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5438" w14:textId="77777777" w:rsidR="008D46A4" w:rsidRDefault="0080086A" w:rsidP="004E37EA">
      <w:pPr>
        <w:pStyle w:val="NoSpacing"/>
        <w:rPr>
          <w:lang w:bidi="ar-KW"/>
        </w:rPr>
      </w:pPr>
      <w:r>
        <w:rPr>
          <w:noProof/>
          <w:lang w:val="en-US"/>
        </w:rPr>
        <w:drawing>
          <wp:inline distT="0" distB="0" distL="0" distR="0" wp14:anchorId="4A55DD27" wp14:editId="5B11F6E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C5F8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EBB6C19" w14:textId="77777777" w:rsidR="008D46A4" w:rsidRDefault="002140B0" w:rsidP="00797A4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>قسم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 w:rsidR="006B5084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A4D">
        <w:rPr>
          <w:rFonts w:hint="cs"/>
          <w:b/>
          <w:bCs/>
          <w:sz w:val="44"/>
          <w:szCs w:val="44"/>
          <w:rtl/>
          <w:lang w:bidi="ar-IQ"/>
        </w:rPr>
        <w:t>اللغة العربية</w:t>
      </w:r>
    </w:p>
    <w:p w14:paraId="172ECCFB" w14:textId="77777777" w:rsidR="006B5084" w:rsidRDefault="006B5084" w:rsidP="00AE3AF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الكلية</w:t>
      </w:r>
      <w:r w:rsidR="002140B0">
        <w:rPr>
          <w:rFonts w:cs="Times New Roman"/>
          <w:b/>
          <w:bCs/>
          <w:sz w:val="44"/>
          <w:szCs w:val="44"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E3AFD">
        <w:rPr>
          <w:rFonts w:hint="cs"/>
          <w:b/>
          <w:bCs/>
          <w:sz w:val="44"/>
          <w:szCs w:val="44"/>
          <w:rtl/>
          <w:lang w:bidi="ar-IQ"/>
        </w:rPr>
        <w:t>التربية/ شقلاوة</w:t>
      </w:r>
    </w:p>
    <w:p w14:paraId="797A811D" w14:textId="77777777" w:rsidR="006B5084" w:rsidRDefault="006B5084" w:rsidP="00797A4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الجامعة</w:t>
      </w:r>
      <w:r w:rsidR="002140B0">
        <w:rPr>
          <w:rFonts w:cs="Times New Roman"/>
          <w:b/>
          <w:bCs/>
          <w:sz w:val="44"/>
          <w:szCs w:val="44"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AE3AFD">
        <w:rPr>
          <w:rFonts w:hint="cs"/>
          <w:b/>
          <w:bCs/>
          <w:sz w:val="44"/>
          <w:szCs w:val="44"/>
          <w:rtl/>
          <w:lang w:bidi="ar-IQ"/>
        </w:rPr>
        <w:t>صلاح الدين - أ</w:t>
      </w:r>
      <w:r w:rsidR="00797A4D">
        <w:rPr>
          <w:rFonts w:hint="cs"/>
          <w:b/>
          <w:bCs/>
          <w:sz w:val="44"/>
          <w:szCs w:val="44"/>
          <w:rtl/>
          <w:lang w:bidi="ar-IQ"/>
        </w:rPr>
        <w:t>ربيل</w:t>
      </w:r>
    </w:p>
    <w:p w14:paraId="6BB81DC2" w14:textId="77777777" w:rsidR="006B5084" w:rsidRDefault="006B5084" w:rsidP="00192F2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المادة</w:t>
      </w:r>
      <w:r w:rsidR="002140B0">
        <w:rPr>
          <w:rFonts w:cs="Times New Roman" w:hint="cs"/>
          <w:b/>
          <w:bCs/>
          <w:sz w:val="44"/>
          <w:szCs w:val="44"/>
          <w:rtl/>
          <w:lang w:bidi="ar-IQ"/>
        </w:rPr>
        <w:t>: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92F2F">
        <w:rPr>
          <w:rFonts w:hint="cs"/>
          <w:b/>
          <w:bCs/>
          <w:sz w:val="44"/>
          <w:szCs w:val="44"/>
          <w:rtl/>
          <w:lang w:bidi="ar-IQ"/>
        </w:rPr>
        <w:t>القياس والتقويم</w:t>
      </w:r>
    </w:p>
    <w:p w14:paraId="115A8ECB" w14:textId="0AA7717E" w:rsidR="006B5084" w:rsidRDefault="006B5084" w:rsidP="00192F2F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كراسة المادة </w:t>
      </w:r>
      <w:r>
        <w:rPr>
          <w:b/>
          <w:bCs/>
          <w:sz w:val="44"/>
          <w:szCs w:val="44"/>
          <w:rtl/>
          <w:lang w:bidi="ar-IQ"/>
        </w:rPr>
        <w:t>–</w:t>
      </w:r>
      <w:r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المرحلة </w:t>
      </w:r>
      <w:r w:rsidR="00787919">
        <w:rPr>
          <w:rFonts w:cs="Times New Roman" w:hint="cs"/>
          <w:b/>
          <w:bCs/>
          <w:sz w:val="44"/>
          <w:szCs w:val="44"/>
          <w:rtl/>
          <w:lang w:bidi="ar-IQ"/>
        </w:rPr>
        <w:t xml:space="preserve">الثالثة </w:t>
      </w:r>
    </w:p>
    <w:p w14:paraId="5A24CA33" w14:textId="6B36B4CC" w:rsidR="006B5084" w:rsidRDefault="006B5084" w:rsidP="00C228FD">
      <w:pPr>
        <w:tabs>
          <w:tab w:val="left" w:pos="1200"/>
        </w:tabs>
        <w:bidi/>
        <w:rPr>
          <w:b/>
          <w:bCs/>
          <w:sz w:val="20"/>
          <w:szCs w:val="20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اسم ال</w:t>
      </w:r>
      <w:r w:rsidR="00AA6785">
        <w:rPr>
          <w:rFonts w:cs="Times New Roman" w:hint="cs"/>
          <w:b/>
          <w:bCs/>
          <w:sz w:val="44"/>
          <w:szCs w:val="44"/>
          <w:rtl/>
          <w:lang w:bidi="ar-IQ"/>
        </w:rPr>
        <w:t>تدريسي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: 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ا.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>م.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د.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سلمان محمد خضر</w:t>
      </w:r>
      <w:r w:rsidRPr="006B5084">
        <w:rPr>
          <w:rFonts w:cs="Times New Roman" w:hint="cs"/>
          <w:b/>
          <w:bCs/>
          <w:sz w:val="20"/>
          <w:szCs w:val="20"/>
          <w:rtl/>
          <w:lang w:bidi="ar-IQ"/>
        </w:rPr>
        <w:t xml:space="preserve"> </w:t>
      </w:r>
    </w:p>
    <w:p w14:paraId="506DF92B" w14:textId="0A5766EE" w:rsidR="006B5084" w:rsidRPr="006B5084" w:rsidRDefault="006B5084" w:rsidP="00C228FD">
      <w:pPr>
        <w:tabs>
          <w:tab w:val="left" w:pos="1200"/>
        </w:tabs>
        <w:bidi/>
        <w:rPr>
          <w:b/>
          <w:bCs/>
          <w:sz w:val="44"/>
          <w:szCs w:val="44"/>
          <w:rtl/>
          <w:lang w:bidi="ar-IQ"/>
        </w:rPr>
      </w:pPr>
      <w:r>
        <w:rPr>
          <w:rFonts w:cs="Times New Roman" w:hint="cs"/>
          <w:b/>
          <w:bCs/>
          <w:sz w:val="44"/>
          <w:szCs w:val="44"/>
          <w:rtl/>
          <w:lang w:bidi="ar-IQ"/>
        </w:rPr>
        <w:t>السنة الدراسية</w:t>
      </w:r>
      <w:r>
        <w:rPr>
          <w:rFonts w:hint="cs"/>
          <w:b/>
          <w:bCs/>
          <w:sz w:val="44"/>
          <w:szCs w:val="44"/>
          <w:rtl/>
          <w:lang w:bidi="ar-IQ"/>
        </w:rPr>
        <w:t xml:space="preserve">: 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>2</w:t>
      </w:r>
      <w:r w:rsidR="004E37EA">
        <w:rPr>
          <w:rFonts w:cs="Times New Roman"/>
          <w:b/>
          <w:bCs/>
          <w:sz w:val="44"/>
          <w:szCs w:val="44"/>
          <w:lang w:bidi="ar-IQ"/>
        </w:rPr>
        <w:t>02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2</w:t>
      </w:r>
      <w:r w:rsidR="00797A4D">
        <w:rPr>
          <w:rFonts w:cs="Times New Roman" w:hint="cs"/>
          <w:b/>
          <w:bCs/>
          <w:sz w:val="44"/>
          <w:szCs w:val="44"/>
          <w:rtl/>
          <w:lang w:bidi="ar-IQ"/>
        </w:rPr>
        <w:t>-</w:t>
      </w:r>
      <w:r w:rsidR="00C228FD">
        <w:rPr>
          <w:rFonts w:cs="Times New Roman" w:hint="cs"/>
          <w:b/>
          <w:bCs/>
          <w:sz w:val="44"/>
          <w:szCs w:val="44"/>
          <w:rtl/>
          <w:lang w:bidi="ar-IQ"/>
        </w:rPr>
        <w:t xml:space="preserve"> </w:t>
      </w:r>
      <w:r w:rsidR="004E37EA">
        <w:rPr>
          <w:rFonts w:cs="Times New Roman"/>
          <w:b/>
          <w:bCs/>
          <w:sz w:val="44"/>
          <w:szCs w:val="44"/>
          <w:lang w:bidi="ar-IQ"/>
        </w:rPr>
        <w:t>023</w:t>
      </w:r>
      <w:r w:rsidR="001103EB">
        <w:rPr>
          <w:rFonts w:cs="Times New Roman" w:hint="cs"/>
          <w:b/>
          <w:bCs/>
          <w:sz w:val="44"/>
          <w:szCs w:val="44"/>
          <w:rtl/>
          <w:lang w:bidi="ar-IQ"/>
        </w:rPr>
        <w:t>2</w:t>
      </w:r>
      <w:r w:rsidR="00C228FD">
        <w:rPr>
          <w:rFonts w:cs="Times New Roman" w:hint="cs"/>
          <w:b/>
          <w:bCs/>
          <w:sz w:val="44"/>
          <w:szCs w:val="44"/>
          <w:rtl/>
          <w:lang w:bidi="ar-IQ"/>
        </w:rPr>
        <w:t>م</w:t>
      </w:r>
    </w:p>
    <w:p w14:paraId="25FCBD04" w14:textId="77777777" w:rsidR="006B5084" w:rsidRDefault="006B508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6BEC067C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8C1C08D" w14:textId="77777777" w:rsidR="006B5084" w:rsidRPr="006B5084" w:rsidRDefault="006B508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val="en-US" w:bidi="ar-KW"/>
        </w:rPr>
      </w:pPr>
    </w:p>
    <w:p w14:paraId="1C04C4A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7DF915ED" w14:textId="77777777" w:rsidR="00AA6785" w:rsidRDefault="00211F17" w:rsidP="00807092">
      <w:pPr>
        <w:tabs>
          <w:tab w:val="left" w:pos="1200"/>
        </w:tabs>
        <w:spacing w:after="0" w:line="240" w:lineRule="auto"/>
        <w:jc w:val="center"/>
        <w:rPr>
          <w:rFonts w:cs="Times New Roman"/>
          <w:b/>
          <w:bCs/>
          <w:sz w:val="44"/>
          <w:szCs w:val="44"/>
          <w:rtl/>
          <w:lang w:bidi="ar-KW"/>
        </w:rPr>
      </w:pPr>
      <w:r>
        <w:rPr>
          <w:rFonts w:cs="Times New Roman" w:hint="cs"/>
          <w:b/>
          <w:bCs/>
          <w:sz w:val="44"/>
          <w:szCs w:val="44"/>
          <w:rtl/>
          <w:lang w:bidi="ar-KW"/>
        </w:rPr>
        <w:lastRenderedPageBreak/>
        <w:t>كراسة المادة</w:t>
      </w:r>
    </w:p>
    <w:p w14:paraId="57CB2E71" w14:textId="77777777" w:rsidR="00807092" w:rsidRPr="00807092" w:rsidRDefault="00807092" w:rsidP="00807092">
      <w:pPr>
        <w:tabs>
          <w:tab w:val="left" w:pos="1200"/>
        </w:tabs>
        <w:spacing w:after="240" w:line="240" w:lineRule="auto"/>
        <w:jc w:val="center"/>
        <w:rPr>
          <w:b/>
          <w:bCs/>
          <w:sz w:val="44"/>
          <w:szCs w:val="44"/>
          <w:lang w:val="en-US" w:bidi="ar-KW"/>
        </w:rPr>
      </w:pPr>
      <w:r>
        <w:rPr>
          <w:rFonts w:cs="Times New Roman"/>
          <w:b/>
          <w:bCs/>
          <w:sz w:val="44"/>
          <w:szCs w:val="44"/>
          <w:lang w:val="en-US"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890"/>
        <w:gridCol w:w="2685"/>
      </w:tblGrid>
      <w:tr w:rsidR="008D46A4" w:rsidRPr="00236016" w14:paraId="1D64C0BC" w14:textId="77777777" w:rsidTr="00E777CE">
        <w:tc>
          <w:tcPr>
            <w:tcW w:w="6408" w:type="dxa"/>
            <w:gridSpan w:val="2"/>
          </w:tcPr>
          <w:p w14:paraId="28C17CF2" w14:textId="77777777" w:rsidR="008D46A4" w:rsidRPr="00B6542D" w:rsidRDefault="00192F2F" w:rsidP="00AE3A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القياس والتقويم</w:t>
            </w:r>
          </w:p>
        </w:tc>
        <w:tc>
          <w:tcPr>
            <w:tcW w:w="2685" w:type="dxa"/>
          </w:tcPr>
          <w:p w14:paraId="21E305DD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اسم المادة</w:t>
            </w:r>
          </w:p>
        </w:tc>
      </w:tr>
      <w:tr w:rsidR="008D46A4" w:rsidRPr="00236016" w14:paraId="7A431283" w14:textId="77777777" w:rsidTr="00E777CE">
        <w:tc>
          <w:tcPr>
            <w:tcW w:w="6408" w:type="dxa"/>
            <w:gridSpan w:val="2"/>
          </w:tcPr>
          <w:p w14:paraId="3D42B0C8" w14:textId="7BD652FB" w:rsidR="008D46A4" w:rsidRPr="00B6542D" w:rsidRDefault="001103EB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ا.</w:t>
            </w:r>
            <w:r w:rsidR="00797A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م.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د.سلمان محمد خضر</w:t>
            </w:r>
          </w:p>
        </w:tc>
        <w:tc>
          <w:tcPr>
            <w:tcW w:w="2685" w:type="dxa"/>
          </w:tcPr>
          <w:p w14:paraId="4284C33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2. 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التدريسي المسؤول</w:t>
            </w:r>
          </w:p>
        </w:tc>
      </w:tr>
      <w:tr w:rsidR="008D46A4" w:rsidRPr="00236016" w14:paraId="12A37B05" w14:textId="77777777" w:rsidTr="00E777CE">
        <w:tc>
          <w:tcPr>
            <w:tcW w:w="6408" w:type="dxa"/>
            <w:gridSpan w:val="2"/>
          </w:tcPr>
          <w:p w14:paraId="7A2A287E" w14:textId="77777777" w:rsidR="008D46A4" w:rsidRPr="00B6542D" w:rsidRDefault="00797A4D" w:rsidP="00AE3A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اللغة العربية </w:t>
            </w:r>
            <w:r w:rsidR="00AE3A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AE3A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التربية/ شقلاوة</w:t>
            </w:r>
          </w:p>
        </w:tc>
        <w:tc>
          <w:tcPr>
            <w:tcW w:w="2685" w:type="dxa"/>
          </w:tcPr>
          <w:p w14:paraId="3E60622F" w14:textId="77777777" w:rsidR="008D46A4" w:rsidRPr="00236016" w:rsidRDefault="00E777CE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3. القسم/ الكلية</w:t>
            </w:r>
          </w:p>
        </w:tc>
      </w:tr>
      <w:tr w:rsidR="008D46A4" w:rsidRPr="00236016" w14:paraId="2832B481" w14:textId="77777777" w:rsidTr="00E777CE">
        <w:trPr>
          <w:trHeight w:val="352"/>
        </w:trPr>
        <w:tc>
          <w:tcPr>
            <w:tcW w:w="6408" w:type="dxa"/>
            <w:gridSpan w:val="2"/>
          </w:tcPr>
          <w:p w14:paraId="24B32F68" w14:textId="097DA6D5" w:rsidR="008D46A4" w:rsidRPr="00C228FD" w:rsidRDefault="00B6542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 w:bidi="ar-AE"/>
              </w:rPr>
            </w:pPr>
            <w:r w:rsidRPr="00C228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 w:rsidRPr="00C228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C228F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  <w:r w:rsidR="00797A4D" w:rsidRPr="00C228F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hyperlink r:id="rId8" w:history="1">
              <w:r w:rsidR="00EE21A6" w:rsidRPr="00EE0976">
                <w:rPr>
                  <w:rStyle w:val="Hyperlink"/>
                  <w:rFonts w:ascii="Traditional Arabic" w:hAnsi="Traditional Arabic" w:cs="Traditional Arabic"/>
                  <w:b/>
                  <w:bCs/>
                  <w:sz w:val="36"/>
                  <w:szCs w:val="36"/>
                  <w:lang w:bidi="ar-AE"/>
                </w:rPr>
                <w:t>salman.khudhur@su.eud.krd</w:t>
              </w:r>
            </w:hyperlink>
          </w:p>
          <w:p w14:paraId="092E724A" w14:textId="0BAC04C6" w:rsidR="00B6542D" w:rsidRPr="00E82A2C" w:rsidRDefault="00B6542D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685" w:type="dxa"/>
          </w:tcPr>
          <w:p w14:paraId="55E33BA0" w14:textId="77777777" w:rsidR="008D46A4" w:rsidRPr="00236016" w:rsidRDefault="00EC286D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4.</w:t>
            </w:r>
            <w:r w:rsidR="00B6542D"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معلومات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الاتصال: </w:t>
            </w:r>
          </w:p>
          <w:p w14:paraId="0973528E" w14:textId="77777777" w:rsidR="008D46A4" w:rsidRPr="00236016" w:rsidRDefault="008D46A4" w:rsidP="00B6542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236016" w14:paraId="769BD22A" w14:textId="77777777" w:rsidTr="00E777CE">
        <w:tc>
          <w:tcPr>
            <w:tcW w:w="6408" w:type="dxa"/>
            <w:gridSpan w:val="2"/>
          </w:tcPr>
          <w:p w14:paraId="3C438511" w14:textId="0462500C" w:rsidR="0059508C" w:rsidRPr="0059508C" w:rsidRDefault="0059508C" w:rsidP="00797A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5950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على سبيل المثال: النظري </w:t>
            </w:r>
            <w:r w:rsidR="00EE21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6</w:t>
            </w:r>
          </w:p>
          <w:p w14:paraId="0554AC9B" w14:textId="77777777" w:rsidR="000D03E0" w:rsidRDefault="000D03E0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1C6E581B" w14:textId="77777777" w:rsidR="008D46A4" w:rsidRPr="000D03E0" w:rsidRDefault="000D03E0" w:rsidP="000D03E0">
            <w:pPr>
              <w:tabs>
                <w:tab w:val="left" w:pos="2096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ab/>
            </w:r>
          </w:p>
        </w:tc>
        <w:tc>
          <w:tcPr>
            <w:tcW w:w="2685" w:type="dxa"/>
          </w:tcPr>
          <w:p w14:paraId="5036B436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5. ال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وحدات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="004D42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الدراسیە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(بالساعة) خلال الاسبوع</w:t>
            </w:r>
          </w:p>
          <w:p w14:paraId="5DAC627E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394B64AC" w14:textId="77777777" w:rsidR="00B6542D" w:rsidRPr="00236016" w:rsidRDefault="00B6542D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  <w:p w14:paraId="1C61FFB7" w14:textId="77777777" w:rsidR="008D46A4" w:rsidRPr="00236016" w:rsidRDefault="008D46A4" w:rsidP="0059508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236016" w14:paraId="21E03D84" w14:textId="77777777" w:rsidTr="00E777CE">
        <w:tc>
          <w:tcPr>
            <w:tcW w:w="6408" w:type="dxa"/>
            <w:gridSpan w:val="2"/>
          </w:tcPr>
          <w:p w14:paraId="52DA886C" w14:textId="29D02D75" w:rsidR="008D46A4" w:rsidRPr="00053C1C" w:rsidRDefault="00AE3AFD" w:rsidP="00C228F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EE21A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</w:t>
            </w:r>
          </w:p>
        </w:tc>
        <w:tc>
          <w:tcPr>
            <w:tcW w:w="2685" w:type="dxa"/>
          </w:tcPr>
          <w:p w14:paraId="24B0781E" w14:textId="77777777" w:rsidR="00053C1C" w:rsidRPr="00236016" w:rsidRDefault="00053C1C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6. عدد ساعات العمل</w:t>
            </w:r>
          </w:p>
          <w:p w14:paraId="20FCEB6B" w14:textId="77777777" w:rsidR="008D46A4" w:rsidRPr="00236016" w:rsidRDefault="008D46A4" w:rsidP="00053C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236016" w14:paraId="2B3528CD" w14:textId="77777777" w:rsidTr="00D753A4">
        <w:trPr>
          <w:trHeight w:val="568"/>
        </w:trPr>
        <w:tc>
          <w:tcPr>
            <w:tcW w:w="6408" w:type="dxa"/>
            <w:gridSpan w:val="2"/>
          </w:tcPr>
          <w:p w14:paraId="32A4BC08" w14:textId="77777777" w:rsidR="008D46A4" w:rsidRPr="00496757" w:rsidRDefault="008D46A4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685" w:type="dxa"/>
          </w:tcPr>
          <w:p w14:paraId="74CE58E4" w14:textId="77777777" w:rsidR="008D46A4" w:rsidRPr="00236016" w:rsidRDefault="00496757" w:rsidP="0049675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7. رمز المادة</w:t>
            </w:r>
            <w:r w:rsidR="00EB1A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 w:rsidRPr="0023601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(course code)</w:t>
            </w:r>
          </w:p>
        </w:tc>
      </w:tr>
      <w:tr w:rsidR="008D46A4" w:rsidRPr="00747A9A" w14:paraId="3E355F33" w14:textId="77777777" w:rsidTr="00E777CE">
        <w:tc>
          <w:tcPr>
            <w:tcW w:w="6408" w:type="dxa"/>
            <w:gridSpan w:val="2"/>
          </w:tcPr>
          <w:p w14:paraId="1ED0E96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الاسم: سلمان محمد خضر</w:t>
            </w:r>
          </w:p>
          <w:p w14:paraId="4F975D60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الجنس: ذكر</w:t>
            </w:r>
          </w:p>
          <w:p w14:paraId="7CE60BD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الديانة: مسلم              </w:t>
            </w:r>
          </w:p>
          <w:p w14:paraId="2061C48D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القومية: الكورد</w:t>
            </w:r>
          </w:p>
          <w:p w14:paraId="61BE0F97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تاريخ أول تعيين: 5/ 1/ 1992.</w:t>
            </w:r>
          </w:p>
          <w:p w14:paraId="536900CD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تاريخ أول مباشرة خارج الجامعة: 5/ 1/ 1992. </w:t>
            </w:r>
          </w:p>
          <w:p w14:paraId="7E50965B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تاريخ المباشرة في الجامعة: 25/ 10/ 2003</w:t>
            </w: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.</w:t>
            </w:r>
          </w:p>
          <w:p w14:paraId="74A511BF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بكالوريوس: قسم التاريخ/ جامعة صلاح الدين/ أربيل: 1989.</w:t>
            </w:r>
          </w:p>
          <w:p w14:paraId="7BA6D3C7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ماجستير: الحجاز  في العصر الايوبي/ جامعة صلاح الدين- 2008.</w:t>
            </w:r>
          </w:p>
          <w:p w14:paraId="4A178230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شهادة الدكتوراه: اذربيجان في العهد المغولي / جامعة الموصل- 2015.</w:t>
            </w:r>
          </w:p>
          <w:p w14:paraId="02EA3FE3" w14:textId="77777777" w:rsidR="00787919" w:rsidRPr="00E82A2C" w:rsidRDefault="00787919" w:rsidP="0078791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 w:rsidRPr="00E82A2C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>اللقب العلمي: استاذ مساعد.</w:t>
            </w:r>
          </w:p>
          <w:p w14:paraId="738FCFBC" w14:textId="667482F5" w:rsidR="00EE21A6" w:rsidRPr="00E82A2C" w:rsidRDefault="00EE21A6" w:rsidP="00EE21A6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685" w:type="dxa"/>
          </w:tcPr>
          <w:p w14:paraId="6F214A5E" w14:textId="77777777" w:rsidR="00B07BAD" w:rsidRPr="00E82A2C" w:rsidRDefault="00EC388C" w:rsidP="00B07BAD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lastRenderedPageBreak/>
              <w:t xml:space="preserve">٨. </w:t>
            </w:r>
            <w:r w:rsidR="00B07BAD"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البروفايل</w:t>
            </w:r>
            <w:r w:rsidR="00B07BAD" w:rsidRPr="00E82A2C"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 xml:space="preserve"> الاكاديمي للتدريسي</w:t>
            </w:r>
          </w:p>
          <w:p w14:paraId="6B2EE7B7" w14:textId="77777777" w:rsidR="00B07BAD" w:rsidRPr="00E82A2C" w:rsidRDefault="00B07BAD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017C4328" w14:textId="77777777" w:rsidR="006766CD" w:rsidRPr="00E82A2C" w:rsidRDefault="006766CD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172909C2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1C68221C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61F147DA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  <w:p w14:paraId="005E56D2" w14:textId="77777777" w:rsidR="000A293F" w:rsidRPr="00E82A2C" w:rsidRDefault="000A293F" w:rsidP="000A293F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70364FB1" w14:textId="77777777" w:rsidTr="00E777CE">
        <w:tc>
          <w:tcPr>
            <w:tcW w:w="6408" w:type="dxa"/>
            <w:gridSpan w:val="2"/>
          </w:tcPr>
          <w:p w14:paraId="2092081D" w14:textId="77777777" w:rsidR="00192F2F" w:rsidRPr="00E82A2C" w:rsidRDefault="00C228FD" w:rsidP="001D6918">
            <w:pPr>
              <w:bidi/>
              <w:ind w:right="-567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مفهوم القياس والتقويم</w:t>
            </w:r>
            <w:r w:rsidR="001D6918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,</w:t>
            </w:r>
            <w:r w:rsidR="001D6918" w:rsidRPr="00E82A2C">
              <w:rPr>
                <w:rFonts w:hint="cs"/>
                <w:rtl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علاقة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القياس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بالتَّقويم, أنواع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التَّقويم, خصائص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ومميزات و وظائف التقويم, أهمِّية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التَّقويم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للمعلِّم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والمتعلم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والمنهج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الدراسي و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للمدرسة</w:t>
            </w:r>
            <w:r w:rsidR="001D6918"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والمجتمع,</w:t>
            </w:r>
          </w:p>
          <w:p w14:paraId="1D4E0792" w14:textId="77777777" w:rsidR="008D46A4" w:rsidRPr="00E82A2C" w:rsidRDefault="00192F2F" w:rsidP="001D6918">
            <w:pPr>
              <w:bidi/>
              <w:ind w:left="-701" w:right="-567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كيفية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إعداد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لا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ختبار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تحصيلي،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أنواع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الأسئلة،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شروط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بناء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الإختبار</w:t>
            </w:r>
            <w:r w:rsidRPr="00E82A2C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E82A2C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الجيد.</w:t>
            </w:r>
          </w:p>
        </w:tc>
        <w:tc>
          <w:tcPr>
            <w:tcW w:w="2685" w:type="dxa"/>
          </w:tcPr>
          <w:p w14:paraId="55852702" w14:textId="77777777" w:rsidR="008D46A4" w:rsidRPr="00E82A2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٩.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المفردات الرئيسية للمادة 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Keywords</w:t>
            </w:r>
          </w:p>
        </w:tc>
      </w:tr>
      <w:tr w:rsidR="008D46A4" w:rsidRPr="00747A9A" w14:paraId="2B08264F" w14:textId="77777777" w:rsidTr="00E8166B">
        <w:trPr>
          <w:trHeight w:val="2771"/>
        </w:trPr>
        <w:tc>
          <w:tcPr>
            <w:tcW w:w="9093" w:type="dxa"/>
            <w:gridSpan w:val="3"/>
          </w:tcPr>
          <w:p w14:paraId="6E9C1C94" w14:textId="77777777" w:rsidR="000A293F" w:rsidRPr="00E82A2C" w:rsidRDefault="00EC388C" w:rsidP="000A293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١٠</w:t>
            </w:r>
            <w:r w:rsidR="000A293F"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. </w:t>
            </w:r>
            <w:r w:rsidR="00AB753E" w:rsidRPr="00E82A2C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76014D87" w14:textId="77777777" w:rsidR="008D46A4" w:rsidRPr="00E82A2C" w:rsidRDefault="002C472C" w:rsidP="005E4B24">
            <w:pPr>
              <w:pStyle w:val="ListParagraph"/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مادة 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القياس والتقويم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من المواد الدراسي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ة المهمة في قسم اللغة العربية، ت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ساعد الطلاب ع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لى التعرف على كيفية وضع الأسئلة والتعرف على سبل التعامل مع الطلاب، 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وغيرها، ويتعرف الطلاب كذلك من خلالها على قراءة </w:t>
            </w:r>
            <w:r w:rsidR="005E4B24"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نفسيات الطلاب، وإعدادهم للمراحل المقبلة</w:t>
            </w:r>
            <w:r w:rsidRPr="00E82A2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D437F" w:rsidRPr="00747A9A" w14:paraId="0FC494D0" w14:textId="77777777" w:rsidTr="00E8166B">
        <w:trPr>
          <w:trHeight w:val="1110"/>
        </w:trPr>
        <w:tc>
          <w:tcPr>
            <w:tcW w:w="9093" w:type="dxa"/>
            <w:gridSpan w:val="3"/>
          </w:tcPr>
          <w:p w14:paraId="72B27EAF" w14:textId="77777777" w:rsidR="00797A4D" w:rsidRPr="005E4B24" w:rsidRDefault="00EC388C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١١.</w:t>
            </w:r>
            <w:r w:rsidR="001F7289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1F7289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أهداف المادة</w:t>
            </w:r>
            <w:r w:rsidR="00582D81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44B3058C" w14:textId="77777777" w:rsidR="00797A4D" w:rsidRPr="005E4B24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1-</w:t>
            </w:r>
            <w:r w:rsidR="001D69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تساعد الطلاب على التعرف على كيفية وضع الأسئلة</w:t>
            </w:r>
            <w:r w:rsidR="001D691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,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كيفية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اعداد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الاختبارات</w:t>
            </w:r>
            <w:r w:rsidR="001D6918"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="001D6918"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التحصيلية</w:t>
            </w:r>
            <w:r w:rsid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22E89D02" w14:textId="77777777" w:rsidR="00797A4D" w:rsidRPr="005E4B24" w:rsidRDefault="001D6918" w:rsidP="005E4B2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يتعرف الطلاب من خلالها على قراءة نفسيات الطلاب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50DC24B3" w14:textId="77777777" w:rsidR="00797A4D" w:rsidRPr="005E4B24" w:rsidRDefault="001D6918" w:rsidP="005E4B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931"/>
              </w:tabs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الإفادة من الألفاظ العربية ومعانيها.</w:t>
            </w:r>
            <w:r w:rsid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ab/>
            </w:r>
          </w:p>
          <w:p w14:paraId="2878D21A" w14:textId="416F256B" w:rsidR="00797A4D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4-</w:t>
            </w:r>
            <w:r w:rsid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إعداد الطلاب للمراحل المقبلة</w:t>
            </w:r>
            <w:r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.</w:t>
            </w:r>
          </w:p>
          <w:p w14:paraId="3E20F893" w14:textId="77777777" w:rsidR="001D6918" w:rsidRPr="005E4B24" w:rsidRDefault="001D6918" w:rsidP="001D691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5- يتعرف الطلاب من خلالها على </w:t>
            </w:r>
            <w:r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استراتيجيات</w:t>
            </w:r>
            <w:r w:rsidRPr="001D6918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 xml:space="preserve"> </w:t>
            </w:r>
            <w:r w:rsidRPr="001D6918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التقويم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11ED0409" w14:textId="77777777" w:rsidR="001F7289" w:rsidRPr="005E4B24" w:rsidRDefault="001F7289" w:rsidP="00797A4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CC07E92" w14:textId="77777777" w:rsidR="00FD437F" w:rsidRPr="005E4B24" w:rsidRDefault="00FD437F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D46A4" w:rsidRPr="00747A9A" w14:paraId="5FBBEB15" w14:textId="77777777" w:rsidTr="000144CC">
        <w:trPr>
          <w:trHeight w:val="704"/>
        </w:trPr>
        <w:tc>
          <w:tcPr>
            <w:tcW w:w="9093" w:type="dxa"/>
            <w:gridSpan w:val="3"/>
          </w:tcPr>
          <w:p w14:paraId="038DA703" w14:textId="77777777" w:rsidR="00582D81" w:rsidRPr="005E4B24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١٢.</w:t>
            </w:r>
            <w:r w:rsidR="00582D81" w:rsidRPr="005E4B2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582D81" w:rsidRPr="005E4B2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التزامات </w:t>
            </w:r>
            <w:r w:rsidR="00582D81" w:rsidRPr="005E4B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الطالب:</w:t>
            </w:r>
          </w:p>
          <w:p w14:paraId="6C4CE173" w14:textId="77777777" w:rsidR="00582D81" w:rsidRPr="005E4B24" w:rsidRDefault="005C0028" w:rsidP="005E4B2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الالتزام بالحضور في قاعة المحاضرات في الوقت المحدد, و</w:t>
            </w:r>
            <w:r w:rsidR="005E4B24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كتابة المحاضرات، وحفظ المادة، إلقاء السمنارات،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المشاركة الفعلية في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شرح المحاضرات يوميا</w:t>
            </w:r>
            <w:r w:rsidR="0026710C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الالتزام التام بمعطيات المادة.</w:t>
            </w:r>
          </w:p>
          <w:p w14:paraId="5C71DDEE" w14:textId="77777777" w:rsidR="00582D81" w:rsidRPr="005E4B24" w:rsidRDefault="00582D81" w:rsidP="00FE125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75BD5B2" w14:textId="77777777" w:rsidR="00582D81" w:rsidRPr="005E4B24" w:rsidRDefault="00582D81" w:rsidP="00582D8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921C629" w14:textId="77777777" w:rsidR="00B916A8" w:rsidRPr="005E4B24" w:rsidRDefault="00B916A8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D46A4" w:rsidRPr="00747A9A" w14:paraId="2C5C670E" w14:textId="77777777" w:rsidTr="000144CC">
        <w:trPr>
          <w:trHeight w:val="704"/>
        </w:trPr>
        <w:tc>
          <w:tcPr>
            <w:tcW w:w="9093" w:type="dxa"/>
            <w:gridSpan w:val="3"/>
          </w:tcPr>
          <w:p w14:paraId="47367CD0" w14:textId="77777777" w:rsidR="00582D81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١٣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. طرق التدريس</w:t>
            </w:r>
            <w:r w:rsidR="005C002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14:paraId="105F1EE4" w14:textId="77777777" w:rsidR="005C0028" w:rsidRPr="005C0028" w:rsidRDefault="005C0028" w:rsidP="005C002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طریقة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المحاضرة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الإلقاء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).</w:t>
            </w:r>
          </w:p>
          <w:p w14:paraId="2C30D6D0" w14:textId="77777777" w:rsidR="005C0028" w:rsidRPr="005C0028" w:rsidRDefault="005C0028" w:rsidP="005C002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طریقة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المناقشة</w:t>
            </w:r>
            <w:r w:rsidRPr="005C0028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C002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والحوار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68ADB610" w14:textId="77777777" w:rsidR="00582D81" w:rsidRPr="005E4B24" w:rsidRDefault="005C0028" w:rsidP="005C002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حيث 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في البداية يسأل الطالب عن المحاضرات السابقة، ثم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يسمع الطالب الى مقدمة المدرس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وبعدها</w:t>
            </w:r>
            <w:r w:rsidR="00797A4D" w:rsidRPr="005E4B2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نبدأ بشرح المادة.</w:t>
            </w:r>
          </w:p>
          <w:p w14:paraId="6B2E6F1C" w14:textId="77777777" w:rsidR="00582D81" w:rsidRPr="00EC388C" w:rsidRDefault="00582D81" w:rsidP="00EC388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F696334" w14:textId="77777777" w:rsidR="00582D81" w:rsidRPr="00EC388C" w:rsidRDefault="00582D81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390FC098" w14:textId="77777777" w:rsidR="007F0899" w:rsidRPr="00EC388C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14:paraId="6A480F44" w14:textId="77777777" w:rsidTr="000144CC">
        <w:trPr>
          <w:trHeight w:val="704"/>
        </w:trPr>
        <w:tc>
          <w:tcPr>
            <w:tcW w:w="9093" w:type="dxa"/>
            <w:gridSpan w:val="3"/>
          </w:tcPr>
          <w:p w14:paraId="6FEA43C6" w14:textId="77777777" w:rsidR="00582D81" w:rsidRPr="00EC388C" w:rsidRDefault="00EC388C" w:rsidP="00582D8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١٤</w:t>
            </w:r>
            <w:r w:rsidR="00582D81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305BAF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نظام التقييم</w:t>
            </w:r>
          </w:p>
          <w:p w14:paraId="6FC2948A" w14:textId="77777777" w:rsidR="000F2337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(40) درجة للامتحانات الشهرية ، موزعة على النحو التالي</w:t>
            </w:r>
          </w:p>
          <w:p w14:paraId="571E8CE4" w14:textId="77777777" w:rsidR="00787919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(20) درجة للامتحان الاول</w:t>
            </w:r>
          </w:p>
          <w:p w14:paraId="3CBC82FE" w14:textId="0411E922" w:rsidR="00787919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(20) درجة للامتحان ا لثاني</w:t>
            </w:r>
          </w:p>
          <w:p w14:paraId="1B96264D" w14:textId="26A40D41" w:rsidR="00787919" w:rsidRPr="00EC388C" w:rsidRDefault="00787919" w:rsidP="0078791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(60) درجة للا متحان النهائي</w:t>
            </w:r>
          </w:p>
        </w:tc>
      </w:tr>
      <w:tr w:rsidR="008D46A4" w:rsidRPr="00747A9A" w14:paraId="517FC770" w14:textId="77777777" w:rsidTr="00EC388C">
        <w:trPr>
          <w:trHeight w:val="1819"/>
        </w:trPr>
        <w:tc>
          <w:tcPr>
            <w:tcW w:w="9093" w:type="dxa"/>
            <w:gridSpan w:val="3"/>
          </w:tcPr>
          <w:p w14:paraId="697EA5DA" w14:textId="77777777" w:rsidR="00E07FDD" w:rsidRDefault="00EC388C" w:rsidP="00E07FD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١٥</w:t>
            </w:r>
            <w:r w:rsidR="00756916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44558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نتائج تعلم الطالب </w:t>
            </w:r>
            <w:r w:rsidR="00A66254"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(ان لاتقل عن 100 كلمة)</w:t>
            </w:r>
          </w:p>
          <w:p w14:paraId="3AAD8997" w14:textId="77777777" w:rsidR="00797A4D" w:rsidRPr="00E82A2C" w:rsidRDefault="00797A4D" w:rsidP="00797A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14:paraId="2E844730" w14:textId="77777777" w:rsidR="00FD437F" w:rsidRPr="00E82A2C" w:rsidRDefault="00C078D4" w:rsidP="005E4B24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يكون </w:t>
            </w:r>
            <w:r w:rsidR="005E4B24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الطالب 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ملما بالتعرف على</w:t>
            </w:r>
            <w:r w:rsidR="005E4B24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سبل 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التعامل مع نفسيات مختلفة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23ABD468" w14:textId="77777777" w:rsidR="00C078D4" w:rsidRPr="00E82A2C" w:rsidRDefault="00C078D4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يكون حافظا لمجموعة من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النظريات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120056B3" w14:textId="77777777" w:rsidR="00C078D4" w:rsidRPr="00E82A2C" w:rsidRDefault="00A16A4A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الإفادة من فنون </w:t>
            </w:r>
            <w:r w:rsidR="00242F2A"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التعامل مع الآخر</w:t>
            </w: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14:paraId="320ADE5B" w14:textId="77777777" w:rsidR="00A16A4A" w:rsidRPr="00E82A2C" w:rsidRDefault="0026710C" w:rsidP="00242F2A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الإفادة من التعابير الفنية.</w:t>
            </w:r>
          </w:p>
          <w:p w14:paraId="66010DEA" w14:textId="77777777" w:rsidR="007F0899" w:rsidRPr="00EC388C" w:rsidRDefault="00FD437F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134D43" w:rsidRPr="00747A9A" w14:paraId="1084FE22" w14:textId="77777777" w:rsidTr="000144CC">
        <w:tc>
          <w:tcPr>
            <w:tcW w:w="9093" w:type="dxa"/>
            <w:gridSpan w:val="3"/>
          </w:tcPr>
          <w:p w14:paraId="2503ED21" w14:textId="77777777" w:rsidR="00134D43" w:rsidRPr="00A837C2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837C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  <w:t>١٦. قائمة المراجع والكتب</w:t>
            </w:r>
            <w:r w:rsidRPr="00A837C2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.</w:t>
            </w:r>
          </w:p>
          <w:p w14:paraId="22ACD518" w14:textId="1C89414C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سامي محمد ملحم</w:t>
            </w:r>
            <w:r w:rsidR="00E82A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والتقويم في التربية وعلم النفس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دار المسيرة ، عمان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5B77C5D8" w14:textId="75263868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124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هادي مشعان  ربيع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124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 التقويم في التربية والتعليم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عمان ،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1CEDDE4A" w14:textId="0E49A8EA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بلوم وآخرون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،</w:t>
            </w: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تقويم تعلم الطالب التجمعي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والتكويني ،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ترجمة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محمد امين المفتي وآخرون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830"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دار ماكجر وهيل للنشر، 1983.</w:t>
            </w:r>
          </w:p>
          <w:p w14:paraId="6C758928" w14:textId="3AE1DC12" w:rsidR="00134D43" w:rsidRPr="009D3F93" w:rsidRDefault="00134D43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D3F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 د.منى يونس، وعايف حبيب ، المنهج والكتاب المدرسي ، بغداد، مطبعة جامعة بغداد /1985.</w:t>
            </w:r>
          </w:p>
          <w:p w14:paraId="54876244" w14:textId="19B61F60" w:rsidR="00134D43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نائل محمد عبد الرحمان واخرون</w:t>
            </w:r>
            <w:r w:rsidR="00134D43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، (  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القياس والتقويم التربوي</w:t>
            </w:r>
            <w:r w:rsidR="00134D43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ألقاهرة</w:t>
            </w:r>
            <w:r w:rsidR="00D40830"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</w:p>
          <w:p w14:paraId="00FB514D" w14:textId="5E7489F9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نزار محمد سعيد العاني  : القياسوالتقويم المدرسي ، 2009.</w:t>
            </w:r>
          </w:p>
          <w:p w14:paraId="6D169769" w14:textId="564546CB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محمود مندوه سالم محمد : القياس والتقويم التربوي ، مكتبة الرشد،2012.</w:t>
            </w:r>
          </w:p>
          <w:p w14:paraId="5A3D9EF9" w14:textId="421850F1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رحيم يونس كروالعزاوي : القياس والتقويمفي التربية والتعليم ،2007.</w:t>
            </w:r>
          </w:p>
          <w:p w14:paraId="0D084333" w14:textId="0FEC61DD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 الناصر السيد عامر: القياس والتقويم التربوي ، 2022.</w:t>
            </w:r>
          </w:p>
          <w:p w14:paraId="244900EB" w14:textId="2E517AC0" w:rsidR="00D51E6A" w:rsidRPr="00D51E6A" w:rsidRDefault="00D51E6A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</w:t>
            </w:r>
            <w:r w:rsidRPr="00D51E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راشد حمادي دوسري : القياس والتقويم التربوي الحديث ، دار الفكر للنشر والتوزيع ، 2004.</w:t>
            </w:r>
          </w:p>
          <w:p w14:paraId="34002521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1EB4F3E2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659BC109" w14:textId="234956AB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4F8E9891" w14:textId="2C7FC03A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BFE4AD6" w14:textId="2589BE73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305BF8ED" w14:textId="77777777" w:rsid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14:paraId="7C20C726" w14:textId="1EFCDC4A" w:rsidR="00AD39F4" w:rsidRPr="00AD39F4" w:rsidRDefault="00AD39F4" w:rsidP="00D51E6A">
            <w:pPr>
              <w:bidi/>
              <w:spacing w:after="0" w:line="240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34D43" w:rsidRPr="00747A9A" w14:paraId="59F7EA45" w14:textId="77777777" w:rsidTr="00D30596">
        <w:tc>
          <w:tcPr>
            <w:tcW w:w="2518" w:type="dxa"/>
            <w:tcBorders>
              <w:bottom w:val="single" w:sz="8" w:space="0" w:color="auto"/>
            </w:tcBorders>
          </w:tcPr>
          <w:p w14:paraId="5916259B" w14:textId="77777777" w:rsidR="00134D43" w:rsidRPr="00D30596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D30596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اسم المحاضر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14:paraId="41ADA18C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١٧. المواضيع</w:t>
            </w:r>
          </w:p>
          <w:p w14:paraId="3D1B4376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134D43" w:rsidRPr="00747A9A" w14:paraId="3D987CF7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16E34232" w14:textId="1245769A" w:rsidR="00134D43" w:rsidRPr="00196209" w:rsidRDefault="00E82A2C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ا. م .د. سلمان محمد خضر</w:t>
            </w:r>
          </w:p>
          <w:p w14:paraId="276F2593" w14:textId="77777777" w:rsidR="00134D43" w:rsidRPr="00196209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مثال 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ساعتين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</w:p>
          <w:p w14:paraId="6E012EB9" w14:textId="2F6854F2" w:rsidR="00134D43" w:rsidRPr="00196209" w:rsidRDefault="00134D43" w:rsidP="00134D43">
            <w:pPr>
              <w:bidi/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196209">
              <w:rPr>
                <w:rFonts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مثال </w:t>
            </w:r>
            <w:r w:rsidRPr="00196209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13/9/202</w:t>
            </w:r>
            <w:r w:rsidR="00EA186B"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</w:p>
          <w:p w14:paraId="3E6A637F" w14:textId="77777777" w:rsidR="00134D43" w:rsidRPr="006766CD" w:rsidRDefault="00134D43" w:rsidP="00134D4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6766CD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DA22367" w14:textId="4BFBD45C" w:rsidR="00851217" w:rsidRDefault="00134D43" w:rsidP="000342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الأول: التعريف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بالمادَّة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والمنهج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والمصادر. وخصائصه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70EA039" w14:textId="77777777" w:rsidR="00034216" w:rsidRPr="004D0734" w:rsidRDefault="00034216" w:rsidP="0003421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</w:p>
          <w:p w14:paraId="226086F7" w14:textId="77777777" w:rsidR="005E0764" w:rsidRDefault="00134D43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الثاني: 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القياس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، مفهومه في التربية</w:t>
            </w:r>
          </w:p>
          <w:p w14:paraId="6870A069" w14:textId="40135AC2" w:rsidR="00134D43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أنواع القياس ، أهمية القياس في التعلم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CEE8682" w14:textId="0893C38A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7D63099E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D30E886" w14:textId="77777777" w:rsidR="005E0764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 ا</w:t>
            </w:r>
            <w:r w:rsidR="00734F8B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العوامل المؤثرة في القياس</w:t>
            </w:r>
          </w:p>
          <w:p w14:paraId="5CD4D5C2" w14:textId="77777777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خصائص القياس النفسي والتربوي</w:t>
            </w:r>
          </w:p>
          <w:p w14:paraId="43C6BEC0" w14:textId="331A9C0A" w:rsidR="00134D43" w:rsidRPr="004D0734" w:rsidRDefault="005E0764" w:rsidP="005E0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نشاط الجماعي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3A90A717" w14:textId="32310871" w:rsidR="00134D43" w:rsidRDefault="00734F8B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E82A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3088EFE6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32CCC31" w14:textId="419C113E" w:rsidR="00851217" w:rsidRDefault="00134D43" w:rsidP="00A6573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734F8B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الرابع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5E07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مستويات القياس</w:t>
            </w:r>
          </w:p>
          <w:p w14:paraId="1B4E3C9C" w14:textId="54965096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أنواع القياس</w:t>
            </w:r>
          </w:p>
          <w:p w14:paraId="259E7DBC" w14:textId="13B5578A" w:rsidR="005E076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نشاط الجماعي</w:t>
            </w:r>
          </w:p>
          <w:p w14:paraId="70F310B5" w14:textId="77777777" w:rsidR="00EA3ECD" w:rsidRPr="004D0734" w:rsidRDefault="00EA3ECD" w:rsidP="00EA3EC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A1AEC2" w14:textId="76A6614E" w:rsidR="00A65738" w:rsidRDefault="00F17151" w:rsidP="00A65738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الاسبوع الخامس :</w:t>
            </w:r>
            <w:r w:rsidR="00734F8B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التقدير  أو التقيم</w:t>
            </w:r>
            <w:r w:rsidR="00A65738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14:paraId="18E8D423" w14:textId="77777777" w:rsidR="005E0764" w:rsidRDefault="00A65738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5E076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التقدير في التربية</w:t>
            </w:r>
          </w:p>
          <w:p w14:paraId="37D0513F" w14:textId="0A9169F4" w:rsidR="00134D43" w:rsidRPr="004D0734" w:rsidRDefault="005E0764" w:rsidP="005E0764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أدوات التقدير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>.</w:t>
            </w:r>
            <w:r w:rsidR="00F17151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4DC9B39B" w14:textId="6C145E92" w:rsidR="00134D43" w:rsidRDefault="000A1EF7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                     </w:t>
            </w:r>
          </w:p>
          <w:p w14:paraId="2E51116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78254896" w14:textId="70BCEA2F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السادس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سلالم التقدير</w:t>
            </w:r>
          </w:p>
          <w:p w14:paraId="1A710809" w14:textId="5BB91123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أنواع سلالم التقدير</w:t>
            </w:r>
          </w:p>
          <w:p w14:paraId="5A7F5FED" w14:textId="6CB508F3" w:rsidR="00134D43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16F1E5B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638FE714" w14:textId="30FAEE2D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السابع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مميزات خصائص سلالم التقدير</w:t>
            </w:r>
          </w:p>
          <w:p w14:paraId="25900B1E" w14:textId="218C0013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استعمالات سلالم التقدير</w:t>
            </w:r>
          </w:p>
          <w:p w14:paraId="12EBAB2D" w14:textId="38DF6C62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الفرق بين أدوات التقدير وأدوات القياس</w:t>
            </w:r>
          </w:p>
          <w:p w14:paraId="6E4DACDD" w14:textId="22EF6D2F" w:rsidR="00E91976" w:rsidRPr="004D0734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نشاط الجماعي</w:t>
            </w:r>
          </w:p>
          <w:p w14:paraId="22A0DE42" w14:textId="65D34B3F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.</w:t>
            </w:r>
          </w:p>
          <w:p w14:paraId="71C4673D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7E6E593D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الثامن </w:t>
            </w:r>
            <w:r w:rsidR="00E919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 ماهي التقويم لغة واصطلاحا</w:t>
            </w:r>
          </w:p>
          <w:p w14:paraId="63835A70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كيف نقوم بعملية التقويم</w:t>
            </w:r>
          </w:p>
          <w:p w14:paraId="5AE7FC2D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الفرق بين القياس والتقويم</w:t>
            </w:r>
          </w:p>
          <w:p w14:paraId="63F9D0EA" w14:textId="4D836798" w:rsidR="00134D43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الفرق بين القياس والتقويم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65790EA7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482173CB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التاسع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مجالات التقويم</w:t>
            </w:r>
          </w:p>
          <w:p w14:paraId="104FF27A" w14:textId="77777777" w:rsidR="00E91976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أدوات التقويم</w:t>
            </w:r>
          </w:p>
          <w:p w14:paraId="36A0E185" w14:textId="078CFBCE" w:rsidR="00134D43" w:rsidRDefault="00E91976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نشاط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1983D15A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5E2D2BCA" w14:textId="6539F878" w:rsidR="00134D43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العاشر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أنواع التقويم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2096E63E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1720FB1F" w14:textId="77777777" w:rsidR="00E91976" w:rsidRDefault="00134D43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الحادي العشر</w:t>
            </w:r>
            <w:r w:rsidRPr="004D073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أهداف القياس والتقويم</w:t>
            </w:r>
          </w:p>
          <w:p w14:paraId="4E4C14EB" w14:textId="1830CFAA" w:rsidR="000A1EF7" w:rsidRPr="004D0734" w:rsidRDefault="00E91976" w:rsidP="00E9197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    نشاط</w:t>
            </w:r>
            <w:r w:rsidR="000A1EF7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4BA3F856" w14:textId="409CC668" w:rsidR="00134D43" w:rsidRDefault="000A1EF7" w:rsidP="00E91976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الاسبوع الثاني عشر:</w:t>
            </w:r>
            <w:r w:rsidR="00134D43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1976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الاختبارات التحصيلية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51EF00AA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6C7AD441" w14:textId="0DCA1B48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الثالث </w:t>
            </w:r>
            <w:r w:rsidR="000A1EF7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عشر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A186B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اختبارات مقالية</w:t>
            </w:r>
            <w:r w:rsidR="001C14D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، </w:t>
            </w:r>
            <w:r w:rsidR="001C14D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الاختبارات الادائية أو العملية</w:t>
            </w:r>
          </w:p>
          <w:p w14:paraId="7383FE29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F2DB9B9" w14:textId="217A7BE2" w:rsidR="00EA186B" w:rsidRPr="004D0734" w:rsidRDefault="00134D43" w:rsidP="00EA186B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594EB4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الرابع عشر</w:t>
            </w:r>
            <w:r w:rsidR="001C1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1C14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14D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خطوات وضع الاختبارات التحصلية</w:t>
            </w:r>
          </w:p>
          <w:p w14:paraId="583ACEA3" w14:textId="16AC1ACC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6DDF8485" w14:textId="77777777" w:rsidR="00851217" w:rsidRPr="004D0734" w:rsidRDefault="00851217" w:rsidP="00851217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63163AA6" w14:textId="65135561" w:rsidR="00134D43" w:rsidRPr="004D0734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الأسبوع </w:t>
            </w:r>
            <w:r w:rsidR="00594EB4"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الخامس عشر</w:t>
            </w:r>
            <w:r w:rsidRPr="004D073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Pr="004D0734">
              <w:rPr>
                <w:rFonts w:hint="cs"/>
                <w:b/>
                <w:bCs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دور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المدرس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الناجح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تجاه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المدرسة</w:t>
            </w:r>
            <w:r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والطالب</w:t>
            </w:r>
          </w:p>
          <w:p w14:paraId="66D4E0AC" w14:textId="48D80792" w:rsidR="00134D43" w:rsidRPr="004D0734" w:rsidRDefault="00594EB4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                           و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صفات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وميزات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الطالب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4D43" w:rsidRPr="004D07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الناجح</w:t>
            </w:r>
            <w:r w:rsidR="00134D43" w:rsidRPr="004D073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.</w:t>
            </w:r>
          </w:p>
          <w:p w14:paraId="0FBC15AE" w14:textId="77777777" w:rsidR="00134D43" w:rsidRPr="004D0734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734F8B" w:rsidRPr="00747A9A" w14:paraId="30F1A881" w14:textId="77777777" w:rsidTr="00D30596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14:paraId="68DC46CE" w14:textId="77777777" w:rsidR="00734F8B" w:rsidRDefault="00734F8B" w:rsidP="00134D43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9F8DE7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B04AD2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5A2D9E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1AE9F1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B611FC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EFD2667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7AC7B35C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20FABA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C69781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3D9446F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FA219E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8EE0A3B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B92CF22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6B0628C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36A331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F8FB90F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8F93012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260A9C1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04B0D0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F5216D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9E6F40D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5BDB9594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424F365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7AE511B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4BE53D00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D2DF9A3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2C234F89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0FCE4EDD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2019A0A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670F432E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10333A04" w14:textId="77777777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  <w:p w14:paraId="366A0975" w14:textId="4F9131E0" w:rsidR="00734F8B" w:rsidRDefault="00734F8B" w:rsidP="00734F8B">
            <w:pPr>
              <w:bidi/>
              <w:spacing w:after="0" w:line="240" w:lineRule="auto"/>
              <w:rPr>
                <w:rFonts w:cs="Times New Roman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CF9A9BE" w14:textId="77777777" w:rsidR="00734F8B" w:rsidRPr="00797A4D" w:rsidRDefault="00734F8B" w:rsidP="00134D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134D43" w:rsidRPr="00747A9A" w14:paraId="63E7B22E" w14:textId="77777777" w:rsidTr="0040102E">
        <w:trPr>
          <w:trHeight w:val="515"/>
        </w:trPr>
        <w:tc>
          <w:tcPr>
            <w:tcW w:w="2518" w:type="dxa"/>
            <w:tcBorders>
              <w:top w:val="single" w:sz="8" w:space="0" w:color="auto"/>
            </w:tcBorders>
          </w:tcPr>
          <w:p w14:paraId="1DFEF7E2" w14:textId="77777777" w:rsidR="00134D43" w:rsidRPr="00015321" w:rsidRDefault="00134D43" w:rsidP="00134D43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14:paraId="59785F02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  <w:t>١٨. المواضيع التطبيقية (إن وجدت)</w:t>
            </w: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ar-IQ"/>
              </w:rPr>
              <w:t>:</w:t>
            </w:r>
          </w:p>
          <w:p w14:paraId="79E1BB9F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IQ"/>
              </w:rPr>
            </w:pP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التطبيقات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العملية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للاختبارات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داخل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 xml:space="preserve"> </w:t>
            </w:r>
            <w:r w:rsidRPr="005D30F6"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>القاعة</w:t>
            </w:r>
            <w:r>
              <w:rPr>
                <w:rFonts w:asciiTheme="majorBidi" w:hAnsiTheme="majorBidi" w:cs="Times New Roman" w:hint="cs"/>
                <w:b/>
                <w:sz w:val="28"/>
                <w:szCs w:val="28"/>
                <w:rtl/>
                <w:lang w:bidi="ar-IQ"/>
              </w:rPr>
              <w:t xml:space="preserve"> , وعلى شكل المجموعات, حيث يوصى أحد الطلاب بتحضير أسئلة للاختبار ويقوم بتوزيعها على الطلاب بصفته المعلم المقوم</w:t>
            </w:r>
            <w:r w:rsidRPr="005D30F6">
              <w:rPr>
                <w:rFonts w:asciiTheme="majorBidi" w:hAnsiTheme="majorBidi" w:cs="Times New Roman"/>
                <w:b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34D43" w:rsidRPr="00747A9A" w14:paraId="7D804C56" w14:textId="77777777" w:rsidTr="00D30596">
        <w:tc>
          <w:tcPr>
            <w:tcW w:w="2518" w:type="dxa"/>
          </w:tcPr>
          <w:p w14:paraId="2B1A3EE6" w14:textId="5DD112B0" w:rsidR="00134D43" w:rsidRPr="006766CD" w:rsidRDefault="00134D43" w:rsidP="00134D43">
            <w:pPr>
              <w:bidi/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IQ"/>
              </w:rPr>
              <w:t>ا</w:t>
            </w:r>
          </w:p>
        </w:tc>
        <w:tc>
          <w:tcPr>
            <w:tcW w:w="6575" w:type="dxa"/>
            <w:gridSpan w:val="2"/>
          </w:tcPr>
          <w:p w14:paraId="28EBB8E6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762123FF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06EE2AC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8FAD632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9F823C9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3F81DE3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7437ACB0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16E8D6AC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7724F2FE" w14:textId="77777777" w:rsidTr="000144CC">
        <w:trPr>
          <w:trHeight w:val="732"/>
        </w:trPr>
        <w:tc>
          <w:tcPr>
            <w:tcW w:w="9093" w:type="dxa"/>
            <w:gridSpan w:val="3"/>
          </w:tcPr>
          <w:p w14:paraId="3DFD86DD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 xml:space="preserve">١٩. </w:t>
            </w: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الاختبارات</w:t>
            </w:r>
          </w:p>
          <w:p w14:paraId="422B9D6F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الأسئلة والأجوبة النموذجية:</w:t>
            </w:r>
          </w:p>
          <w:p w14:paraId="1E437A4D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السؤال الأول: ما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الفرق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بين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التقويم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5A386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والتَّقييم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  <w:r w:rsidRPr="005A386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1DB7A0AF" w14:textId="77777777" w:rsidR="00134D43" w:rsidRPr="005A386A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الجواب:</w:t>
            </w:r>
          </w:p>
          <w:p w14:paraId="289C22B5" w14:textId="3643C76C" w:rsidR="00134D43" w:rsidRPr="00982CBE" w:rsidRDefault="00982CBE" w:rsidP="00982CB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1-</w:t>
            </w:r>
            <w:r w:rsidR="00134D43" w:rsidRPr="00982C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التقييم: يعني اصدار حكم على شخص أو مجموعة أشخاص, مثل: حسن- متفوق- متعثر/ دون البحث عن اسباب النجاح للاستفادة منها , ولا اسباب التعثر لمعا لجتها.</w:t>
            </w:r>
          </w:p>
          <w:p w14:paraId="08EC3806" w14:textId="6278CA0C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2-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لتقويم: عملية تربوية مستمرة تهدف تقدير التحصيل الدراسي للمتعلم والبحث عن مواطن القوة لتعزيزها وتقويتها, ومواطن الضعف ومعالجتها, ثم اصدار الحكم المناسب بغية اصدار القرار المناسب المتعلق بمستقبله الدراسي.</w:t>
            </w: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ab/>
            </w:r>
          </w:p>
          <w:p w14:paraId="692DEF7B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22492F75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السؤال الثاني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تحدث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باختصار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الاختبارات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التحصيلية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6CAE52F3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الجواب:</w:t>
            </w:r>
            <w:r>
              <w:rPr>
                <w:rFonts w:hint="cs"/>
                <w:rtl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هي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الأداة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تستخدم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قياس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المعرفة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الفهم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المهارة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دراسية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أو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تدريبية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معينة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, وهي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طريقة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منظمة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لتحديد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مستوى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تحصيل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الطلبة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لمعلومات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ومهارات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دراسية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تعلمها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مسبقا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وذلك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خلال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إجاباتهم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على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الفقرات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تمثل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محتوى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1F1DE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1F1DE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  <w:p w14:paraId="76B11E00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03D8CB3B" w14:textId="77777777" w:rsidR="00134D43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97A4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السؤال الثالث: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ما هي  اهم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خطوات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بناء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الاختبار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الجيد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؟</w:t>
            </w:r>
          </w:p>
          <w:p w14:paraId="2EF95932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الجواب: 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تحليل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محتوى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الدراسية،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وهي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مجموعة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الأساليب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والإجراءات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الفنية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صممت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لتصنيف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المادة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الدراسية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موضوعات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رئيسة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ثم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تجزئتها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أهداف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قابلة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للقياس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 xml:space="preserve">. </w:t>
            </w:r>
          </w:p>
          <w:p w14:paraId="2EDFA6EF" w14:textId="77777777" w:rsidR="00134D43" w:rsidRPr="00730F57" w:rsidRDefault="00134D43" w:rsidP="00134D43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تحديد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الوزن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النسبي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للمحتوى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وفقا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للأهداف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التعليمية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يحققها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ويعتمد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ذلك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على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ثلاثة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محكات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هي:</w:t>
            </w:r>
          </w:p>
          <w:p w14:paraId="5513FB82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أ-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عدد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الصفحات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يشغلها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الموضوع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الواحد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7AA49E83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عدد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الساعات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التي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يتم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تدريسها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فيه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18620433" w14:textId="77777777" w:rsidR="00134D43" w:rsidRPr="00730F57" w:rsidRDefault="00134D43" w:rsidP="00134D43">
            <w:pPr>
              <w:bidi/>
              <w:spacing w:after="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ت-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آراء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ثلاثة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محكمين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لتحديد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الأهمية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النسبية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لكل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موضوع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من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حيث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الأهمية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الصعوبة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والجدة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lang w:val="en-US" w:bidi="ar-IQ"/>
              </w:rPr>
              <w:t>.</w:t>
            </w:r>
          </w:p>
          <w:p w14:paraId="0347CEB4" w14:textId="77777777" w:rsidR="00134D43" w:rsidRPr="00797A4D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3-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إعداد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جدول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المواصفات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الخاص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Pr="00730F5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بالإختبار</w:t>
            </w:r>
            <w:r w:rsidRPr="00730F57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14:paraId="74D18F60" w14:textId="77777777" w:rsidR="00134D43" w:rsidRPr="001F1DEE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  <w:p w14:paraId="26765ABA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  <w:p w14:paraId="25835DE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3BB70418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3A5D8D9A" w14:textId="77777777" w:rsidTr="000144CC">
        <w:trPr>
          <w:trHeight w:val="732"/>
        </w:trPr>
        <w:tc>
          <w:tcPr>
            <w:tcW w:w="9093" w:type="dxa"/>
            <w:gridSpan w:val="3"/>
          </w:tcPr>
          <w:p w14:paraId="5F8AF827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٢٠. ملاحظات اضافية:</w:t>
            </w:r>
          </w:p>
          <w:p w14:paraId="715ED000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هنا يذكر التدريسي اية ملاحظات لم يتم التطرق اليها في هذا النموذج الخاص بكراسة المادة وخصوصا اذا كان يود اغناء الكراسة بملاحظات قيمة تفيد في المستقبل.</w:t>
            </w:r>
          </w:p>
          <w:p w14:paraId="5D5E760D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0BE3B9DA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34D43" w:rsidRPr="00747A9A" w14:paraId="3DBD6788" w14:textId="77777777" w:rsidTr="000144CC">
        <w:trPr>
          <w:trHeight w:val="732"/>
        </w:trPr>
        <w:tc>
          <w:tcPr>
            <w:tcW w:w="9093" w:type="dxa"/>
            <w:gridSpan w:val="3"/>
          </w:tcPr>
          <w:p w14:paraId="320E29A2" w14:textId="77777777" w:rsidR="00134D43" w:rsidRPr="00EC388C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٢١. مراجعة الكراسة من قبل النظراء</w:t>
            </w:r>
          </w:p>
          <w:p w14:paraId="645FF9C6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يجب مراجعة كراسة المادة وتوقيعها من قبل نظير للتدريسي صاحب الكراسة. على النظير ان يوافق على محتوى الكراسة من خلال كتابة بضعة جمل في هذه الفقرة. </w:t>
            </w:r>
          </w:p>
          <w:p w14:paraId="50FE1D89" w14:textId="77777777" w:rsidR="00134D43" w:rsidRPr="00601726" w:rsidRDefault="00134D43" w:rsidP="00134D4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72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(النظير هو شخص لديه معلومات كافيه عن الموضوع الذي تدرسه ويجب ان يكون بمرتبة الاستاذ او الاستاذ مساعد او مدرس او خبير في المجال التخصصي للمادة). </w:t>
            </w:r>
          </w:p>
          <w:p w14:paraId="3FBFED3B" w14:textId="77777777" w:rsidR="00134D43" w:rsidRPr="00EC388C" w:rsidRDefault="00134D43" w:rsidP="00134D4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0FCCFD1" w14:textId="77777777" w:rsidR="00134D43" w:rsidRPr="00EC388C" w:rsidRDefault="00134D43" w:rsidP="00134D4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EC388C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0CE50DFA" w14:textId="07E3B70D" w:rsidR="00E95307" w:rsidRPr="008D46A4" w:rsidRDefault="00E95307" w:rsidP="00601726">
      <w:pPr>
        <w:tabs>
          <w:tab w:val="left" w:pos="7455"/>
        </w:tabs>
        <w:rPr>
          <w:lang w:val="en-US" w:bidi="ar-KW"/>
        </w:rPr>
      </w:pPr>
    </w:p>
    <w:sectPr w:rsidR="00E95307" w:rsidRPr="008D46A4" w:rsidSect="00FA50ED">
      <w:headerReference w:type="default" r:id="rId9"/>
      <w:footerReference w:type="default" r:id="rId10"/>
      <w:pgSz w:w="12240" w:h="15840"/>
      <w:pgMar w:top="709" w:right="1800" w:bottom="170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2F98" w14:textId="77777777" w:rsidR="00496E52" w:rsidRDefault="00496E52" w:rsidP="00483DD0">
      <w:pPr>
        <w:spacing w:after="0" w:line="240" w:lineRule="auto"/>
      </w:pPr>
      <w:r>
        <w:separator/>
      </w:r>
    </w:p>
  </w:endnote>
  <w:endnote w:type="continuationSeparator" w:id="0">
    <w:p w14:paraId="09590420" w14:textId="77777777" w:rsidR="00496E52" w:rsidRDefault="00496E5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Khali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6ED" w14:textId="77777777" w:rsidR="00483DD0" w:rsidRPr="00483DD0" w:rsidRDefault="00483DD0" w:rsidP="00211F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 w:rsidR="00211F17">
      <w:rPr>
        <w:rFonts w:asciiTheme="majorHAnsi" w:eastAsiaTheme="majorEastAsia" w:hAnsiTheme="majorHAnsi" w:cs="Ali-A-Alwand" w:hint="cs"/>
        <w:rtl/>
        <w:lang w:val="en-US" w:bidi="ar-IQ"/>
      </w:rPr>
      <w:t xml:space="preserve">مديرية ضمان الجودة والاعتمادية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37AF171" w14:textId="77777777" w:rsidR="00483DD0" w:rsidRPr="00211F17" w:rsidRDefault="00483DD0">
    <w:pPr>
      <w:pStyle w:val="Footer"/>
      <w:rPr>
        <w:rFonts w:cs="Ali-A-Khal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4106" w14:textId="77777777" w:rsidR="00496E52" w:rsidRDefault="00496E52" w:rsidP="00483DD0">
      <w:pPr>
        <w:spacing w:after="0" w:line="240" w:lineRule="auto"/>
      </w:pPr>
      <w:r>
        <w:separator/>
      </w:r>
    </w:p>
  </w:footnote>
  <w:footnote w:type="continuationSeparator" w:id="0">
    <w:p w14:paraId="07E415FC" w14:textId="77777777" w:rsidR="00496E52" w:rsidRDefault="00496E5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A48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E0531"/>
    <w:multiLevelType w:val="hybridMultilevel"/>
    <w:tmpl w:val="E0582A08"/>
    <w:lvl w:ilvl="0" w:tplc="DF649C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46A91"/>
    <w:multiLevelType w:val="hybridMultilevel"/>
    <w:tmpl w:val="6D2E0FD2"/>
    <w:lvl w:ilvl="0" w:tplc="9D0C4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71068"/>
    <w:multiLevelType w:val="hybridMultilevel"/>
    <w:tmpl w:val="ABC641D8"/>
    <w:lvl w:ilvl="0" w:tplc="07C67C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5321"/>
    <w:rsid w:val="00015333"/>
    <w:rsid w:val="00034216"/>
    <w:rsid w:val="00044558"/>
    <w:rsid w:val="00053C1C"/>
    <w:rsid w:val="00054FC2"/>
    <w:rsid w:val="000A1EF7"/>
    <w:rsid w:val="000A293F"/>
    <w:rsid w:val="000D03E0"/>
    <w:rsid w:val="000F2337"/>
    <w:rsid w:val="001103EB"/>
    <w:rsid w:val="001178F4"/>
    <w:rsid w:val="001215D2"/>
    <w:rsid w:val="00124554"/>
    <w:rsid w:val="00134D43"/>
    <w:rsid w:val="001527D7"/>
    <w:rsid w:val="001647A7"/>
    <w:rsid w:val="00192F2F"/>
    <w:rsid w:val="00196209"/>
    <w:rsid w:val="001A037D"/>
    <w:rsid w:val="001B5EBC"/>
    <w:rsid w:val="001C14DE"/>
    <w:rsid w:val="001C4191"/>
    <w:rsid w:val="001D6918"/>
    <w:rsid w:val="001F1DEE"/>
    <w:rsid w:val="001F7289"/>
    <w:rsid w:val="002022BA"/>
    <w:rsid w:val="00211F17"/>
    <w:rsid w:val="002140B0"/>
    <w:rsid w:val="00236016"/>
    <w:rsid w:val="0024077F"/>
    <w:rsid w:val="00242F2A"/>
    <w:rsid w:val="0025284B"/>
    <w:rsid w:val="0026710C"/>
    <w:rsid w:val="00281F91"/>
    <w:rsid w:val="00287A33"/>
    <w:rsid w:val="002A0FB1"/>
    <w:rsid w:val="002B12AA"/>
    <w:rsid w:val="002C472C"/>
    <w:rsid w:val="002E4A80"/>
    <w:rsid w:val="002F44B8"/>
    <w:rsid w:val="00305BAF"/>
    <w:rsid w:val="003400D9"/>
    <w:rsid w:val="00367B56"/>
    <w:rsid w:val="003C3BA9"/>
    <w:rsid w:val="003C51C1"/>
    <w:rsid w:val="003F6A58"/>
    <w:rsid w:val="0040102E"/>
    <w:rsid w:val="00441BF4"/>
    <w:rsid w:val="00483DD0"/>
    <w:rsid w:val="00486FFB"/>
    <w:rsid w:val="00492477"/>
    <w:rsid w:val="0049321B"/>
    <w:rsid w:val="00496757"/>
    <w:rsid w:val="00496E52"/>
    <w:rsid w:val="004B0808"/>
    <w:rsid w:val="004C4966"/>
    <w:rsid w:val="004C5B56"/>
    <w:rsid w:val="004D0734"/>
    <w:rsid w:val="004D1FAE"/>
    <w:rsid w:val="004D421F"/>
    <w:rsid w:val="004E37EA"/>
    <w:rsid w:val="00503573"/>
    <w:rsid w:val="00517B2D"/>
    <w:rsid w:val="00533ACD"/>
    <w:rsid w:val="00542B94"/>
    <w:rsid w:val="00582D81"/>
    <w:rsid w:val="00583670"/>
    <w:rsid w:val="00594EB4"/>
    <w:rsid w:val="0059508C"/>
    <w:rsid w:val="005A2978"/>
    <w:rsid w:val="005A386A"/>
    <w:rsid w:val="005A61CF"/>
    <w:rsid w:val="005B618E"/>
    <w:rsid w:val="005C0028"/>
    <w:rsid w:val="005D30F6"/>
    <w:rsid w:val="005E0764"/>
    <w:rsid w:val="005E25AC"/>
    <w:rsid w:val="005E4B24"/>
    <w:rsid w:val="00601726"/>
    <w:rsid w:val="00603909"/>
    <w:rsid w:val="00634F2B"/>
    <w:rsid w:val="00635D4F"/>
    <w:rsid w:val="00641FA7"/>
    <w:rsid w:val="00644F7E"/>
    <w:rsid w:val="00671DFD"/>
    <w:rsid w:val="006766CD"/>
    <w:rsid w:val="006861D2"/>
    <w:rsid w:val="00695467"/>
    <w:rsid w:val="006A57BA"/>
    <w:rsid w:val="006B5084"/>
    <w:rsid w:val="006C0EF5"/>
    <w:rsid w:val="006C3B09"/>
    <w:rsid w:val="006E0364"/>
    <w:rsid w:val="00700C17"/>
    <w:rsid w:val="00730F57"/>
    <w:rsid w:val="00732599"/>
    <w:rsid w:val="00734F8B"/>
    <w:rsid w:val="00756916"/>
    <w:rsid w:val="007870DD"/>
    <w:rsid w:val="00787919"/>
    <w:rsid w:val="00797A4D"/>
    <w:rsid w:val="007A2746"/>
    <w:rsid w:val="007C34B8"/>
    <w:rsid w:val="007F0899"/>
    <w:rsid w:val="007F629A"/>
    <w:rsid w:val="0080086A"/>
    <w:rsid w:val="008022DB"/>
    <w:rsid w:val="00807092"/>
    <w:rsid w:val="00830EE6"/>
    <w:rsid w:val="00851217"/>
    <w:rsid w:val="0086310E"/>
    <w:rsid w:val="008772A6"/>
    <w:rsid w:val="008C630A"/>
    <w:rsid w:val="008D46A4"/>
    <w:rsid w:val="008D537E"/>
    <w:rsid w:val="009321B5"/>
    <w:rsid w:val="00953B35"/>
    <w:rsid w:val="00961D90"/>
    <w:rsid w:val="00982CBE"/>
    <w:rsid w:val="00984F7E"/>
    <w:rsid w:val="009B05D4"/>
    <w:rsid w:val="009B296F"/>
    <w:rsid w:val="009B5828"/>
    <w:rsid w:val="009C7CEB"/>
    <w:rsid w:val="009E1617"/>
    <w:rsid w:val="009E3A65"/>
    <w:rsid w:val="009F7BEC"/>
    <w:rsid w:val="00A00274"/>
    <w:rsid w:val="00A16A4A"/>
    <w:rsid w:val="00A306D1"/>
    <w:rsid w:val="00A52EDD"/>
    <w:rsid w:val="00A56BFC"/>
    <w:rsid w:val="00A65738"/>
    <w:rsid w:val="00A66254"/>
    <w:rsid w:val="00A846CF"/>
    <w:rsid w:val="00AA20A2"/>
    <w:rsid w:val="00AA6785"/>
    <w:rsid w:val="00AB753E"/>
    <w:rsid w:val="00AD39F4"/>
    <w:rsid w:val="00AD5E98"/>
    <w:rsid w:val="00AD68F9"/>
    <w:rsid w:val="00AE3AFD"/>
    <w:rsid w:val="00B07BAD"/>
    <w:rsid w:val="00B341B9"/>
    <w:rsid w:val="00B5604A"/>
    <w:rsid w:val="00B60722"/>
    <w:rsid w:val="00B6542D"/>
    <w:rsid w:val="00B716D3"/>
    <w:rsid w:val="00B916A8"/>
    <w:rsid w:val="00BB15AD"/>
    <w:rsid w:val="00BD4A13"/>
    <w:rsid w:val="00BD6567"/>
    <w:rsid w:val="00C05607"/>
    <w:rsid w:val="00C078D4"/>
    <w:rsid w:val="00C228FD"/>
    <w:rsid w:val="00C3353F"/>
    <w:rsid w:val="00C45D83"/>
    <w:rsid w:val="00C46D58"/>
    <w:rsid w:val="00C525DA"/>
    <w:rsid w:val="00C857AF"/>
    <w:rsid w:val="00C94D5B"/>
    <w:rsid w:val="00C977DA"/>
    <w:rsid w:val="00CA042C"/>
    <w:rsid w:val="00CA0D4D"/>
    <w:rsid w:val="00CC5CD1"/>
    <w:rsid w:val="00CF5475"/>
    <w:rsid w:val="00D05846"/>
    <w:rsid w:val="00D100D6"/>
    <w:rsid w:val="00D2169A"/>
    <w:rsid w:val="00D24A7D"/>
    <w:rsid w:val="00D30596"/>
    <w:rsid w:val="00D40830"/>
    <w:rsid w:val="00D51E6A"/>
    <w:rsid w:val="00D753A4"/>
    <w:rsid w:val="00D80332"/>
    <w:rsid w:val="00D921E4"/>
    <w:rsid w:val="00DC7E6B"/>
    <w:rsid w:val="00DD7054"/>
    <w:rsid w:val="00E07FDD"/>
    <w:rsid w:val="00E32266"/>
    <w:rsid w:val="00E34C7B"/>
    <w:rsid w:val="00E61AD2"/>
    <w:rsid w:val="00E70DBB"/>
    <w:rsid w:val="00E777CE"/>
    <w:rsid w:val="00E8166B"/>
    <w:rsid w:val="00E82A2C"/>
    <w:rsid w:val="00E873BC"/>
    <w:rsid w:val="00E91976"/>
    <w:rsid w:val="00E95307"/>
    <w:rsid w:val="00EA10C7"/>
    <w:rsid w:val="00EA186B"/>
    <w:rsid w:val="00EA3ECD"/>
    <w:rsid w:val="00EB1AE0"/>
    <w:rsid w:val="00EB54E7"/>
    <w:rsid w:val="00EC286D"/>
    <w:rsid w:val="00EC388C"/>
    <w:rsid w:val="00ED3387"/>
    <w:rsid w:val="00EE21A6"/>
    <w:rsid w:val="00EE60FC"/>
    <w:rsid w:val="00EE7060"/>
    <w:rsid w:val="00F17151"/>
    <w:rsid w:val="00FA50ED"/>
    <w:rsid w:val="00FB7AFF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0E089"/>
  <w15:docId w15:val="{CC624576-8587-4107-9301-F705C64B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21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1E6A"/>
    <w:pPr>
      <w:spacing w:after="0" w:line="240" w:lineRule="auto"/>
    </w:pPr>
    <w:rPr>
      <w:rFonts w:ascii="Calibri" w:hAnsi="Calibri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n.khudhur@su.eud.kr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HelpTech</cp:lastModifiedBy>
  <cp:revision>3</cp:revision>
  <cp:lastPrinted>2015-10-11T06:39:00Z</cp:lastPrinted>
  <dcterms:created xsi:type="dcterms:W3CDTF">2022-09-05T17:40:00Z</dcterms:created>
  <dcterms:modified xsi:type="dcterms:W3CDTF">2022-09-05T17:48:00Z</dcterms:modified>
</cp:coreProperties>
</file>