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9BF" w:rsidRDefault="009911E4" w:rsidP="00A72C20">
      <w:pPr>
        <w:spacing w:line="360" w:lineRule="auto"/>
        <w:jc w:val="center"/>
        <w:rPr>
          <w:rFonts w:asciiTheme="majorBidi" w:hAnsiTheme="majorBidi" w:cstheme="majorBidi"/>
          <w:b/>
          <w:bCs/>
          <w:color w:val="333333"/>
          <w:sz w:val="27"/>
          <w:szCs w:val="27"/>
          <w:shd w:val="clear" w:color="auto" w:fill="FFFFFF"/>
        </w:rPr>
      </w:pPr>
      <w:r w:rsidRPr="009911E4">
        <w:rPr>
          <w:rFonts w:asciiTheme="majorBidi" w:hAnsiTheme="majorBidi" w:cstheme="majorBidi"/>
          <w:b/>
          <w:bCs/>
          <w:color w:val="333333"/>
          <w:sz w:val="27"/>
          <w:szCs w:val="27"/>
          <w:shd w:val="clear" w:color="auto" w:fill="FFFFFF"/>
        </w:rPr>
        <w:t xml:space="preserve">A </w:t>
      </w:r>
      <w:r w:rsidR="00F169BF" w:rsidRPr="009911E4">
        <w:rPr>
          <w:rFonts w:asciiTheme="majorBidi" w:hAnsiTheme="majorBidi" w:cstheme="majorBidi"/>
          <w:b/>
          <w:bCs/>
          <w:color w:val="333333"/>
          <w:sz w:val="27"/>
          <w:szCs w:val="27"/>
          <w:shd w:val="clear" w:color="auto" w:fill="FFFFFF"/>
        </w:rPr>
        <w:t xml:space="preserve">PhD </w:t>
      </w:r>
      <w:r w:rsidRPr="009911E4">
        <w:rPr>
          <w:rFonts w:asciiTheme="majorBidi" w:hAnsiTheme="majorBidi" w:cstheme="majorBidi"/>
          <w:b/>
          <w:bCs/>
          <w:color w:val="333333"/>
          <w:sz w:val="27"/>
          <w:szCs w:val="27"/>
          <w:shd w:val="clear" w:color="auto" w:fill="FFFFFF"/>
        </w:rPr>
        <w:t>Proposal in Parasitology</w:t>
      </w:r>
    </w:p>
    <w:p w:rsidR="009911E4" w:rsidRPr="009911E4" w:rsidRDefault="009911E4" w:rsidP="00A72C20">
      <w:pPr>
        <w:spacing w:line="360" w:lineRule="auto"/>
        <w:jc w:val="center"/>
        <w:rPr>
          <w:rFonts w:asciiTheme="majorBidi" w:hAnsiTheme="majorBidi" w:cstheme="majorBidi"/>
          <w:color w:val="333333"/>
          <w:sz w:val="27"/>
          <w:szCs w:val="27"/>
          <w:shd w:val="clear" w:color="auto" w:fill="FFFFFF"/>
        </w:rPr>
      </w:pPr>
    </w:p>
    <w:p w:rsidR="00F169BF" w:rsidRDefault="00F169BF" w:rsidP="00A72C20">
      <w:pPr>
        <w:spacing w:line="360" w:lineRule="auto"/>
        <w:jc w:val="center"/>
        <w:rPr>
          <w:rFonts w:asciiTheme="majorBidi" w:hAnsiTheme="majorBidi" w:cstheme="majorBidi"/>
          <w:b/>
          <w:bCs/>
          <w:color w:val="333333"/>
          <w:sz w:val="34"/>
          <w:szCs w:val="34"/>
          <w:shd w:val="clear" w:color="auto" w:fill="FFFFFF"/>
        </w:rPr>
      </w:pPr>
      <w:bookmarkStart w:id="0" w:name="_GoBack"/>
      <w:r w:rsidRPr="009911E4">
        <w:rPr>
          <w:rFonts w:asciiTheme="majorBidi" w:hAnsiTheme="majorBidi" w:cstheme="majorBidi"/>
          <w:b/>
          <w:bCs/>
          <w:color w:val="333333"/>
          <w:sz w:val="34"/>
          <w:szCs w:val="34"/>
          <w:shd w:val="clear" w:color="auto" w:fill="FFFFFF"/>
        </w:rPr>
        <w:t xml:space="preserve">A comparative analysis of </w:t>
      </w:r>
      <w:r w:rsidR="009911E4" w:rsidRPr="009911E4">
        <w:rPr>
          <w:rFonts w:asciiTheme="majorBidi" w:hAnsiTheme="majorBidi" w:cstheme="majorBidi"/>
          <w:b/>
          <w:bCs/>
          <w:color w:val="333333"/>
          <w:sz w:val="34"/>
          <w:szCs w:val="34"/>
          <w:shd w:val="clear" w:color="auto" w:fill="FFFFFF"/>
        </w:rPr>
        <w:t>microscopically</w:t>
      </w:r>
      <w:r w:rsidRPr="009911E4">
        <w:rPr>
          <w:rFonts w:asciiTheme="majorBidi" w:hAnsiTheme="majorBidi" w:cstheme="majorBidi"/>
          <w:b/>
          <w:bCs/>
          <w:color w:val="333333"/>
          <w:sz w:val="34"/>
          <w:szCs w:val="34"/>
          <w:shd w:val="clear" w:color="auto" w:fill="FFFFFF"/>
        </w:rPr>
        <w:t xml:space="preserve"> and molecular marking for human intestinal </w:t>
      </w:r>
      <w:r w:rsidR="009911E4" w:rsidRPr="009911E4">
        <w:rPr>
          <w:rFonts w:asciiTheme="majorBidi" w:hAnsiTheme="majorBidi" w:cstheme="majorBidi"/>
          <w:b/>
          <w:bCs/>
          <w:color w:val="333333"/>
          <w:sz w:val="34"/>
          <w:szCs w:val="34"/>
          <w:shd w:val="clear" w:color="auto" w:fill="FFFFFF"/>
        </w:rPr>
        <w:t>helminthiasis in Erbil Province</w:t>
      </w:r>
    </w:p>
    <w:bookmarkEnd w:id="0"/>
    <w:p w:rsidR="009911E4" w:rsidRDefault="009911E4" w:rsidP="00A72C20">
      <w:pPr>
        <w:spacing w:line="360" w:lineRule="auto"/>
        <w:jc w:val="center"/>
        <w:rPr>
          <w:rFonts w:asciiTheme="majorBidi" w:hAnsiTheme="majorBidi" w:cstheme="majorBidi"/>
          <w:b/>
          <w:bCs/>
          <w:color w:val="333333"/>
          <w:sz w:val="34"/>
          <w:szCs w:val="34"/>
          <w:shd w:val="clear" w:color="auto" w:fill="FFFFFF"/>
        </w:rPr>
      </w:pPr>
    </w:p>
    <w:p w:rsidR="009911E4" w:rsidRPr="005963CF" w:rsidRDefault="009911E4" w:rsidP="00A72C20">
      <w:pPr>
        <w:spacing w:line="360" w:lineRule="auto"/>
        <w:jc w:val="center"/>
        <w:rPr>
          <w:rFonts w:asciiTheme="majorBidi" w:hAnsiTheme="majorBidi" w:cstheme="majorBidi"/>
          <w:color w:val="333333"/>
          <w:sz w:val="24"/>
          <w:szCs w:val="24"/>
          <w:shd w:val="clear" w:color="auto" w:fill="FFFFFF"/>
        </w:rPr>
      </w:pPr>
      <w:r w:rsidRPr="005963CF">
        <w:rPr>
          <w:rFonts w:asciiTheme="majorBidi" w:hAnsiTheme="majorBidi" w:cstheme="majorBidi"/>
          <w:color w:val="333333"/>
          <w:sz w:val="24"/>
          <w:szCs w:val="24"/>
          <w:shd w:val="clear" w:color="auto" w:fill="FFFFFF"/>
        </w:rPr>
        <w:t>Samir Jawdat Bilal</w:t>
      </w:r>
    </w:p>
    <w:p w:rsidR="009911E4" w:rsidRPr="005963CF" w:rsidRDefault="009911E4" w:rsidP="00A72C20">
      <w:pPr>
        <w:spacing w:line="360" w:lineRule="auto"/>
        <w:jc w:val="center"/>
        <w:rPr>
          <w:rFonts w:asciiTheme="majorBidi" w:hAnsiTheme="majorBidi" w:cstheme="majorBidi"/>
          <w:color w:val="333333"/>
          <w:sz w:val="24"/>
          <w:szCs w:val="24"/>
          <w:shd w:val="clear" w:color="auto" w:fill="FFFFFF"/>
        </w:rPr>
      </w:pPr>
      <w:r w:rsidRPr="005963CF">
        <w:rPr>
          <w:rFonts w:asciiTheme="majorBidi" w:hAnsiTheme="majorBidi" w:cstheme="majorBidi"/>
          <w:color w:val="333333"/>
          <w:sz w:val="24"/>
          <w:szCs w:val="24"/>
          <w:shd w:val="clear" w:color="auto" w:fill="FFFFFF"/>
        </w:rPr>
        <w:t xml:space="preserve">College of Education/ Biology Dept./ </w:t>
      </w:r>
      <w:proofErr w:type="spellStart"/>
      <w:r w:rsidRPr="005963CF">
        <w:rPr>
          <w:rFonts w:asciiTheme="majorBidi" w:hAnsiTheme="majorBidi" w:cstheme="majorBidi"/>
          <w:color w:val="333333"/>
          <w:sz w:val="24"/>
          <w:szCs w:val="24"/>
          <w:shd w:val="clear" w:color="auto" w:fill="FFFFFF"/>
        </w:rPr>
        <w:t>Salahaddin</w:t>
      </w:r>
      <w:proofErr w:type="spellEnd"/>
      <w:r w:rsidRPr="005963CF">
        <w:rPr>
          <w:rFonts w:asciiTheme="majorBidi" w:hAnsiTheme="majorBidi" w:cstheme="majorBidi"/>
          <w:color w:val="333333"/>
          <w:sz w:val="24"/>
          <w:szCs w:val="24"/>
          <w:shd w:val="clear" w:color="auto" w:fill="FFFFFF"/>
        </w:rPr>
        <w:t xml:space="preserve"> University- Erbil</w:t>
      </w:r>
    </w:p>
    <w:p w:rsidR="009911E4" w:rsidRPr="005963CF" w:rsidRDefault="00B7571C" w:rsidP="00A72C20">
      <w:pPr>
        <w:spacing w:line="360" w:lineRule="auto"/>
        <w:jc w:val="center"/>
        <w:rPr>
          <w:rFonts w:asciiTheme="majorBidi" w:hAnsiTheme="majorBidi" w:cstheme="majorBidi"/>
          <w:color w:val="333333"/>
          <w:sz w:val="24"/>
          <w:szCs w:val="24"/>
          <w:shd w:val="clear" w:color="auto" w:fill="FFFFFF"/>
        </w:rPr>
      </w:pPr>
      <w:hyperlink r:id="rId5" w:history="1">
        <w:r w:rsidR="009911E4" w:rsidRPr="005963CF">
          <w:rPr>
            <w:rStyle w:val="Hyperlink"/>
            <w:rFonts w:asciiTheme="majorBidi" w:hAnsiTheme="majorBidi" w:cstheme="majorBidi"/>
            <w:sz w:val="24"/>
            <w:szCs w:val="24"/>
            <w:shd w:val="clear" w:color="auto" w:fill="FFFFFF"/>
          </w:rPr>
          <w:t>Samir.bilal@su.edu.krd</w:t>
        </w:r>
      </w:hyperlink>
    </w:p>
    <w:p w:rsidR="009911E4" w:rsidRPr="005963CF" w:rsidRDefault="009911E4" w:rsidP="00A72C20">
      <w:pPr>
        <w:spacing w:line="360" w:lineRule="auto"/>
        <w:jc w:val="center"/>
        <w:rPr>
          <w:rFonts w:asciiTheme="majorBidi" w:hAnsiTheme="majorBidi" w:cstheme="majorBidi"/>
          <w:color w:val="333333"/>
          <w:sz w:val="24"/>
          <w:szCs w:val="24"/>
          <w:shd w:val="clear" w:color="auto" w:fill="FFFFFF"/>
        </w:rPr>
      </w:pPr>
    </w:p>
    <w:p w:rsidR="009911E4" w:rsidRPr="005963CF" w:rsidRDefault="009911E4" w:rsidP="00A72C20">
      <w:pPr>
        <w:spacing w:line="360" w:lineRule="auto"/>
        <w:rPr>
          <w:rFonts w:asciiTheme="majorBidi" w:hAnsiTheme="majorBidi" w:cstheme="majorBidi"/>
          <w:color w:val="333333"/>
          <w:sz w:val="24"/>
          <w:szCs w:val="24"/>
          <w:shd w:val="clear" w:color="auto" w:fill="FFFFFF"/>
        </w:rPr>
      </w:pPr>
      <w:r w:rsidRPr="005963CF">
        <w:rPr>
          <w:rFonts w:asciiTheme="majorBidi" w:hAnsiTheme="majorBidi" w:cstheme="majorBidi"/>
          <w:b/>
          <w:bCs/>
          <w:color w:val="333333"/>
          <w:sz w:val="24"/>
          <w:szCs w:val="24"/>
          <w:shd w:val="clear" w:color="auto" w:fill="FFFFFF"/>
        </w:rPr>
        <w:t>Keywords:</w:t>
      </w:r>
      <w:r w:rsidRPr="005963CF">
        <w:rPr>
          <w:rFonts w:asciiTheme="majorBidi" w:hAnsiTheme="majorBidi" w:cstheme="majorBidi"/>
          <w:color w:val="333333"/>
          <w:sz w:val="24"/>
          <w:szCs w:val="24"/>
          <w:shd w:val="clear" w:color="auto" w:fill="FFFFFF"/>
        </w:rPr>
        <w:t xml:space="preserve"> Microscope, Molecular, Intestinal, Helminthes, Erbil.</w:t>
      </w:r>
    </w:p>
    <w:p w:rsidR="00DE138B" w:rsidRPr="009911E4" w:rsidRDefault="00DE138B" w:rsidP="00A72C20">
      <w:pPr>
        <w:spacing w:line="360" w:lineRule="auto"/>
        <w:rPr>
          <w:rFonts w:asciiTheme="majorBidi" w:hAnsiTheme="majorBidi" w:cstheme="majorBidi"/>
          <w:b/>
          <w:bCs/>
          <w:color w:val="333333"/>
          <w:sz w:val="27"/>
          <w:szCs w:val="27"/>
          <w:shd w:val="clear" w:color="auto" w:fill="FFFFFF"/>
        </w:rPr>
      </w:pPr>
    </w:p>
    <w:p w:rsidR="003C72E6" w:rsidRPr="009911E4" w:rsidRDefault="00F019F5" w:rsidP="00A72C20">
      <w:pPr>
        <w:spacing w:line="360" w:lineRule="auto"/>
        <w:rPr>
          <w:rFonts w:asciiTheme="majorBidi" w:hAnsiTheme="majorBidi" w:cstheme="majorBidi"/>
          <w:b/>
          <w:bCs/>
          <w:color w:val="333333"/>
          <w:sz w:val="27"/>
          <w:szCs w:val="27"/>
          <w:shd w:val="clear" w:color="auto" w:fill="FFFFFF"/>
        </w:rPr>
      </w:pPr>
      <w:r w:rsidRPr="009911E4">
        <w:rPr>
          <w:rFonts w:asciiTheme="majorBidi" w:hAnsiTheme="majorBidi" w:cstheme="majorBidi"/>
          <w:b/>
          <w:bCs/>
          <w:color w:val="333333"/>
          <w:sz w:val="27"/>
          <w:szCs w:val="27"/>
          <w:shd w:val="clear" w:color="auto" w:fill="FFFFFF"/>
        </w:rPr>
        <w:t xml:space="preserve"> </w:t>
      </w:r>
      <w:r w:rsidR="00F169BF" w:rsidRPr="005963CF">
        <w:rPr>
          <w:rFonts w:asciiTheme="majorBidi" w:hAnsiTheme="majorBidi" w:cstheme="majorBidi"/>
          <w:b/>
          <w:bCs/>
          <w:color w:val="333333"/>
          <w:sz w:val="28"/>
          <w:szCs w:val="28"/>
          <w:shd w:val="clear" w:color="auto" w:fill="FFFFFF"/>
        </w:rPr>
        <w:t>SUMMERY</w:t>
      </w:r>
      <w:r w:rsidR="00F169BF" w:rsidRPr="009911E4">
        <w:rPr>
          <w:rFonts w:asciiTheme="majorBidi" w:hAnsiTheme="majorBidi" w:cstheme="majorBidi"/>
          <w:b/>
          <w:bCs/>
          <w:color w:val="333333"/>
          <w:sz w:val="27"/>
          <w:szCs w:val="27"/>
          <w:shd w:val="clear" w:color="auto" w:fill="FFFFFF"/>
        </w:rPr>
        <w:t xml:space="preserve">  </w:t>
      </w:r>
    </w:p>
    <w:p w:rsidR="00DE3F4D" w:rsidRPr="005963CF" w:rsidRDefault="00FE3F91" w:rsidP="00A72C20">
      <w:pPr>
        <w:spacing w:line="360" w:lineRule="auto"/>
        <w:jc w:val="both"/>
        <w:rPr>
          <w:rFonts w:asciiTheme="majorBidi" w:hAnsiTheme="majorBidi" w:cstheme="majorBidi"/>
          <w:sz w:val="24"/>
          <w:szCs w:val="24"/>
        </w:rPr>
      </w:pPr>
      <w:r w:rsidRPr="009911E4">
        <w:rPr>
          <w:rFonts w:asciiTheme="majorBidi" w:hAnsiTheme="majorBidi" w:cstheme="majorBidi"/>
          <w:color w:val="333333"/>
          <w:sz w:val="27"/>
          <w:szCs w:val="27"/>
          <w:shd w:val="clear" w:color="auto" w:fill="FFFFFF"/>
        </w:rPr>
        <w:t xml:space="preserve"> </w:t>
      </w:r>
      <w:r w:rsidR="009911E4">
        <w:rPr>
          <w:rFonts w:asciiTheme="majorBidi" w:hAnsiTheme="majorBidi" w:cstheme="majorBidi"/>
          <w:color w:val="333333"/>
          <w:sz w:val="28"/>
          <w:szCs w:val="28"/>
          <w:shd w:val="clear" w:color="auto" w:fill="FFFFFF"/>
        </w:rPr>
        <w:tab/>
      </w:r>
      <w:r w:rsidR="009911E4" w:rsidRPr="005963CF">
        <w:rPr>
          <w:rFonts w:asciiTheme="majorBidi" w:hAnsiTheme="majorBidi" w:cstheme="majorBidi"/>
          <w:color w:val="333333"/>
          <w:sz w:val="24"/>
          <w:szCs w:val="24"/>
          <w:shd w:val="clear" w:color="auto" w:fill="FFFFFF"/>
        </w:rPr>
        <w:t>In this study, examination</w:t>
      </w:r>
      <w:r w:rsidR="00DE3F4D" w:rsidRPr="005963CF">
        <w:rPr>
          <w:rFonts w:asciiTheme="majorBidi" w:hAnsiTheme="majorBidi" w:cstheme="majorBidi"/>
          <w:color w:val="333333"/>
          <w:sz w:val="24"/>
          <w:szCs w:val="24"/>
          <w:shd w:val="clear" w:color="auto" w:fill="FFFFFF"/>
        </w:rPr>
        <w:t xml:space="preserve"> and detect</w:t>
      </w:r>
      <w:r w:rsidR="009911E4" w:rsidRPr="005963CF">
        <w:rPr>
          <w:rFonts w:asciiTheme="majorBidi" w:hAnsiTheme="majorBidi" w:cstheme="majorBidi"/>
          <w:color w:val="333333"/>
          <w:sz w:val="24"/>
          <w:szCs w:val="24"/>
          <w:shd w:val="clear" w:color="auto" w:fill="FFFFFF"/>
        </w:rPr>
        <w:t>ing of</w:t>
      </w:r>
      <w:r w:rsidR="00CC40DB" w:rsidRPr="005963CF">
        <w:rPr>
          <w:rFonts w:asciiTheme="majorBidi" w:hAnsiTheme="majorBidi" w:cstheme="majorBidi"/>
          <w:color w:val="333333"/>
          <w:sz w:val="24"/>
          <w:szCs w:val="24"/>
          <w:shd w:val="clear" w:color="auto" w:fill="FFFFFF"/>
        </w:rPr>
        <w:t xml:space="preserve"> human </w:t>
      </w:r>
      <w:r w:rsidR="00DE3F4D" w:rsidRPr="005963CF">
        <w:rPr>
          <w:rFonts w:asciiTheme="majorBidi" w:hAnsiTheme="majorBidi" w:cstheme="majorBidi"/>
          <w:color w:val="333333"/>
          <w:sz w:val="24"/>
          <w:szCs w:val="24"/>
          <w:shd w:val="clear" w:color="auto" w:fill="FFFFFF"/>
        </w:rPr>
        <w:t xml:space="preserve">intestinal helminthiasis </w:t>
      </w:r>
      <w:r w:rsidR="00CC40DB" w:rsidRPr="005963CF">
        <w:rPr>
          <w:rFonts w:asciiTheme="majorBidi" w:hAnsiTheme="majorBidi" w:cstheme="majorBidi"/>
          <w:color w:val="333333"/>
          <w:sz w:val="24"/>
          <w:szCs w:val="24"/>
          <w:shd w:val="clear" w:color="auto" w:fill="FFFFFF"/>
        </w:rPr>
        <w:t xml:space="preserve">in Erbil province </w:t>
      </w:r>
      <w:r w:rsidR="009911E4" w:rsidRPr="005963CF">
        <w:rPr>
          <w:rFonts w:asciiTheme="majorBidi" w:hAnsiTheme="majorBidi" w:cstheme="majorBidi"/>
          <w:color w:val="333333"/>
          <w:sz w:val="24"/>
          <w:szCs w:val="24"/>
          <w:shd w:val="clear" w:color="auto" w:fill="FFFFFF"/>
        </w:rPr>
        <w:t>will be done using a</w:t>
      </w:r>
      <w:r w:rsidRPr="005963CF">
        <w:rPr>
          <w:rFonts w:asciiTheme="majorBidi" w:hAnsiTheme="majorBidi" w:cstheme="majorBidi"/>
          <w:color w:val="333333"/>
          <w:sz w:val="24"/>
          <w:szCs w:val="24"/>
          <w:shd w:val="clear" w:color="auto" w:fill="FFFFFF"/>
        </w:rPr>
        <w:t xml:space="preserve"> </w:t>
      </w:r>
      <w:r w:rsidRPr="005963CF">
        <w:rPr>
          <w:rFonts w:asciiTheme="majorBidi" w:hAnsiTheme="majorBidi" w:cstheme="majorBidi"/>
          <w:sz w:val="24"/>
          <w:szCs w:val="24"/>
        </w:rPr>
        <w:t xml:space="preserve">traditional microscopy method and molecular technique </w:t>
      </w:r>
      <w:r w:rsidR="009911E4" w:rsidRPr="005963CF">
        <w:rPr>
          <w:rFonts w:asciiTheme="majorBidi" w:hAnsiTheme="majorBidi" w:cstheme="majorBidi"/>
          <w:sz w:val="24"/>
          <w:szCs w:val="24"/>
        </w:rPr>
        <w:t>(DNA marking from stool samples) for detection</w:t>
      </w:r>
      <w:r w:rsidRPr="005963CF">
        <w:rPr>
          <w:rFonts w:asciiTheme="majorBidi" w:hAnsiTheme="majorBidi" w:cstheme="majorBidi"/>
          <w:sz w:val="24"/>
          <w:szCs w:val="24"/>
        </w:rPr>
        <w:t xml:space="preserve">.  </w:t>
      </w:r>
      <w:r w:rsidR="009911E4" w:rsidRPr="005963CF">
        <w:rPr>
          <w:rFonts w:asciiTheme="majorBidi" w:hAnsiTheme="majorBidi" w:cstheme="majorBidi"/>
          <w:sz w:val="24"/>
          <w:szCs w:val="24"/>
        </w:rPr>
        <w:t>A comparison of</w:t>
      </w:r>
      <w:r w:rsidR="003A6259" w:rsidRPr="005963CF">
        <w:rPr>
          <w:rFonts w:asciiTheme="majorBidi" w:hAnsiTheme="majorBidi" w:cstheme="majorBidi"/>
          <w:sz w:val="24"/>
          <w:szCs w:val="24"/>
        </w:rPr>
        <w:t xml:space="preserve"> the </w:t>
      </w:r>
      <w:r w:rsidR="009911E4" w:rsidRPr="005963CF">
        <w:rPr>
          <w:rFonts w:asciiTheme="majorBidi" w:hAnsiTheme="majorBidi" w:cstheme="majorBidi"/>
          <w:sz w:val="24"/>
          <w:szCs w:val="24"/>
        </w:rPr>
        <w:t xml:space="preserve">diagnosing results </w:t>
      </w:r>
      <w:r w:rsidR="00011B0F" w:rsidRPr="005963CF">
        <w:rPr>
          <w:rFonts w:asciiTheme="majorBidi" w:hAnsiTheme="majorBidi" w:cstheme="majorBidi"/>
          <w:sz w:val="24"/>
          <w:szCs w:val="24"/>
        </w:rPr>
        <w:t>of microscopy and conventional</w:t>
      </w:r>
      <w:r w:rsidR="003A6259" w:rsidRPr="005963CF">
        <w:rPr>
          <w:rFonts w:asciiTheme="majorBidi" w:hAnsiTheme="majorBidi" w:cstheme="majorBidi"/>
          <w:sz w:val="24"/>
          <w:szCs w:val="24"/>
        </w:rPr>
        <w:t xml:space="preserve"> PCR or molecular techniques</w:t>
      </w:r>
      <w:r w:rsidR="009911E4" w:rsidRPr="005963CF">
        <w:rPr>
          <w:rFonts w:asciiTheme="majorBidi" w:hAnsiTheme="majorBidi" w:cstheme="majorBidi"/>
          <w:sz w:val="24"/>
          <w:szCs w:val="24"/>
        </w:rPr>
        <w:t xml:space="preserve"> will be reveal according to their sensitivity, cost and quantitative infections.</w:t>
      </w:r>
      <w:r w:rsidR="003A6259" w:rsidRPr="005963CF">
        <w:rPr>
          <w:rFonts w:asciiTheme="majorBidi" w:hAnsiTheme="majorBidi" w:cstheme="majorBidi"/>
          <w:sz w:val="24"/>
          <w:szCs w:val="24"/>
        </w:rPr>
        <w:t xml:space="preserve"> </w:t>
      </w:r>
      <w:r w:rsidR="009911E4" w:rsidRPr="005963CF">
        <w:rPr>
          <w:rFonts w:asciiTheme="majorBidi" w:hAnsiTheme="majorBidi" w:cstheme="majorBidi"/>
          <w:sz w:val="24"/>
          <w:szCs w:val="24"/>
        </w:rPr>
        <w:t>As well as</w:t>
      </w:r>
      <w:r w:rsidR="00166E2E" w:rsidRPr="005963CF">
        <w:rPr>
          <w:rFonts w:asciiTheme="majorBidi" w:hAnsiTheme="majorBidi" w:cstheme="majorBidi"/>
          <w:sz w:val="24"/>
          <w:szCs w:val="24"/>
        </w:rPr>
        <w:t xml:space="preserve"> the </w:t>
      </w:r>
      <w:r w:rsidR="009911E4" w:rsidRPr="005963CF">
        <w:rPr>
          <w:rFonts w:asciiTheme="majorBidi" w:hAnsiTheme="majorBidi" w:cstheme="majorBidi"/>
          <w:sz w:val="24"/>
          <w:szCs w:val="24"/>
        </w:rPr>
        <w:t xml:space="preserve">effects of </w:t>
      </w:r>
      <w:r w:rsidR="005963CF" w:rsidRPr="005963CF">
        <w:rPr>
          <w:rFonts w:asciiTheme="majorBidi" w:hAnsiTheme="majorBidi" w:cstheme="majorBidi"/>
          <w:sz w:val="24"/>
          <w:szCs w:val="24"/>
        </w:rPr>
        <w:t>patient’s</w:t>
      </w:r>
      <w:r w:rsidR="009911E4" w:rsidRPr="005963CF">
        <w:rPr>
          <w:rFonts w:asciiTheme="majorBidi" w:hAnsiTheme="majorBidi" w:cstheme="majorBidi"/>
          <w:sz w:val="24"/>
          <w:szCs w:val="24"/>
        </w:rPr>
        <w:t xml:space="preserve"> </w:t>
      </w:r>
      <w:r w:rsidR="00166E2E" w:rsidRPr="005963CF">
        <w:rPr>
          <w:rFonts w:asciiTheme="majorBidi" w:hAnsiTheme="majorBidi" w:cstheme="majorBidi"/>
          <w:sz w:val="24"/>
          <w:szCs w:val="24"/>
        </w:rPr>
        <w:t>sex, age,</w:t>
      </w:r>
      <w:r w:rsidR="009911E4" w:rsidRPr="005963CF">
        <w:rPr>
          <w:rFonts w:asciiTheme="majorBidi" w:hAnsiTheme="majorBidi" w:cstheme="majorBidi"/>
          <w:sz w:val="24"/>
          <w:szCs w:val="24"/>
        </w:rPr>
        <w:t xml:space="preserve"> and hygiene</w:t>
      </w:r>
      <w:r w:rsidR="005963CF">
        <w:rPr>
          <w:rFonts w:asciiTheme="majorBidi" w:hAnsiTheme="majorBidi" w:cstheme="majorBidi"/>
          <w:sz w:val="24"/>
          <w:szCs w:val="24"/>
        </w:rPr>
        <w:t xml:space="preserve"> </w:t>
      </w:r>
      <w:r w:rsidR="005963CF" w:rsidRPr="005963CF">
        <w:rPr>
          <w:rFonts w:asciiTheme="majorBidi" w:hAnsiTheme="majorBidi" w:cstheme="majorBidi"/>
          <w:sz w:val="24"/>
          <w:szCs w:val="24"/>
        </w:rPr>
        <w:t>level</w:t>
      </w:r>
      <w:r w:rsidR="005963CF">
        <w:rPr>
          <w:rFonts w:asciiTheme="majorBidi" w:hAnsiTheme="majorBidi" w:cstheme="majorBidi"/>
          <w:sz w:val="24"/>
          <w:szCs w:val="24"/>
        </w:rPr>
        <w:t xml:space="preserve">, </w:t>
      </w:r>
      <w:r w:rsidR="005963CF" w:rsidRPr="005963CF">
        <w:rPr>
          <w:rFonts w:asciiTheme="majorBidi" w:hAnsiTheme="majorBidi" w:cstheme="majorBidi"/>
          <w:sz w:val="24"/>
          <w:szCs w:val="24"/>
        </w:rPr>
        <w:t>geographical areas</w:t>
      </w:r>
      <w:r w:rsidR="009911E4" w:rsidRPr="005963CF">
        <w:rPr>
          <w:rFonts w:asciiTheme="majorBidi" w:hAnsiTheme="majorBidi" w:cstheme="majorBidi"/>
          <w:sz w:val="24"/>
          <w:szCs w:val="24"/>
        </w:rPr>
        <w:t xml:space="preserve"> (</w:t>
      </w:r>
      <w:r w:rsidR="005963CF" w:rsidRPr="005963CF">
        <w:rPr>
          <w:rFonts w:asciiTheme="majorBidi" w:hAnsiTheme="majorBidi" w:cstheme="majorBidi"/>
          <w:sz w:val="24"/>
          <w:szCs w:val="24"/>
        </w:rPr>
        <w:t>Rural and Urban areas)</w:t>
      </w:r>
      <w:r w:rsidR="009911E4" w:rsidRPr="005963CF">
        <w:rPr>
          <w:rFonts w:asciiTheme="majorBidi" w:hAnsiTheme="majorBidi" w:cstheme="majorBidi"/>
          <w:sz w:val="24"/>
          <w:szCs w:val="24"/>
        </w:rPr>
        <w:t xml:space="preserve"> </w:t>
      </w:r>
      <w:r w:rsidR="005963CF" w:rsidRPr="005963CF">
        <w:rPr>
          <w:rFonts w:asciiTheme="majorBidi" w:hAnsiTheme="majorBidi" w:cstheme="majorBidi"/>
          <w:sz w:val="24"/>
          <w:szCs w:val="24"/>
        </w:rPr>
        <w:t xml:space="preserve">will be reveal. </w:t>
      </w:r>
    </w:p>
    <w:p w:rsidR="00F169BF" w:rsidRPr="009911E4" w:rsidRDefault="005963CF" w:rsidP="00A72C20">
      <w:pPr>
        <w:spacing w:line="360" w:lineRule="auto"/>
        <w:rPr>
          <w:rFonts w:asciiTheme="majorBidi" w:hAnsiTheme="majorBidi" w:cstheme="majorBidi"/>
          <w:b/>
          <w:bCs/>
          <w:sz w:val="28"/>
          <w:szCs w:val="28"/>
        </w:rPr>
      </w:pPr>
      <w:r w:rsidRPr="009911E4">
        <w:rPr>
          <w:rFonts w:asciiTheme="majorBidi" w:hAnsiTheme="majorBidi" w:cstheme="majorBidi"/>
          <w:b/>
          <w:bCs/>
          <w:sz w:val="28"/>
          <w:szCs w:val="28"/>
        </w:rPr>
        <w:t>INTRODUCTION</w:t>
      </w:r>
      <w:r w:rsidR="008B777B" w:rsidRPr="009911E4">
        <w:rPr>
          <w:rFonts w:asciiTheme="majorBidi" w:hAnsiTheme="majorBidi" w:cstheme="majorBidi"/>
          <w:b/>
          <w:bCs/>
          <w:sz w:val="28"/>
          <w:szCs w:val="28"/>
        </w:rPr>
        <w:t xml:space="preserve"> </w:t>
      </w:r>
    </w:p>
    <w:p w:rsidR="005963CF" w:rsidRDefault="00B63B30" w:rsidP="00A72C20">
      <w:pPr>
        <w:spacing w:line="360" w:lineRule="auto"/>
        <w:ind w:firstLine="720"/>
        <w:jc w:val="both"/>
        <w:rPr>
          <w:rFonts w:asciiTheme="majorBidi" w:hAnsiTheme="majorBidi" w:cstheme="majorBidi"/>
          <w:color w:val="333333"/>
          <w:sz w:val="28"/>
          <w:szCs w:val="28"/>
          <w:shd w:val="clear" w:color="auto" w:fill="FFFFFF"/>
        </w:rPr>
      </w:pPr>
      <w:r w:rsidRPr="005963CF">
        <w:rPr>
          <w:rFonts w:asciiTheme="majorBidi" w:hAnsiTheme="majorBidi" w:cstheme="majorBidi"/>
          <w:color w:val="333333"/>
          <w:sz w:val="28"/>
          <w:szCs w:val="28"/>
          <w:shd w:val="clear" w:color="auto" w:fill="FFFFFF"/>
        </w:rPr>
        <w:t xml:space="preserve">Intestinal helminth parasites are responsible for a significant amount of pathology in both humans and farmed animals, resulting in a reduction in the quality of life, and occasionally lethal infection as well as causing </w:t>
      </w:r>
      <w:r w:rsidR="005963CF">
        <w:rPr>
          <w:rFonts w:asciiTheme="majorBidi" w:hAnsiTheme="majorBidi" w:cstheme="majorBidi"/>
          <w:color w:val="333333"/>
          <w:sz w:val="28"/>
          <w:szCs w:val="28"/>
          <w:shd w:val="clear" w:color="auto" w:fill="FFFFFF"/>
        </w:rPr>
        <w:t xml:space="preserve">severe infections among children, also </w:t>
      </w:r>
      <w:r w:rsidRPr="005963CF">
        <w:rPr>
          <w:rFonts w:asciiTheme="majorBidi" w:hAnsiTheme="majorBidi" w:cstheme="majorBidi"/>
          <w:color w:val="333333"/>
          <w:sz w:val="28"/>
          <w:szCs w:val="28"/>
          <w:shd w:val="clear" w:color="auto" w:fill="FFFFFF"/>
        </w:rPr>
        <w:t xml:space="preserve">decreases livestock productivity. The importance of these parasites </w:t>
      </w:r>
      <w:r w:rsidRPr="005963CF">
        <w:rPr>
          <w:rFonts w:asciiTheme="majorBidi" w:hAnsiTheme="majorBidi" w:cstheme="majorBidi"/>
          <w:color w:val="333333"/>
          <w:sz w:val="28"/>
          <w:szCs w:val="28"/>
          <w:shd w:val="clear" w:color="auto" w:fill="FFFFFF"/>
        </w:rPr>
        <w:lastRenderedPageBreak/>
        <w:t>globally has resulted in efforts to understand the mechanisms of the host–parasite interaction epidemiology, and to develop me</w:t>
      </w:r>
      <w:r w:rsidR="00A44687" w:rsidRPr="005963CF">
        <w:rPr>
          <w:rFonts w:asciiTheme="majorBidi" w:hAnsiTheme="majorBidi" w:cstheme="majorBidi"/>
          <w:color w:val="333333"/>
          <w:sz w:val="28"/>
          <w:szCs w:val="28"/>
          <w:shd w:val="clear" w:color="auto" w:fill="FFFFFF"/>
        </w:rPr>
        <w:t>thods for diagnosis and control</w:t>
      </w:r>
      <w:r w:rsidR="005963CF">
        <w:rPr>
          <w:rFonts w:asciiTheme="majorBidi" w:hAnsiTheme="majorBidi" w:cstheme="majorBidi"/>
          <w:color w:val="333333"/>
          <w:sz w:val="28"/>
          <w:szCs w:val="28"/>
          <w:shd w:val="clear" w:color="auto" w:fill="FFFFFF"/>
        </w:rPr>
        <w:t xml:space="preserve"> </w:t>
      </w:r>
      <w:r w:rsidR="00A44687" w:rsidRPr="005963CF">
        <w:rPr>
          <w:rFonts w:asciiTheme="majorBidi" w:hAnsiTheme="majorBidi" w:cstheme="majorBidi"/>
          <w:color w:val="333333"/>
          <w:sz w:val="28"/>
          <w:szCs w:val="28"/>
          <w:shd w:val="clear" w:color="auto" w:fill="FFFFFF"/>
        </w:rPr>
        <w:t>(</w:t>
      </w:r>
      <w:proofErr w:type="spellStart"/>
      <w:r w:rsidR="005963CF">
        <w:rPr>
          <w:rFonts w:asciiTheme="majorBidi" w:hAnsiTheme="majorBidi" w:cstheme="majorBidi"/>
          <w:sz w:val="28"/>
          <w:szCs w:val="28"/>
        </w:rPr>
        <w:t>Aramendial</w:t>
      </w:r>
      <w:proofErr w:type="spellEnd"/>
      <w:r w:rsidR="00A44687" w:rsidRPr="005963CF">
        <w:rPr>
          <w:rFonts w:asciiTheme="majorBidi" w:hAnsiTheme="majorBidi" w:cstheme="majorBidi"/>
          <w:sz w:val="28"/>
          <w:szCs w:val="28"/>
        </w:rPr>
        <w:t xml:space="preserve"> et al</w:t>
      </w:r>
      <w:r w:rsidR="005963CF">
        <w:rPr>
          <w:rFonts w:asciiTheme="majorBidi" w:hAnsiTheme="majorBidi" w:cstheme="majorBidi"/>
          <w:sz w:val="28"/>
          <w:szCs w:val="28"/>
        </w:rPr>
        <w:t>.</w:t>
      </w:r>
      <w:r w:rsidR="00A44687" w:rsidRPr="005963CF">
        <w:rPr>
          <w:rFonts w:asciiTheme="majorBidi" w:hAnsiTheme="majorBidi" w:cstheme="majorBidi"/>
          <w:sz w:val="28"/>
          <w:szCs w:val="28"/>
        </w:rPr>
        <w:t>, 2020)</w:t>
      </w:r>
      <w:r w:rsidR="005963CF">
        <w:rPr>
          <w:rFonts w:asciiTheme="majorBidi" w:hAnsiTheme="majorBidi" w:cstheme="majorBidi"/>
          <w:color w:val="333333"/>
          <w:sz w:val="28"/>
          <w:szCs w:val="28"/>
          <w:shd w:val="clear" w:color="auto" w:fill="FFFFFF"/>
        </w:rPr>
        <w:t>.</w:t>
      </w:r>
    </w:p>
    <w:p w:rsidR="005963CF" w:rsidRDefault="007F02E2" w:rsidP="00A72C20">
      <w:pPr>
        <w:spacing w:line="360" w:lineRule="auto"/>
        <w:ind w:firstLine="720"/>
        <w:jc w:val="both"/>
        <w:rPr>
          <w:rFonts w:asciiTheme="majorBidi" w:hAnsiTheme="majorBidi" w:cstheme="majorBidi"/>
          <w:color w:val="333333"/>
          <w:sz w:val="28"/>
          <w:szCs w:val="28"/>
          <w:shd w:val="clear" w:color="auto" w:fill="FFFFFF"/>
        </w:rPr>
      </w:pPr>
      <w:r w:rsidRPr="005963CF">
        <w:rPr>
          <w:rFonts w:asciiTheme="majorBidi" w:hAnsiTheme="majorBidi" w:cstheme="majorBidi"/>
          <w:sz w:val="28"/>
          <w:szCs w:val="28"/>
        </w:rPr>
        <w:t>T</w:t>
      </w:r>
      <w:r w:rsidR="005D354F" w:rsidRPr="005963CF">
        <w:rPr>
          <w:rFonts w:asciiTheme="majorBidi" w:hAnsiTheme="majorBidi" w:cstheme="majorBidi"/>
          <w:sz w:val="28"/>
          <w:szCs w:val="28"/>
        </w:rPr>
        <w:t xml:space="preserve">he prevalence of and morbidity from intestinal helminthiasis is enormous. Many parasitic infections, especially those of helminthic origin are asymptomatic, could produce mild or, in a typical cases, confusing symptoms and are often neglected until, serious or chronic clinical pictures are present. In most rural communities low </w:t>
      </w:r>
      <w:r w:rsidR="00C84376" w:rsidRPr="005963CF">
        <w:rPr>
          <w:rFonts w:asciiTheme="majorBidi" w:hAnsiTheme="majorBidi" w:cstheme="majorBidi"/>
          <w:sz w:val="28"/>
          <w:szCs w:val="28"/>
        </w:rPr>
        <w:t xml:space="preserve">bizarre </w:t>
      </w:r>
      <w:r w:rsidR="005D354F" w:rsidRPr="005963CF">
        <w:rPr>
          <w:rFonts w:asciiTheme="majorBidi" w:hAnsiTheme="majorBidi" w:cstheme="majorBidi"/>
          <w:sz w:val="28"/>
          <w:szCs w:val="28"/>
        </w:rPr>
        <w:t>standard of sanitation and poor socio-economic conditions are obvious predisposing factors to high prevalence of human intestinal helminthiasis</w:t>
      </w:r>
      <w:r w:rsidR="005963CF">
        <w:rPr>
          <w:rFonts w:asciiTheme="majorBidi" w:hAnsiTheme="majorBidi" w:cstheme="majorBidi"/>
          <w:sz w:val="28"/>
          <w:szCs w:val="28"/>
        </w:rPr>
        <w:t xml:space="preserve"> (</w:t>
      </w:r>
      <w:proofErr w:type="spellStart"/>
      <w:r w:rsidR="00140F48" w:rsidRPr="005963CF">
        <w:rPr>
          <w:rFonts w:asciiTheme="majorBidi" w:eastAsia="Times New Roman" w:hAnsiTheme="majorBidi" w:cstheme="majorBidi"/>
          <w:iCs/>
          <w:sz w:val="28"/>
          <w:szCs w:val="28"/>
        </w:rPr>
        <w:t>Anosike</w:t>
      </w:r>
      <w:proofErr w:type="spellEnd"/>
      <w:r w:rsidR="005963CF">
        <w:rPr>
          <w:rFonts w:asciiTheme="majorBidi" w:hAnsiTheme="majorBidi" w:cstheme="majorBidi"/>
          <w:sz w:val="28"/>
          <w:szCs w:val="28"/>
        </w:rPr>
        <w:t xml:space="preserve"> </w:t>
      </w:r>
      <w:r w:rsidR="00140F48" w:rsidRPr="005963CF">
        <w:rPr>
          <w:rFonts w:asciiTheme="majorBidi" w:hAnsiTheme="majorBidi" w:cstheme="majorBidi"/>
          <w:sz w:val="28"/>
          <w:szCs w:val="28"/>
        </w:rPr>
        <w:t>et al</w:t>
      </w:r>
      <w:r w:rsidR="005963CF">
        <w:rPr>
          <w:rFonts w:asciiTheme="majorBidi" w:hAnsiTheme="majorBidi" w:cstheme="majorBidi"/>
          <w:sz w:val="28"/>
          <w:szCs w:val="28"/>
        </w:rPr>
        <w:t>.</w:t>
      </w:r>
      <w:r w:rsidR="005F1123" w:rsidRPr="005963CF">
        <w:rPr>
          <w:rFonts w:asciiTheme="majorBidi" w:hAnsiTheme="majorBidi" w:cstheme="majorBidi"/>
          <w:sz w:val="28"/>
          <w:szCs w:val="28"/>
        </w:rPr>
        <w:t>, 2006</w:t>
      </w:r>
      <w:r w:rsidR="00140F48" w:rsidRPr="005963CF">
        <w:rPr>
          <w:rFonts w:asciiTheme="majorBidi" w:hAnsiTheme="majorBidi" w:cstheme="majorBidi"/>
          <w:sz w:val="28"/>
          <w:szCs w:val="28"/>
        </w:rPr>
        <w:t>)</w:t>
      </w:r>
      <w:r w:rsidR="005963CF">
        <w:rPr>
          <w:rFonts w:asciiTheme="majorBidi" w:hAnsiTheme="majorBidi" w:cstheme="majorBidi"/>
          <w:color w:val="333333"/>
          <w:sz w:val="28"/>
          <w:szCs w:val="28"/>
          <w:shd w:val="clear" w:color="auto" w:fill="FFFFFF"/>
        </w:rPr>
        <w:t>.</w:t>
      </w:r>
    </w:p>
    <w:p w:rsidR="005963CF" w:rsidRDefault="00DE027A" w:rsidP="00A72C20">
      <w:pPr>
        <w:spacing w:line="360" w:lineRule="auto"/>
        <w:ind w:firstLine="720"/>
        <w:jc w:val="both"/>
        <w:rPr>
          <w:rFonts w:asciiTheme="majorBidi" w:hAnsiTheme="majorBidi" w:cstheme="majorBidi"/>
          <w:color w:val="333333"/>
          <w:sz w:val="28"/>
          <w:szCs w:val="28"/>
          <w:shd w:val="clear" w:color="auto" w:fill="FFFFFF"/>
        </w:rPr>
      </w:pPr>
      <w:r w:rsidRPr="005963CF">
        <w:rPr>
          <w:rFonts w:asciiTheme="majorBidi" w:hAnsiTheme="majorBidi" w:cstheme="majorBidi"/>
          <w:sz w:val="28"/>
          <w:szCs w:val="28"/>
        </w:rPr>
        <w:t xml:space="preserve">These parasites are transmitted by eggs released in human </w:t>
      </w:r>
      <w:r w:rsidR="005963CF" w:rsidRPr="005963CF">
        <w:rPr>
          <w:rFonts w:asciiTheme="majorBidi" w:hAnsiTheme="majorBidi" w:cstheme="majorBidi"/>
          <w:sz w:val="28"/>
          <w:szCs w:val="28"/>
        </w:rPr>
        <w:t>feces</w:t>
      </w:r>
      <w:r w:rsidR="005963CF">
        <w:rPr>
          <w:rFonts w:asciiTheme="majorBidi" w:hAnsiTheme="majorBidi" w:cstheme="majorBidi"/>
          <w:sz w:val="28"/>
          <w:szCs w:val="28"/>
        </w:rPr>
        <w:t xml:space="preserve"> that contaminate the soil</w:t>
      </w:r>
      <w:r w:rsidRPr="005963CF">
        <w:rPr>
          <w:rFonts w:asciiTheme="majorBidi" w:hAnsiTheme="majorBidi" w:cstheme="majorBidi"/>
          <w:sz w:val="28"/>
          <w:szCs w:val="28"/>
        </w:rPr>
        <w:t xml:space="preserve">, water and food in </w:t>
      </w:r>
      <w:r w:rsidR="005963CF">
        <w:rPr>
          <w:rFonts w:asciiTheme="majorBidi" w:hAnsiTheme="majorBidi" w:cstheme="majorBidi"/>
          <w:sz w:val="28"/>
          <w:szCs w:val="28"/>
        </w:rPr>
        <w:t>areas where sanitation is poor (</w:t>
      </w:r>
      <w:proofErr w:type="spellStart"/>
      <w:r w:rsidR="00C84376" w:rsidRPr="005963CF">
        <w:rPr>
          <w:rFonts w:asciiTheme="majorBidi" w:hAnsiTheme="majorBidi" w:cstheme="majorBidi"/>
          <w:sz w:val="28"/>
          <w:szCs w:val="28"/>
        </w:rPr>
        <w:t>Vaz</w:t>
      </w:r>
      <w:proofErr w:type="spellEnd"/>
      <w:r w:rsidR="00C84376" w:rsidRPr="005963CF">
        <w:rPr>
          <w:rFonts w:asciiTheme="majorBidi" w:hAnsiTheme="majorBidi" w:cstheme="majorBidi"/>
          <w:sz w:val="28"/>
          <w:szCs w:val="28"/>
        </w:rPr>
        <w:t xml:space="preserve"> Nery </w:t>
      </w:r>
      <w:proofErr w:type="gramStart"/>
      <w:r w:rsidR="00C84376" w:rsidRPr="005963CF">
        <w:rPr>
          <w:rFonts w:asciiTheme="majorBidi" w:hAnsiTheme="majorBidi" w:cstheme="majorBidi"/>
          <w:sz w:val="28"/>
          <w:szCs w:val="28"/>
        </w:rPr>
        <w:t>et al</w:t>
      </w:r>
      <w:r w:rsidR="005963CF">
        <w:rPr>
          <w:rFonts w:asciiTheme="majorBidi" w:hAnsiTheme="majorBidi" w:cstheme="majorBidi"/>
          <w:sz w:val="28"/>
          <w:szCs w:val="28"/>
        </w:rPr>
        <w:t xml:space="preserve">. </w:t>
      </w:r>
      <w:r w:rsidR="00C84376" w:rsidRPr="005963CF">
        <w:rPr>
          <w:rFonts w:asciiTheme="majorBidi" w:hAnsiTheme="majorBidi" w:cstheme="majorBidi"/>
          <w:sz w:val="28"/>
          <w:szCs w:val="28"/>
        </w:rPr>
        <w:t>,</w:t>
      </w:r>
      <w:proofErr w:type="gramEnd"/>
      <w:r w:rsidR="00C84376" w:rsidRPr="005963CF">
        <w:rPr>
          <w:rFonts w:asciiTheme="majorBidi" w:hAnsiTheme="majorBidi" w:cstheme="majorBidi"/>
          <w:sz w:val="28"/>
          <w:szCs w:val="28"/>
        </w:rPr>
        <w:t xml:space="preserve"> 2019</w:t>
      </w:r>
      <w:r w:rsidR="005963CF">
        <w:rPr>
          <w:rFonts w:asciiTheme="majorBidi" w:hAnsiTheme="majorBidi" w:cstheme="majorBidi"/>
          <w:sz w:val="28"/>
          <w:szCs w:val="28"/>
        </w:rPr>
        <w:t>)</w:t>
      </w:r>
      <w:r w:rsidRPr="005963CF">
        <w:rPr>
          <w:rFonts w:asciiTheme="majorBidi" w:hAnsiTheme="majorBidi" w:cstheme="majorBidi"/>
          <w:sz w:val="28"/>
          <w:szCs w:val="28"/>
        </w:rPr>
        <w:t>.</w:t>
      </w:r>
    </w:p>
    <w:p w:rsidR="005963CF" w:rsidRDefault="00C84376" w:rsidP="00A72C20">
      <w:pPr>
        <w:spacing w:line="360" w:lineRule="auto"/>
        <w:ind w:firstLine="720"/>
        <w:jc w:val="both"/>
        <w:rPr>
          <w:rFonts w:asciiTheme="majorBidi" w:hAnsiTheme="majorBidi" w:cstheme="majorBidi"/>
          <w:color w:val="333333"/>
          <w:sz w:val="28"/>
          <w:szCs w:val="28"/>
          <w:shd w:val="clear" w:color="auto" w:fill="FFFFFF"/>
        </w:rPr>
      </w:pPr>
      <w:r w:rsidRPr="005963CF">
        <w:rPr>
          <w:rFonts w:asciiTheme="majorBidi" w:hAnsiTheme="majorBidi" w:cstheme="majorBidi"/>
          <w:sz w:val="28"/>
          <w:szCs w:val="28"/>
        </w:rPr>
        <w:t xml:space="preserve">Intestinal helminthes </w:t>
      </w:r>
      <w:r w:rsidR="00DE027A" w:rsidRPr="005963CF">
        <w:rPr>
          <w:rFonts w:asciiTheme="majorBidi" w:hAnsiTheme="majorBidi" w:cstheme="majorBidi"/>
          <w:sz w:val="28"/>
          <w:szCs w:val="28"/>
        </w:rPr>
        <w:t>infections occur worldwide even in developed countries. Causative species infections differ significantly depending on the geographical areas and globalization has further complicated the epidemiology of such infections. Nonetheless</w:t>
      </w:r>
      <w:r w:rsidR="005963CF">
        <w:rPr>
          <w:rFonts w:asciiTheme="majorBidi" w:hAnsiTheme="majorBidi" w:cstheme="majorBidi"/>
          <w:sz w:val="28"/>
          <w:szCs w:val="28"/>
        </w:rPr>
        <w:t>, recent epidemiological data on some of them, like</w:t>
      </w:r>
      <w:r w:rsidR="00DE027A" w:rsidRPr="005963CF">
        <w:rPr>
          <w:rFonts w:asciiTheme="majorBidi" w:hAnsiTheme="majorBidi" w:cstheme="majorBidi"/>
          <w:sz w:val="28"/>
          <w:szCs w:val="28"/>
        </w:rPr>
        <w:t xml:space="preserve"> </w:t>
      </w:r>
      <w:proofErr w:type="spellStart"/>
      <w:r w:rsidR="00DE027A" w:rsidRPr="005963CF">
        <w:rPr>
          <w:rFonts w:asciiTheme="majorBidi" w:hAnsiTheme="majorBidi" w:cstheme="majorBidi"/>
          <w:sz w:val="28"/>
          <w:szCs w:val="28"/>
        </w:rPr>
        <w:t>cestode</w:t>
      </w:r>
      <w:proofErr w:type="spellEnd"/>
      <w:r w:rsidR="00DE027A" w:rsidRPr="005963CF">
        <w:rPr>
          <w:rFonts w:asciiTheme="majorBidi" w:hAnsiTheme="majorBidi" w:cstheme="majorBidi"/>
          <w:sz w:val="28"/>
          <w:szCs w:val="28"/>
        </w:rPr>
        <w:t xml:space="preserve"> infections</w:t>
      </w:r>
      <w:r w:rsidR="005963CF">
        <w:rPr>
          <w:rFonts w:asciiTheme="majorBidi" w:hAnsiTheme="majorBidi" w:cstheme="majorBidi"/>
          <w:sz w:val="28"/>
          <w:szCs w:val="28"/>
        </w:rPr>
        <w:t>,</w:t>
      </w:r>
      <w:r w:rsidR="00DE027A" w:rsidRPr="005963CF">
        <w:rPr>
          <w:rFonts w:asciiTheme="majorBidi" w:hAnsiTheme="majorBidi" w:cstheme="majorBidi"/>
          <w:sz w:val="28"/>
          <w:szCs w:val="28"/>
        </w:rPr>
        <w:t xml:space="preserve"> are limited</w:t>
      </w:r>
      <w:r w:rsidR="007A04C5" w:rsidRPr="005963CF">
        <w:rPr>
          <w:rFonts w:asciiTheme="majorBidi" w:hAnsiTheme="majorBidi" w:cstheme="majorBidi"/>
          <w:sz w:val="28"/>
          <w:szCs w:val="28"/>
        </w:rPr>
        <w:t xml:space="preserve"> </w:t>
      </w:r>
      <w:r w:rsidR="00DE027A" w:rsidRPr="005963CF">
        <w:rPr>
          <w:rFonts w:asciiTheme="majorBidi" w:hAnsiTheme="majorBidi" w:cstheme="majorBidi"/>
          <w:sz w:val="28"/>
          <w:szCs w:val="28"/>
        </w:rPr>
        <w:t>(</w:t>
      </w:r>
      <w:proofErr w:type="spellStart"/>
      <w:r w:rsidR="007A04C5" w:rsidRPr="005963CF">
        <w:rPr>
          <w:rFonts w:asciiTheme="majorBidi" w:hAnsiTheme="majorBidi" w:cstheme="majorBidi"/>
          <w:sz w:val="28"/>
          <w:szCs w:val="28"/>
        </w:rPr>
        <w:t>Tsuboi</w:t>
      </w:r>
      <w:proofErr w:type="spellEnd"/>
      <w:r w:rsidR="007A04C5" w:rsidRPr="005963CF">
        <w:rPr>
          <w:rFonts w:asciiTheme="majorBidi" w:hAnsiTheme="majorBidi" w:cstheme="majorBidi"/>
          <w:sz w:val="28"/>
          <w:szCs w:val="28"/>
        </w:rPr>
        <w:t xml:space="preserve"> et al</w:t>
      </w:r>
      <w:r w:rsidR="005963CF">
        <w:rPr>
          <w:rFonts w:asciiTheme="majorBidi" w:hAnsiTheme="majorBidi" w:cstheme="majorBidi"/>
          <w:sz w:val="28"/>
          <w:szCs w:val="28"/>
        </w:rPr>
        <w:t>.</w:t>
      </w:r>
      <w:r w:rsidR="007A04C5" w:rsidRPr="005963CF">
        <w:rPr>
          <w:rFonts w:asciiTheme="majorBidi" w:hAnsiTheme="majorBidi" w:cstheme="majorBidi"/>
          <w:sz w:val="28"/>
          <w:szCs w:val="28"/>
        </w:rPr>
        <w:t>, 2018</w:t>
      </w:r>
      <w:r w:rsidR="00DE027A" w:rsidRPr="005963CF">
        <w:rPr>
          <w:rFonts w:asciiTheme="majorBidi" w:hAnsiTheme="majorBidi" w:cstheme="majorBidi"/>
          <w:sz w:val="28"/>
          <w:szCs w:val="28"/>
        </w:rPr>
        <w:t>)</w:t>
      </w:r>
      <w:r w:rsidR="005963CF">
        <w:rPr>
          <w:rFonts w:asciiTheme="majorBidi" w:hAnsiTheme="majorBidi" w:cstheme="majorBidi"/>
          <w:color w:val="333333"/>
          <w:sz w:val="28"/>
          <w:szCs w:val="28"/>
          <w:shd w:val="clear" w:color="auto" w:fill="FFFFFF"/>
        </w:rPr>
        <w:t>.</w:t>
      </w:r>
    </w:p>
    <w:p w:rsidR="005963CF" w:rsidRDefault="00DF27FB" w:rsidP="00A72C20">
      <w:pPr>
        <w:spacing w:line="360" w:lineRule="auto"/>
        <w:ind w:firstLine="720"/>
        <w:jc w:val="both"/>
        <w:rPr>
          <w:rFonts w:asciiTheme="majorBidi" w:hAnsiTheme="majorBidi" w:cstheme="majorBidi"/>
          <w:color w:val="333333"/>
          <w:sz w:val="28"/>
          <w:szCs w:val="28"/>
          <w:shd w:val="clear" w:color="auto" w:fill="FFFFFF"/>
        </w:rPr>
      </w:pPr>
      <w:r w:rsidRPr="005963CF">
        <w:rPr>
          <w:rFonts w:asciiTheme="majorBidi" w:hAnsiTheme="majorBidi" w:cstheme="majorBidi"/>
          <w:sz w:val="28"/>
          <w:szCs w:val="28"/>
        </w:rPr>
        <w:t xml:space="preserve">Helminth parasites show a variety of transmission patterns determined by their life cycle characteristics and ecological requirements. As a result, their prevalence and abundance has been correlated with both life history characteristics of the host as well as environmental factors that act on helminth development (Seasonal variation in temperature and humidity and host features such as feeding habits, habitat preference, age, gender and body size can regulate the host-parasitism </w:t>
      </w:r>
      <w:r w:rsidRPr="005963CF">
        <w:rPr>
          <w:rFonts w:asciiTheme="majorBidi" w:hAnsiTheme="majorBidi" w:cstheme="majorBidi"/>
          <w:sz w:val="28"/>
          <w:szCs w:val="28"/>
        </w:rPr>
        <w:lastRenderedPageBreak/>
        <w:t>dynamic and are often considered in ecological studies of many parasites (</w:t>
      </w:r>
      <w:proofErr w:type="spellStart"/>
      <w:r w:rsidR="00911340" w:rsidRPr="005963CF">
        <w:rPr>
          <w:rFonts w:asciiTheme="majorBidi" w:hAnsiTheme="majorBidi" w:cstheme="majorBidi"/>
          <w:sz w:val="28"/>
          <w:szCs w:val="28"/>
        </w:rPr>
        <w:t>Gomesa</w:t>
      </w:r>
      <w:proofErr w:type="spellEnd"/>
      <w:r w:rsidR="00911340" w:rsidRPr="005963CF">
        <w:rPr>
          <w:rFonts w:asciiTheme="majorBidi" w:hAnsiTheme="majorBidi" w:cstheme="majorBidi"/>
          <w:sz w:val="28"/>
          <w:szCs w:val="28"/>
        </w:rPr>
        <w:t xml:space="preserve"> et al</w:t>
      </w:r>
      <w:r w:rsidR="005963CF">
        <w:rPr>
          <w:rFonts w:asciiTheme="majorBidi" w:hAnsiTheme="majorBidi" w:cstheme="majorBidi"/>
          <w:sz w:val="28"/>
          <w:szCs w:val="28"/>
        </w:rPr>
        <w:t>.</w:t>
      </w:r>
      <w:r w:rsidR="00911340" w:rsidRPr="005963CF">
        <w:rPr>
          <w:rFonts w:asciiTheme="majorBidi" w:hAnsiTheme="majorBidi" w:cstheme="majorBidi"/>
          <w:sz w:val="28"/>
          <w:szCs w:val="28"/>
        </w:rPr>
        <w:t>, 2019).</w:t>
      </w:r>
    </w:p>
    <w:p w:rsidR="006241A0" w:rsidRPr="005963CF" w:rsidRDefault="006241A0" w:rsidP="00A72C20">
      <w:pPr>
        <w:spacing w:line="360" w:lineRule="auto"/>
        <w:ind w:firstLine="720"/>
        <w:jc w:val="both"/>
        <w:rPr>
          <w:rFonts w:asciiTheme="majorBidi" w:hAnsiTheme="majorBidi" w:cstheme="majorBidi"/>
          <w:sz w:val="28"/>
          <w:szCs w:val="28"/>
        </w:rPr>
      </w:pPr>
      <w:r w:rsidRPr="005963CF">
        <w:rPr>
          <w:rFonts w:asciiTheme="majorBidi" w:hAnsiTheme="majorBidi" w:cstheme="majorBidi"/>
          <w:sz w:val="28"/>
          <w:szCs w:val="28"/>
        </w:rPr>
        <w:t xml:space="preserve">Intestinal helminths </w:t>
      </w:r>
      <w:r w:rsidR="005963CF">
        <w:rPr>
          <w:rFonts w:asciiTheme="majorBidi" w:hAnsiTheme="majorBidi" w:cstheme="majorBidi"/>
          <w:sz w:val="28"/>
          <w:szCs w:val="28"/>
        </w:rPr>
        <w:t>are</w:t>
      </w:r>
      <w:r w:rsidRPr="005963CF">
        <w:rPr>
          <w:rFonts w:asciiTheme="majorBidi" w:hAnsiTheme="majorBidi" w:cstheme="majorBidi"/>
          <w:sz w:val="28"/>
          <w:szCs w:val="28"/>
        </w:rPr>
        <w:t xml:space="preserve"> diagnosed by using a conventional method like </w:t>
      </w:r>
      <w:r w:rsidR="005963CF">
        <w:rPr>
          <w:rFonts w:asciiTheme="majorBidi" w:hAnsiTheme="majorBidi" w:cstheme="majorBidi"/>
          <w:sz w:val="28"/>
          <w:szCs w:val="28"/>
        </w:rPr>
        <w:t xml:space="preserve">simple </w:t>
      </w:r>
      <w:r w:rsidRPr="005963CF">
        <w:rPr>
          <w:rFonts w:asciiTheme="majorBidi" w:hAnsiTheme="majorBidi" w:cstheme="majorBidi"/>
          <w:sz w:val="28"/>
          <w:szCs w:val="28"/>
        </w:rPr>
        <w:t xml:space="preserve">microscopy, egg numeration assay, serology based assay and egg culture. Polymerase Chain Reaction (PCR) has advantages over the traditional microscopy method as they are highly sensitive and specific </w:t>
      </w:r>
      <w:r w:rsidR="00BB5C5D" w:rsidRPr="005963CF">
        <w:rPr>
          <w:rFonts w:asciiTheme="majorBidi" w:hAnsiTheme="majorBidi" w:cstheme="majorBidi"/>
          <w:sz w:val="28"/>
          <w:szCs w:val="28"/>
        </w:rPr>
        <w:t>(</w:t>
      </w:r>
      <w:r w:rsidR="005963CF">
        <w:rPr>
          <w:rFonts w:asciiTheme="majorBidi" w:hAnsiTheme="majorBidi" w:cstheme="majorBidi"/>
          <w:sz w:val="28"/>
          <w:szCs w:val="28"/>
        </w:rPr>
        <w:t>O'Connell and</w:t>
      </w:r>
      <w:r w:rsidR="00BB5C5D" w:rsidRPr="005963CF">
        <w:rPr>
          <w:rFonts w:asciiTheme="majorBidi" w:hAnsiTheme="majorBidi" w:cstheme="majorBidi"/>
          <w:sz w:val="28"/>
          <w:szCs w:val="28"/>
        </w:rPr>
        <w:t xml:space="preserve"> </w:t>
      </w:r>
      <w:proofErr w:type="spellStart"/>
      <w:r w:rsidR="00BB5C5D" w:rsidRPr="005963CF">
        <w:rPr>
          <w:rFonts w:asciiTheme="majorBidi" w:hAnsiTheme="majorBidi" w:cstheme="majorBidi"/>
          <w:sz w:val="28"/>
          <w:szCs w:val="28"/>
        </w:rPr>
        <w:t>Nutman</w:t>
      </w:r>
      <w:proofErr w:type="spellEnd"/>
      <w:r w:rsidR="00BB5C5D" w:rsidRPr="005963CF">
        <w:rPr>
          <w:rFonts w:asciiTheme="majorBidi" w:hAnsiTheme="majorBidi" w:cstheme="majorBidi"/>
          <w:sz w:val="28"/>
          <w:szCs w:val="28"/>
        </w:rPr>
        <w:t>, 2016).</w:t>
      </w:r>
    </w:p>
    <w:p w:rsidR="006241A0" w:rsidRPr="009911E4" w:rsidRDefault="006241A0" w:rsidP="00A72C20">
      <w:pPr>
        <w:spacing w:line="360" w:lineRule="auto"/>
        <w:jc w:val="both"/>
        <w:rPr>
          <w:rFonts w:asciiTheme="majorBidi" w:hAnsiTheme="majorBidi" w:cstheme="majorBidi"/>
          <w:sz w:val="28"/>
          <w:szCs w:val="28"/>
        </w:rPr>
      </w:pPr>
    </w:p>
    <w:p w:rsidR="00003671" w:rsidRDefault="005963CF" w:rsidP="00A72C20">
      <w:pPr>
        <w:spacing w:line="360" w:lineRule="auto"/>
        <w:rPr>
          <w:rFonts w:asciiTheme="majorBidi" w:hAnsiTheme="majorBidi" w:cstheme="majorBidi"/>
          <w:b/>
          <w:bCs/>
          <w:sz w:val="28"/>
          <w:szCs w:val="28"/>
        </w:rPr>
      </w:pPr>
      <w:r w:rsidRPr="009911E4">
        <w:rPr>
          <w:rFonts w:asciiTheme="majorBidi" w:hAnsiTheme="majorBidi" w:cstheme="majorBidi"/>
          <w:b/>
          <w:bCs/>
          <w:sz w:val="28"/>
          <w:szCs w:val="28"/>
        </w:rPr>
        <w:t>OBJECTIVE</w:t>
      </w:r>
      <w:r>
        <w:rPr>
          <w:rFonts w:asciiTheme="majorBidi" w:hAnsiTheme="majorBidi" w:cstheme="majorBidi"/>
          <w:b/>
          <w:bCs/>
          <w:sz w:val="28"/>
          <w:szCs w:val="28"/>
        </w:rPr>
        <w:t>S</w:t>
      </w:r>
      <w:r w:rsidRPr="009911E4">
        <w:rPr>
          <w:rFonts w:asciiTheme="majorBidi" w:hAnsiTheme="majorBidi" w:cstheme="majorBidi"/>
          <w:b/>
          <w:bCs/>
          <w:sz w:val="28"/>
          <w:szCs w:val="28"/>
        </w:rPr>
        <w:t xml:space="preserve"> OF THE STUDY</w:t>
      </w:r>
    </w:p>
    <w:p w:rsidR="00102054" w:rsidRPr="00102054" w:rsidRDefault="00102054" w:rsidP="00A72C20">
      <w:pPr>
        <w:spacing w:line="360" w:lineRule="auto"/>
        <w:rPr>
          <w:rFonts w:asciiTheme="majorBidi" w:hAnsiTheme="majorBidi" w:cstheme="majorBidi"/>
          <w:sz w:val="28"/>
          <w:szCs w:val="28"/>
        </w:rPr>
      </w:pPr>
      <w:r>
        <w:rPr>
          <w:rFonts w:asciiTheme="majorBidi" w:hAnsiTheme="majorBidi" w:cstheme="majorBidi"/>
          <w:sz w:val="28"/>
          <w:szCs w:val="28"/>
        </w:rPr>
        <w:tab/>
        <w:t>The study aims to reveal these below:</w:t>
      </w:r>
    </w:p>
    <w:p w:rsidR="007F69F4" w:rsidRPr="00102054" w:rsidRDefault="007F69F4" w:rsidP="00A72C20">
      <w:pPr>
        <w:spacing w:line="360" w:lineRule="auto"/>
        <w:jc w:val="both"/>
        <w:rPr>
          <w:rFonts w:asciiTheme="majorBidi" w:hAnsiTheme="majorBidi" w:cstheme="majorBidi"/>
          <w:b/>
          <w:bCs/>
          <w:sz w:val="28"/>
          <w:szCs w:val="28"/>
        </w:rPr>
      </w:pPr>
      <w:r w:rsidRPr="00102054">
        <w:rPr>
          <w:rFonts w:asciiTheme="majorBidi" w:hAnsiTheme="majorBidi" w:cstheme="majorBidi"/>
          <w:sz w:val="28"/>
          <w:szCs w:val="28"/>
        </w:rPr>
        <w:t>1</w:t>
      </w:r>
      <w:r w:rsidRPr="00102054">
        <w:rPr>
          <w:rFonts w:asciiTheme="majorBidi" w:hAnsiTheme="majorBidi" w:cstheme="majorBidi"/>
          <w:b/>
          <w:bCs/>
          <w:sz w:val="28"/>
          <w:szCs w:val="28"/>
        </w:rPr>
        <w:t>-</w:t>
      </w:r>
      <w:r w:rsidRPr="00102054">
        <w:rPr>
          <w:rFonts w:asciiTheme="majorBidi" w:hAnsiTheme="majorBidi" w:cstheme="majorBidi"/>
          <w:sz w:val="28"/>
          <w:szCs w:val="28"/>
        </w:rPr>
        <w:t xml:space="preserve">Diagnosing human intestinal helminthes </w:t>
      </w:r>
      <w:r w:rsidR="00123074" w:rsidRPr="00102054">
        <w:rPr>
          <w:rFonts w:asciiTheme="majorBidi" w:hAnsiTheme="majorBidi" w:cstheme="majorBidi"/>
          <w:sz w:val="28"/>
          <w:szCs w:val="28"/>
        </w:rPr>
        <w:t xml:space="preserve">in </w:t>
      </w:r>
      <w:r w:rsidR="004B15DA" w:rsidRPr="00102054">
        <w:rPr>
          <w:rFonts w:asciiTheme="majorBidi" w:hAnsiTheme="majorBidi" w:cstheme="majorBidi"/>
          <w:sz w:val="28"/>
          <w:szCs w:val="28"/>
        </w:rPr>
        <w:t>random</w:t>
      </w:r>
      <w:r w:rsidR="00123074" w:rsidRPr="00102054">
        <w:rPr>
          <w:rFonts w:asciiTheme="majorBidi" w:hAnsiTheme="majorBidi" w:cstheme="majorBidi"/>
          <w:sz w:val="28"/>
          <w:szCs w:val="28"/>
        </w:rPr>
        <w:t xml:space="preserve"> stool samples from different point of Erbil </w:t>
      </w:r>
      <w:r w:rsidR="00102054">
        <w:rPr>
          <w:rFonts w:asciiTheme="majorBidi" w:hAnsiTheme="majorBidi" w:cstheme="majorBidi"/>
          <w:sz w:val="28"/>
          <w:szCs w:val="28"/>
        </w:rPr>
        <w:t>P</w:t>
      </w:r>
      <w:r w:rsidR="00123074" w:rsidRPr="00102054">
        <w:rPr>
          <w:rFonts w:asciiTheme="majorBidi" w:hAnsiTheme="majorBidi" w:cstheme="majorBidi"/>
          <w:sz w:val="28"/>
          <w:szCs w:val="28"/>
        </w:rPr>
        <w:t xml:space="preserve">rovince by using traditional microscopy method and </w:t>
      </w:r>
      <w:r w:rsidR="00102054" w:rsidRPr="00102054">
        <w:rPr>
          <w:rFonts w:asciiTheme="majorBidi" w:hAnsiTheme="majorBidi" w:cstheme="majorBidi"/>
          <w:sz w:val="28"/>
          <w:szCs w:val="28"/>
        </w:rPr>
        <w:t>molecularly</w:t>
      </w:r>
      <w:r w:rsidR="00102054">
        <w:rPr>
          <w:rFonts w:asciiTheme="majorBidi" w:hAnsiTheme="majorBidi" w:cstheme="majorBidi"/>
          <w:sz w:val="28"/>
          <w:szCs w:val="28"/>
        </w:rPr>
        <w:t xml:space="preserve"> by PCR technique, and screening of the distribution, abundance and prevalence of these parasites in Erbil population</w:t>
      </w:r>
      <w:r w:rsidR="00123074" w:rsidRPr="00102054">
        <w:rPr>
          <w:rFonts w:asciiTheme="majorBidi" w:hAnsiTheme="majorBidi" w:cstheme="majorBidi"/>
          <w:sz w:val="28"/>
          <w:szCs w:val="28"/>
        </w:rPr>
        <w:t>.</w:t>
      </w:r>
      <w:r w:rsidRPr="00102054">
        <w:rPr>
          <w:rFonts w:asciiTheme="majorBidi" w:hAnsiTheme="majorBidi" w:cstheme="majorBidi"/>
          <w:sz w:val="28"/>
          <w:szCs w:val="28"/>
        </w:rPr>
        <w:t xml:space="preserve"> </w:t>
      </w:r>
    </w:p>
    <w:p w:rsidR="00123074" w:rsidRPr="00102054" w:rsidRDefault="00123074" w:rsidP="00A72C20">
      <w:pPr>
        <w:spacing w:line="360" w:lineRule="auto"/>
        <w:jc w:val="both"/>
        <w:rPr>
          <w:rFonts w:asciiTheme="majorBidi" w:hAnsiTheme="majorBidi" w:cstheme="majorBidi"/>
          <w:sz w:val="28"/>
          <w:szCs w:val="28"/>
        </w:rPr>
      </w:pPr>
      <w:r w:rsidRPr="00102054">
        <w:rPr>
          <w:rFonts w:asciiTheme="majorBidi" w:hAnsiTheme="majorBidi" w:cstheme="majorBidi"/>
          <w:sz w:val="28"/>
          <w:szCs w:val="28"/>
        </w:rPr>
        <w:t xml:space="preserve">2 –Comparing </w:t>
      </w:r>
      <w:r w:rsidR="00102054">
        <w:rPr>
          <w:rFonts w:asciiTheme="majorBidi" w:hAnsiTheme="majorBidi" w:cstheme="majorBidi"/>
          <w:sz w:val="28"/>
          <w:szCs w:val="28"/>
        </w:rPr>
        <w:t>the sensitivity of microscopy and</w:t>
      </w:r>
      <w:r w:rsidR="004E21AC" w:rsidRPr="00102054">
        <w:rPr>
          <w:rFonts w:asciiTheme="majorBidi" w:hAnsiTheme="majorBidi" w:cstheme="majorBidi"/>
          <w:sz w:val="28"/>
          <w:szCs w:val="28"/>
        </w:rPr>
        <w:t xml:space="preserve"> conventional PCR techniques to detect </w:t>
      </w:r>
      <w:r w:rsidRPr="00102054">
        <w:rPr>
          <w:rFonts w:asciiTheme="majorBidi" w:hAnsiTheme="majorBidi" w:cstheme="majorBidi"/>
          <w:sz w:val="28"/>
          <w:szCs w:val="28"/>
        </w:rPr>
        <w:t xml:space="preserve">some intestinal </w:t>
      </w:r>
      <w:r w:rsidR="00102054" w:rsidRPr="00102054">
        <w:rPr>
          <w:rFonts w:asciiTheme="majorBidi" w:hAnsiTheme="majorBidi" w:cstheme="majorBidi"/>
          <w:sz w:val="28"/>
          <w:szCs w:val="28"/>
        </w:rPr>
        <w:t>helminths</w:t>
      </w:r>
      <w:r w:rsidR="00102054">
        <w:rPr>
          <w:rFonts w:asciiTheme="majorBidi" w:hAnsiTheme="majorBidi" w:cstheme="majorBidi"/>
          <w:sz w:val="28"/>
          <w:szCs w:val="28"/>
        </w:rPr>
        <w:t xml:space="preserve"> by</w:t>
      </w:r>
      <w:r w:rsidRPr="00102054">
        <w:rPr>
          <w:rFonts w:asciiTheme="majorBidi" w:hAnsiTheme="majorBidi" w:cstheme="majorBidi"/>
          <w:sz w:val="28"/>
          <w:szCs w:val="28"/>
        </w:rPr>
        <w:t xml:space="preserve"> using </w:t>
      </w:r>
      <w:r w:rsidR="00102054">
        <w:rPr>
          <w:rFonts w:asciiTheme="majorBidi" w:hAnsiTheme="majorBidi" w:cstheme="majorBidi"/>
          <w:sz w:val="28"/>
          <w:szCs w:val="28"/>
        </w:rPr>
        <w:t xml:space="preserve">a </w:t>
      </w:r>
      <w:r w:rsidRPr="00102054">
        <w:rPr>
          <w:rFonts w:asciiTheme="majorBidi" w:hAnsiTheme="majorBidi" w:cstheme="majorBidi"/>
          <w:sz w:val="28"/>
          <w:szCs w:val="28"/>
        </w:rPr>
        <w:t>modified DNA extraction technique in stool samples.</w:t>
      </w:r>
    </w:p>
    <w:p w:rsidR="008C0709" w:rsidRPr="00102054" w:rsidRDefault="008C0709" w:rsidP="00A72C20">
      <w:pPr>
        <w:spacing w:line="360" w:lineRule="auto"/>
        <w:jc w:val="both"/>
        <w:rPr>
          <w:rFonts w:asciiTheme="majorBidi" w:hAnsiTheme="majorBidi" w:cstheme="majorBidi"/>
          <w:sz w:val="28"/>
          <w:szCs w:val="28"/>
        </w:rPr>
      </w:pPr>
      <w:r w:rsidRPr="00102054">
        <w:rPr>
          <w:rFonts w:asciiTheme="majorBidi" w:hAnsiTheme="majorBidi" w:cstheme="majorBidi"/>
          <w:sz w:val="28"/>
          <w:szCs w:val="28"/>
        </w:rPr>
        <w:t xml:space="preserve">3- </w:t>
      </w:r>
      <w:r w:rsidR="00102054">
        <w:rPr>
          <w:rFonts w:asciiTheme="majorBidi" w:hAnsiTheme="majorBidi" w:cstheme="majorBidi"/>
          <w:sz w:val="28"/>
          <w:szCs w:val="28"/>
        </w:rPr>
        <w:t>Investigation of</w:t>
      </w:r>
      <w:r w:rsidRPr="00102054">
        <w:rPr>
          <w:rFonts w:asciiTheme="majorBidi" w:hAnsiTheme="majorBidi" w:cstheme="majorBidi"/>
          <w:sz w:val="28"/>
          <w:szCs w:val="28"/>
        </w:rPr>
        <w:t xml:space="preserve"> the </w:t>
      </w:r>
      <w:r w:rsidR="00102054">
        <w:rPr>
          <w:rFonts w:asciiTheme="majorBidi" w:hAnsiTheme="majorBidi" w:cstheme="majorBidi"/>
          <w:sz w:val="28"/>
          <w:szCs w:val="28"/>
        </w:rPr>
        <w:t>effects of</w:t>
      </w:r>
      <w:r w:rsidRPr="00102054">
        <w:rPr>
          <w:rFonts w:asciiTheme="majorBidi" w:hAnsiTheme="majorBidi" w:cstheme="majorBidi"/>
          <w:sz w:val="28"/>
          <w:szCs w:val="28"/>
        </w:rPr>
        <w:t xml:space="preserve"> host sex, age, </w:t>
      </w:r>
      <w:r w:rsidR="00102054">
        <w:rPr>
          <w:rFonts w:asciiTheme="majorBidi" w:hAnsiTheme="majorBidi" w:cstheme="majorBidi"/>
          <w:sz w:val="28"/>
          <w:szCs w:val="28"/>
        </w:rPr>
        <w:t xml:space="preserve">geographical distribution and hygiene level </w:t>
      </w:r>
      <w:r w:rsidRPr="00102054">
        <w:rPr>
          <w:rFonts w:asciiTheme="majorBidi" w:hAnsiTheme="majorBidi" w:cstheme="majorBidi"/>
          <w:sz w:val="28"/>
          <w:szCs w:val="28"/>
        </w:rPr>
        <w:t>on infection</w:t>
      </w:r>
      <w:r w:rsidR="00102054">
        <w:rPr>
          <w:rFonts w:asciiTheme="majorBidi" w:hAnsiTheme="majorBidi" w:cstheme="majorBidi"/>
          <w:sz w:val="28"/>
          <w:szCs w:val="28"/>
        </w:rPr>
        <w:t>.</w:t>
      </w:r>
    </w:p>
    <w:p w:rsidR="006C6CCD" w:rsidRPr="009911E4" w:rsidRDefault="006C6CCD" w:rsidP="00A72C20">
      <w:pPr>
        <w:spacing w:line="360" w:lineRule="auto"/>
        <w:jc w:val="both"/>
        <w:rPr>
          <w:rFonts w:asciiTheme="majorBidi" w:hAnsiTheme="majorBidi" w:cstheme="majorBidi"/>
          <w:sz w:val="28"/>
          <w:szCs w:val="28"/>
        </w:rPr>
      </w:pPr>
    </w:p>
    <w:p w:rsidR="009C30B4" w:rsidRPr="00102054" w:rsidRDefault="00643E4A" w:rsidP="00A72C20">
      <w:pPr>
        <w:spacing w:line="360" w:lineRule="auto"/>
        <w:jc w:val="both"/>
        <w:rPr>
          <w:rFonts w:asciiTheme="majorBidi" w:eastAsia="Calibri" w:hAnsiTheme="majorBidi" w:cstheme="majorBidi"/>
          <w:b/>
          <w:sz w:val="28"/>
          <w:szCs w:val="28"/>
        </w:rPr>
      </w:pPr>
      <w:r w:rsidRPr="00102054">
        <w:rPr>
          <w:rFonts w:asciiTheme="majorBidi" w:eastAsia="Calibri" w:hAnsiTheme="majorBidi" w:cstheme="majorBidi"/>
          <w:b/>
          <w:sz w:val="28"/>
          <w:szCs w:val="28"/>
        </w:rPr>
        <w:t>Method</w:t>
      </w:r>
      <w:r w:rsidR="00DD2EE6" w:rsidRPr="00102054">
        <w:rPr>
          <w:rFonts w:asciiTheme="majorBidi" w:eastAsia="Calibri" w:hAnsiTheme="majorBidi" w:cstheme="majorBidi"/>
          <w:b/>
          <w:sz w:val="28"/>
          <w:szCs w:val="28"/>
        </w:rPr>
        <w:t>ology</w:t>
      </w:r>
      <w:r w:rsidRPr="00102054">
        <w:rPr>
          <w:rFonts w:asciiTheme="majorBidi" w:eastAsia="Calibri" w:hAnsiTheme="majorBidi" w:cstheme="majorBidi"/>
          <w:b/>
          <w:sz w:val="28"/>
          <w:szCs w:val="28"/>
        </w:rPr>
        <w:t>:</w:t>
      </w:r>
      <w:r w:rsidR="00B700AD" w:rsidRPr="00102054">
        <w:rPr>
          <w:rFonts w:asciiTheme="majorBidi" w:eastAsia="Calibri" w:hAnsiTheme="majorBidi" w:cstheme="majorBidi"/>
          <w:b/>
          <w:sz w:val="28"/>
          <w:szCs w:val="28"/>
        </w:rPr>
        <w:t xml:space="preserve"> </w:t>
      </w:r>
    </w:p>
    <w:p w:rsidR="004E21AC" w:rsidRPr="00102054" w:rsidRDefault="000E3324" w:rsidP="00A72C20">
      <w:pPr>
        <w:spacing w:line="360" w:lineRule="auto"/>
        <w:jc w:val="both"/>
        <w:rPr>
          <w:rFonts w:asciiTheme="majorBidi" w:eastAsia="Calibri" w:hAnsiTheme="majorBidi" w:cstheme="majorBidi"/>
          <w:b/>
          <w:sz w:val="28"/>
          <w:szCs w:val="28"/>
        </w:rPr>
      </w:pPr>
      <w:r w:rsidRPr="00102054">
        <w:rPr>
          <w:rFonts w:asciiTheme="majorBidi" w:eastAsia="Calibri" w:hAnsiTheme="majorBidi" w:cstheme="majorBidi"/>
          <w:b/>
          <w:sz w:val="28"/>
          <w:szCs w:val="28"/>
        </w:rPr>
        <w:t>1-</w:t>
      </w:r>
      <w:r w:rsidR="00B700AD" w:rsidRPr="00102054">
        <w:rPr>
          <w:rFonts w:asciiTheme="majorBidi" w:eastAsia="Calibri" w:hAnsiTheme="majorBidi" w:cstheme="majorBidi"/>
          <w:b/>
          <w:sz w:val="28"/>
          <w:szCs w:val="28"/>
        </w:rPr>
        <w:t>Sample collection and preparation</w:t>
      </w:r>
    </w:p>
    <w:p w:rsidR="009C30B4" w:rsidRPr="00102054" w:rsidRDefault="009C30B4" w:rsidP="00A72C20">
      <w:pPr>
        <w:spacing w:line="360" w:lineRule="auto"/>
        <w:ind w:firstLine="720"/>
        <w:jc w:val="both"/>
        <w:rPr>
          <w:rFonts w:asciiTheme="majorBidi" w:hAnsiTheme="majorBidi" w:cstheme="majorBidi"/>
          <w:sz w:val="28"/>
          <w:szCs w:val="28"/>
        </w:rPr>
      </w:pPr>
      <w:r w:rsidRPr="00102054">
        <w:rPr>
          <w:rFonts w:asciiTheme="majorBidi" w:hAnsiTheme="majorBidi" w:cstheme="majorBidi"/>
          <w:sz w:val="28"/>
          <w:szCs w:val="28"/>
        </w:rPr>
        <w:t xml:space="preserve">Stool samples  </w:t>
      </w:r>
      <w:r w:rsidR="00102054" w:rsidRPr="00102054">
        <w:rPr>
          <w:rFonts w:asciiTheme="majorBidi" w:hAnsiTheme="majorBidi" w:cstheme="majorBidi"/>
          <w:sz w:val="28"/>
          <w:szCs w:val="28"/>
        </w:rPr>
        <w:t xml:space="preserve">will </w:t>
      </w:r>
      <w:r w:rsidR="00102054">
        <w:rPr>
          <w:rFonts w:asciiTheme="majorBidi" w:hAnsiTheme="majorBidi" w:cstheme="majorBidi"/>
          <w:sz w:val="28"/>
          <w:szCs w:val="28"/>
        </w:rPr>
        <w:t xml:space="preserve">be </w:t>
      </w:r>
      <w:r w:rsidR="00102054" w:rsidRPr="00102054">
        <w:rPr>
          <w:rFonts w:asciiTheme="majorBidi" w:hAnsiTheme="majorBidi" w:cstheme="majorBidi"/>
          <w:sz w:val="28"/>
          <w:szCs w:val="28"/>
        </w:rPr>
        <w:t xml:space="preserve">collect </w:t>
      </w:r>
      <w:r w:rsidRPr="00102054">
        <w:rPr>
          <w:rFonts w:asciiTheme="majorBidi" w:hAnsiTheme="majorBidi" w:cstheme="majorBidi"/>
          <w:sz w:val="28"/>
          <w:szCs w:val="28"/>
        </w:rPr>
        <w:t xml:space="preserve">randomly and weekly  </w:t>
      </w:r>
      <w:r w:rsidR="00F41228">
        <w:rPr>
          <w:rFonts w:asciiTheme="majorBidi" w:hAnsiTheme="majorBidi" w:cstheme="majorBidi"/>
          <w:sz w:val="28"/>
          <w:szCs w:val="28"/>
        </w:rPr>
        <w:t xml:space="preserve">for a year (from May 2021-May 2022) </w:t>
      </w:r>
      <w:r w:rsidRPr="00102054">
        <w:rPr>
          <w:rFonts w:asciiTheme="majorBidi" w:hAnsiTheme="majorBidi" w:cstheme="majorBidi"/>
          <w:sz w:val="28"/>
          <w:szCs w:val="28"/>
        </w:rPr>
        <w:t>from patients  in different point</w:t>
      </w:r>
      <w:r w:rsidR="00102054">
        <w:rPr>
          <w:rFonts w:asciiTheme="majorBidi" w:hAnsiTheme="majorBidi" w:cstheme="majorBidi"/>
          <w:sz w:val="28"/>
          <w:szCs w:val="28"/>
        </w:rPr>
        <w:t>s</w:t>
      </w:r>
      <w:r w:rsidRPr="00102054">
        <w:rPr>
          <w:rFonts w:asciiTheme="majorBidi" w:hAnsiTheme="majorBidi" w:cstheme="majorBidi"/>
          <w:sz w:val="28"/>
          <w:szCs w:val="28"/>
        </w:rPr>
        <w:t xml:space="preserve"> </w:t>
      </w:r>
      <w:r w:rsidR="00102054">
        <w:rPr>
          <w:rFonts w:asciiTheme="majorBidi" w:hAnsiTheme="majorBidi" w:cstheme="majorBidi"/>
          <w:sz w:val="28"/>
          <w:szCs w:val="28"/>
        </w:rPr>
        <w:t>of</w:t>
      </w:r>
      <w:r w:rsidRPr="00102054">
        <w:rPr>
          <w:rFonts w:asciiTheme="majorBidi" w:hAnsiTheme="majorBidi" w:cstheme="majorBidi"/>
          <w:sz w:val="28"/>
          <w:szCs w:val="28"/>
        </w:rPr>
        <w:t xml:space="preserve"> Erbil </w:t>
      </w:r>
      <w:r w:rsidR="00102054">
        <w:rPr>
          <w:rFonts w:asciiTheme="majorBidi" w:hAnsiTheme="majorBidi" w:cstheme="majorBidi"/>
          <w:sz w:val="28"/>
          <w:szCs w:val="28"/>
        </w:rPr>
        <w:t>P</w:t>
      </w:r>
      <w:r w:rsidR="00F8650E" w:rsidRPr="00102054">
        <w:rPr>
          <w:rFonts w:asciiTheme="majorBidi" w:hAnsiTheme="majorBidi" w:cstheme="majorBidi"/>
          <w:sz w:val="28"/>
          <w:szCs w:val="28"/>
        </w:rPr>
        <w:t>rovince</w:t>
      </w:r>
      <w:r w:rsidR="00102054">
        <w:rPr>
          <w:rFonts w:asciiTheme="majorBidi" w:hAnsiTheme="majorBidi" w:cstheme="majorBidi"/>
          <w:sz w:val="28"/>
          <w:szCs w:val="28"/>
        </w:rPr>
        <w:t xml:space="preserve"> (Urban and </w:t>
      </w:r>
      <w:r w:rsidR="00102054">
        <w:rPr>
          <w:rFonts w:asciiTheme="majorBidi" w:hAnsiTheme="majorBidi" w:cstheme="majorBidi"/>
          <w:sz w:val="28"/>
          <w:szCs w:val="28"/>
        </w:rPr>
        <w:lastRenderedPageBreak/>
        <w:t>Rural regions)</w:t>
      </w:r>
      <w:r w:rsidRPr="00102054">
        <w:rPr>
          <w:rFonts w:asciiTheme="majorBidi" w:hAnsiTheme="majorBidi" w:cstheme="majorBidi"/>
          <w:sz w:val="28"/>
          <w:szCs w:val="28"/>
        </w:rPr>
        <w:t xml:space="preserve"> for </w:t>
      </w:r>
      <w:r w:rsidR="00102054">
        <w:rPr>
          <w:rFonts w:asciiTheme="majorBidi" w:hAnsiTheme="majorBidi" w:cstheme="majorBidi"/>
          <w:sz w:val="28"/>
          <w:szCs w:val="28"/>
        </w:rPr>
        <w:t>diagnosing of</w:t>
      </w:r>
      <w:r w:rsidRPr="00102054">
        <w:rPr>
          <w:rFonts w:asciiTheme="majorBidi" w:hAnsiTheme="majorBidi" w:cstheme="majorBidi"/>
          <w:sz w:val="28"/>
          <w:szCs w:val="28"/>
        </w:rPr>
        <w:t xml:space="preserve"> </w:t>
      </w:r>
      <w:r w:rsidR="00F8650E" w:rsidRPr="00102054">
        <w:rPr>
          <w:rFonts w:asciiTheme="majorBidi" w:hAnsiTheme="majorBidi" w:cstheme="majorBidi"/>
          <w:sz w:val="28"/>
          <w:szCs w:val="28"/>
        </w:rPr>
        <w:t>intestinal</w:t>
      </w:r>
      <w:r w:rsidR="00102054">
        <w:rPr>
          <w:rFonts w:asciiTheme="majorBidi" w:hAnsiTheme="majorBidi" w:cstheme="majorBidi"/>
          <w:sz w:val="28"/>
          <w:szCs w:val="28"/>
        </w:rPr>
        <w:t xml:space="preserve"> helminthes</w:t>
      </w:r>
      <w:r w:rsidRPr="00102054">
        <w:rPr>
          <w:rFonts w:asciiTheme="majorBidi" w:hAnsiTheme="majorBidi" w:cstheme="majorBidi"/>
          <w:sz w:val="28"/>
          <w:szCs w:val="28"/>
        </w:rPr>
        <w:t xml:space="preserve"> </w:t>
      </w:r>
      <w:r w:rsidR="00102054">
        <w:rPr>
          <w:rFonts w:asciiTheme="majorBidi" w:hAnsiTheme="majorBidi" w:cstheme="majorBidi"/>
          <w:sz w:val="28"/>
          <w:szCs w:val="28"/>
        </w:rPr>
        <w:t>by simple  microscopy</w:t>
      </w:r>
      <w:r w:rsidRPr="00102054">
        <w:rPr>
          <w:rFonts w:asciiTheme="majorBidi" w:hAnsiTheme="majorBidi" w:cstheme="majorBidi"/>
          <w:sz w:val="28"/>
          <w:szCs w:val="28"/>
        </w:rPr>
        <w:t xml:space="preserve">, then  </w:t>
      </w:r>
      <w:r w:rsidR="00F8650E" w:rsidRPr="00102054">
        <w:rPr>
          <w:rFonts w:asciiTheme="majorBidi" w:hAnsiTheme="majorBidi" w:cstheme="majorBidi"/>
          <w:sz w:val="28"/>
          <w:szCs w:val="28"/>
        </w:rPr>
        <w:t xml:space="preserve">processing </w:t>
      </w:r>
      <w:r w:rsidRPr="00102054">
        <w:rPr>
          <w:rFonts w:asciiTheme="majorBidi" w:hAnsiTheme="majorBidi" w:cstheme="majorBidi"/>
          <w:sz w:val="28"/>
          <w:szCs w:val="28"/>
        </w:rPr>
        <w:t xml:space="preserve">by PCR technique </w:t>
      </w:r>
      <w:r w:rsidR="00102054">
        <w:rPr>
          <w:rFonts w:asciiTheme="majorBidi" w:hAnsiTheme="majorBidi" w:cstheme="majorBidi"/>
          <w:sz w:val="28"/>
          <w:szCs w:val="28"/>
        </w:rPr>
        <w:t xml:space="preserve">(DNA marking) </w:t>
      </w:r>
      <w:r w:rsidRPr="00102054">
        <w:rPr>
          <w:rFonts w:asciiTheme="majorBidi" w:hAnsiTheme="majorBidi" w:cstheme="majorBidi"/>
          <w:sz w:val="28"/>
          <w:szCs w:val="28"/>
        </w:rPr>
        <w:t xml:space="preserve">for identification of the </w:t>
      </w:r>
      <w:r w:rsidR="00102054">
        <w:rPr>
          <w:rFonts w:asciiTheme="majorBidi" w:hAnsiTheme="majorBidi" w:cstheme="majorBidi"/>
          <w:sz w:val="28"/>
          <w:szCs w:val="28"/>
        </w:rPr>
        <w:t>helminthic infections</w:t>
      </w:r>
      <w:r w:rsidR="00F41228">
        <w:rPr>
          <w:rFonts w:asciiTheme="majorBidi" w:hAnsiTheme="majorBidi" w:cstheme="majorBidi"/>
          <w:sz w:val="28"/>
          <w:szCs w:val="28"/>
        </w:rPr>
        <w:t xml:space="preserve">. </w:t>
      </w:r>
      <w:r w:rsidR="00F41228" w:rsidRPr="00102054">
        <w:rPr>
          <w:rFonts w:asciiTheme="majorBidi" w:hAnsiTheme="majorBidi" w:cstheme="majorBidi"/>
          <w:sz w:val="28"/>
          <w:szCs w:val="28"/>
        </w:rPr>
        <w:t xml:space="preserve">The stool samples will preserve </w:t>
      </w:r>
      <w:r w:rsidR="00F41228">
        <w:rPr>
          <w:rFonts w:asciiTheme="majorBidi" w:hAnsiTheme="majorBidi" w:cstheme="majorBidi"/>
          <w:sz w:val="28"/>
          <w:szCs w:val="28"/>
        </w:rPr>
        <w:t>by adding of preservative (100 </w:t>
      </w:r>
      <w:proofErr w:type="spellStart"/>
      <w:r w:rsidR="00F41228">
        <w:rPr>
          <w:rFonts w:asciiTheme="majorBidi" w:hAnsiTheme="majorBidi" w:cstheme="majorBidi"/>
          <w:sz w:val="28"/>
          <w:szCs w:val="28"/>
        </w:rPr>
        <w:t>mM</w:t>
      </w:r>
      <w:proofErr w:type="spellEnd"/>
      <w:r w:rsidR="00F41228">
        <w:rPr>
          <w:rFonts w:asciiTheme="majorBidi" w:hAnsiTheme="majorBidi" w:cstheme="majorBidi"/>
          <w:sz w:val="28"/>
          <w:szCs w:val="28"/>
        </w:rPr>
        <w:t xml:space="preserve"> EDTA buffer) to be usable for nest molecular study</w:t>
      </w:r>
      <w:r w:rsidR="00102054">
        <w:rPr>
          <w:rFonts w:asciiTheme="majorBidi" w:hAnsiTheme="majorBidi" w:cstheme="majorBidi"/>
          <w:sz w:val="28"/>
          <w:szCs w:val="28"/>
        </w:rPr>
        <w:t xml:space="preserve"> (</w:t>
      </w:r>
      <w:proofErr w:type="spellStart"/>
      <w:r w:rsidR="00102054" w:rsidRPr="00102054">
        <w:rPr>
          <w:rFonts w:asciiTheme="majorBidi" w:hAnsiTheme="majorBidi" w:cstheme="majorBidi"/>
          <w:sz w:val="28"/>
          <w:szCs w:val="28"/>
        </w:rPr>
        <w:t>Gawor</w:t>
      </w:r>
      <w:proofErr w:type="spellEnd"/>
      <w:r w:rsidR="00102054">
        <w:rPr>
          <w:rFonts w:asciiTheme="majorBidi" w:hAnsiTheme="majorBidi" w:cstheme="majorBidi"/>
          <w:sz w:val="28"/>
          <w:szCs w:val="28"/>
        </w:rPr>
        <w:t xml:space="preserve"> et al., 201</w:t>
      </w:r>
      <w:r w:rsidR="00F41228">
        <w:rPr>
          <w:rFonts w:asciiTheme="majorBidi" w:hAnsiTheme="majorBidi" w:cstheme="majorBidi"/>
          <w:sz w:val="28"/>
          <w:szCs w:val="28"/>
        </w:rPr>
        <w:t>7</w:t>
      </w:r>
      <w:r w:rsidR="00102054">
        <w:rPr>
          <w:rFonts w:asciiTheme="majorBidi" w:hAnsiTheme="majorBidi" w:cstheme="majorBidi"/>
          <w:sz w:val="28"/>
          <w:szCs w:val="28"/>
        </w:rPr>
        <w:t>)</w:t>
      </w:r>
      <w:r w:rsidRPr="00102054">
        <w:rPr>
          <w:rFonts w:asciiTheme="majorBidi" w:hAnsiTheme="majorBidi" w:cstheme="majorBidi"/>
          <w:sz w:val="28"/>
          <w:szCs w:val="28"/>
        </w:rPr>
        <w:t>.</w:t>
      </w:r>
    </w:p>
    <w:p w:rsidR="00102054" w:rsidRDefault="00102054" w:rsidP="00A72C20">
      <w:pPr>
        <w:spacing w:line="360" w:lineRule="auto"/>
        <w:jc w:val="both"/>
        <w:rPr>
          <w:rFonts w:asciiTheme="majorBidi" w:eastAsia="Calibri" w:hAnsiTheme="majorBidi" w:cstheme="majorBidi"/>
          <w:b/>
          <w:sz w:val="28"/>
          <w:szCs w:val="28"/>
        </w:rPr>
      </w:pPr>
    </w:p>
    <w:p w:rsidR="00F41228" w:rsidRPr="00F41228" w:rsidRDefault="00F37809" w:rsidP="00A72C20">
      <w:pPr>
        <w:pStyle w:val="ListParagraph"/>
        <w:numPr>
          <w:ilvl w:val="0"/>
          <w:numId w:val="5"/>
        </w:numPr>
        <w:spacing w:line="360" w:lineRule="auto"/>
        <w:jc w:val="both"/>
        <w:rPr>
          <w:rFonts w:asciiTheme="majorBidi" w:hAnsiTheme="majorBidi" w:cstheme="majorBidi"/>
          <w:sz w:val="28"/>
          <w:szCs w:val="28"/>
        </w:rPr>
      </w:pPr>
      <w:r w:rsidRPr="00102054">
        <w:rPr>
          <w:rFonts w:asciiTheme="majorBidi" w:eastAsia="Calibri" w:hAnsiTheme="majorBidi" w:cstheme="majorBidi"/>
          <w:b/>
          <w:sz w:val="28"/>
          <w:szCs w:val="28"/>
        </w:rPr>
        <w:t>Eggs isolation by using flotation and sedimentation technique</w:t>
      </w:r>
      <w:r w:rsidR="00102054" w:rsidRPr="00102054">
        <w:rPr>
          <w:rFonts w:asciiTheme="majorBidi" w:eastAsia="Calibri" w:hAnsiTheme="majorBidi" w:cstheme="majorBidi"/>
          <w:b/>
          <w:sz w:val="28"/>
          <w:szCs w:val="28"/>
        </w:rPr>
        <w:t>s:</w:t>
      </w:r>
    </w:p>
    <w:p w:rsidR="00102054" w:rsidRPr="00102054" w:rsidRDefault="00102054" w:rsidP="00A72C20">
      <w:pPr>
        <w:pStyle w:val="ListParagraph"/>
        <w:spacing w:line="360" w:lineRule="auto"/>
        <w:jc w:val="both"/>
        <w:rPr>
          <w:rFonts w:asciiTheme="majorBidi" w:hAnsiTheme="majorBidi" w:cstheme="majorBidi"/>
          <w:sz w:val="28"/>
          <w:szCs w:val="28"/>
        </w:rPr>
      </w:pPr>
      <w:r w:rsidRPr="00102054">
        <w:rPr>
          <w:rFonts w:asciiTheme="majorBidi" w:eastAsia="Calibri" w:hAnsiTheme="majorBidi" w:cstheme="majorBidi"/>
          <w:b/>
          <w:sz w:val="28"/>
          <w:szCs w:val="28"/>
        </w:rPr>
        <w:t xml:space="preserve"> </w:t>
      </w:r>
    </w:p>
    <w:p w:rsidR="00F41228" w:rsidRPr="00F41228" w:rsidRDefault="00F41228" w:rsidP="00A72C20">
      <w:pPr>
        <w:pStyle w:val="ListParagraph"/>
        <w:numPr>
          <w:ilvl w:val="0"/>
          <w:numId w:val="8"/>
        </w:numPr>
        <w:spacing w:line="360" w:lineRule="auto"/>
        <w:jc w:val="both"/>
        <w:rPr>
          <w:rFonts w:asciiTheme="majorBidi" w:hAnsiTheme="majorBidi" w:cstheme="majorBidi"/>
          <w:sz w:val="28"/>
          <w:szCs w:val="28"/>
        </w:rPr>
      </w:pPr>
      <w:r w:rsidRPr="00F41228">
        <w:rPr>
          <w:rFonts w:asciiTheme="majorBidi" w:eastAsia="Calibri" w:hAnsiTheme="majorBidi" w:cstheme="majorBidi"/>
          <w:b/>
          <w:sz w:val="28"/>
          <w:szCs w:val="28"/>
        </w:rPr>
        <w:t>Microscopy  examination:</w:t>
      </w:r>
    </w:p>
    <w:p w:rsidR="00F54BC6" w:rsidRPr="006046F2" w:rsidRDefault="00F54BC6" w:rsidP="00A72C20">
      <w:pPr>
        <w:pStyle w:val="ListParagraph"/>
        <w:numPr>
          <w:ilvl w:val="0"/>
          <w:numId w:val="7"/>
        </w:numPr>
        <w:spacing w:line="360" w:lineRule="auto"/>
        <w:jc w:val="both"/>
        <w:rPr>
          <w:rFonts w:asciiTheme="majorBidi" w:hAnsiTheme="majorBidi" w:cstheme="majorBidi"/>
          <w:b/>
          <w:bCs/>
          <w:sz w:val="28"/>
          <w:szCs w:val="28"/>
        </w:rPr>
      </w:pPr>
      <w:r w:rsidRPr="006046F2">
        <w:rPr>
          <w:rFonts w:asciiTheme="majorBidi" w:hAnsiTheme="majorBidi" w:cstheme="majorBidi"/>
          <w:b/>
          <w:bCs/>
          <w:sz w:val="28"/>
          <w:szCs w:val="28"/>
        </w:rPr>
        <w:t>For sedimentation method:</w:t>
      </w:r>
      <w:r w:rsidRPr="006046F2">
        <w:rPr>
          <w:rFonts w:asciiTheme="majorBidi" w:hAnsiTheme="majorBidi" w:cstheme="majorBidi"/>
          <w:sz w:val="28"/>
          <w:szCs w:val="28"/>
        </w:rPr>
        <w:t xml:space="preserve"> </w:t>
      </w:r>
    </w:p>
    <w:p w:rsidR="00F54BC6" w:rsidRPr="00F54BC6" w:rsidRDefault="00F54BC6" w:rsidP="00A72C20">
      <w:pPr>
        <w:spacing w:line="360" w:lineRule="auto"/>
        <w:jc w:val="both"/>
        <w:rPr>
          <w:rFonts w:asciiTheme="majorBidi" w:hAnsiTheme="majorBidi" w:cstheme="majorBidi"/>
          <w:sz w:val="28"/>
          <w:szCs w:val="28"/>
        </w:rPr>
      </w:pPr>
      <w:r w:rsidRPr="00F54BC6">
        <w:rPr>
          <w:rFonts w:asciiTheme="majorBidi" w:hAnsiTheme="majorBidi" w:cstheme="majorBidi"/>
          <w:sz w:val="28"/>
          <w:szCs w:val="28"/>
        </w:rPr>
        <w:t>Formal Ether Sedimentation Technique will be use:</w:t>
      </w:r>
    </w:p>
    <w:p w:rsidR="00F54BC6" w:rsidRPr="00F54BC6" w:rsidRDefault="00F54BC6" w:rsidP="00A72C20">
      <w:pPr>
        <w:pStyle w:val="ListParagraph"/>
        <w:numPr>
          <w:ilvl w:val="0"/>
          <w:numId w:val="6"/>
        </w:numPr>
        <w:spacing w:line="360" w:lineRule="auto"/>
        <w:jc w:val="both"/>
        <w:rPr>
          <w:rFonts w:asciiTheme="majorBidi" w:hAnsiTheme="majorBidi" w:cstheme="majorBidi"/>
          <w:sz w:val="28"/>
          <w:szCs w:val="28"/>
        </w:rPr>
      </w:pPr>
      <w:r w:rsidRPr="00F54BC6">
        <w:rPr>
          <w:rFonts w:asciiTheme="majorBidi" w:hAnsiTheme="majorBidi" w:cstheme="majorBidi"/>
          <w:sz w:val="28"/>
          <w:szCs w:val="28"/>
        </w:rPr>
        <w:t>In a suitable container, thoroughly mix a portion of stool specimen about the size of a walnut into 10mL of saline solution. Mix thoroughly.</w:t>
      </w:r>
    </w:p>
    <w:p w:rsidR="00F54BC6" w:rsidRPr="00F54BC6" w:rsidRDefault="00F54BC6" w:rsidP="00A72C20">
      <w:pPr>
        <w:numPr>
          <w:ilvl w:val="0"/>
          <w:numId w:val="6"/>
        </w:numPr>
        <w:spacing w:line="360" w:lineRule="auto"/>
        <w:jc w:val="both"/>
        <w:rPr>
          <w:rFonts w:asciiTheme="majorBidi" w:hAnsiTheme="majorBidi" w:cstheme="majorBidi"/>
          <w:sz w:val="28"/>
          <w:szCs w:val="28"/>
        </w:rPr>
      </w:pPr>
      <w:r w:rsidRPr="00F54BC6">
        <w:rPr>
          <w:rFonts w:asciiTheme="majorBidi" w:hAnsiTheme="majorBidi" w:cstheme="majorBidi"/>
          <w:sz w:val="28"/>
          <w:szCs w:val="28"/>
        </w:rPr>
        <w:t>Filter the emulsion through fine mesh gauze into a conical centrifuge tube.</w:t>
      </w:r>
    </w:p>
    <w:p w:rsidR="00F54BC6" w:rsidRPr="00F54BC6" w:rsidRDefault="00F54BC6" w:rsidP="00A72C20">
      <w:pPr>
        <w:numPr>
          <w:ilvl w:val="0"/>
          <w:numId w:val="6"/>
        </w:numPr>
        <w:spacing w:line="360" w:lineRule="auto"/>
        <w:jc w:val="both"/>
        <w:rPr>
          <w:rFonts w:asciiTheme="majorBidi" w:hAnsiTheme="majorBidi" w:cstheme="majorBidi"/>
          <w:sz w:val="28"/>
          <w:szCs w:val="28"/>
        </w:rPr>
      </w:pPr>
      <w:r w:rsidRPr="00F54BC6">
        <w:rPr>
          <w:rFonts w:asciiTheme="majorBidi" w:hAnsiTheme="majorBidi" w:cstheme="majorBidi"/>
          <w:sz w:val="28"/>
          <w:szCs w:val="28"/>
        </w:rPr>
        <w:t xml:space="preserve">Centrifuge the suspension at relative centrifugal force (RCF) of 600 g (about 2000 rpm) for no less than 10 minutes. The suspension should yield about 0.75mL of sediment for fresh specimens and 0.5 mL for </w:t>
      </w:r>
      <w:proofErr w:type="spellStart"/>
      <w:r w:rsidRPr="00F54BC6">
        <w:rPr>
          <w:rFonts w:asciiTheme="majorBidi" w:hAnsiTheme="majorBidi" w:cstheme="majorBidi"/>
          <w:sz w:val="28"/>
          <w:szCs w:val="28"/>
        </w:rPr>
        <w:t>formalinized</w:t>
      </w:r>
      <w:proofErr w:type="spellEnd"/>
      <w:r w:rsidRPr="00F54BC6">
        <w:rPr>
          <w:rFonts w:asciiTheme="majorBidi" w:hAnsiTheme="majorBidi" w:cstheme="majorBidi"/>
          <w:sz w:val="28"/>
          <w:szCs w:val="28"/>
        </w:rPr>
        <w:t xml:space="preserve"> feces.</w:t>
      </w:r>
    </w:p>
    <w:p w:rsidR="00F54BC6" w:rsidRPr="00F54BC6" w:rsidRDefault="00F54BC6" w:rsidP="00A72C20">
      <w:pPr>
        <w:numPr>
          <w:ilvl w:val="0"/>
          <w:numId w:val="6"/>
        </w:numPr>
        <w:spacing w:line="360" w:lineRule="auto"/>
        <w:jc w:val="both"/>
        <w:rPr>
          <w:rFonts w:asciiTheme="majorBidi" w:hAnsiTheme="majorBidi" w:cstheme="majorBidi"/>
          <w:sz w:val="28"/>
          <w:szCs w:val="28"/>
        </w:rPr>
      </w:pPr>
      <w:r w:rsidRPr="00F54BC6">
        <w:rPr>
          <w:rFonts w:asciiTheme="majorBidi" w:hAnsiTheme="majorBidi" w:cstheme="majorBidi"/>
          <w:sz w:val="28"/>
          <w:szCs w:val="28"/>
        </w:rPr>
        <w:t>Decant the supernatant and wash the sediment with 10 mL of saline solution. Centrifuge again and repeat washing until supernatant is clear.</w:t>
      </w:r>
    </w:p>
    <w:p w:rsidR="00F54BC6" w:rsidRPr="00F54BC6" w:rsidRDefault="00F54BC6" w:rsidP="00A72C20">
      <w:pPr>
        <w:numPr>
          <w:ilvl w:val="0"/>
          <w:numId w:val="6"/>
        </w:numPr>
        <w:spacing w:line="360" w:lineRule="auto"/>
        <w:jc w:val="both"/>
        <w:rPr>
          <w:rFonts w:asciiTheme="majorBidi" w:hAnsiTheme="majorBidi" w:cstheme="majorBidi"/>
          <w:sz w:val="28"/>
          <w:szCs w:val="28"/>
        </w:rPr>
      </w:pPr>
      <w:r w:rsidRPr="00F54BC6">
        <w:rPr>
          <w:rFonts w:asciiTheme="majorBidi" w:hAnsiTheme="majorBidi" w:cstheme="majorBidi"/>
          <w:sz w:val="28"/>
          <w:szCs w:val="28"/>
        </w:rPr>
        <w:t>After the last wash, decant the supernatant and add 10 mL of 10% formalin to the sediment. Mix and let stand for 5 minutes to effect fixation.</w:t>
      </w:r>
    </w:p>
    <w:p w:rsidR="00F54BC6" w:rsidRPr="00F54BC6" w:rsidRDefault="00F54BC6" w:rsidP="00A72C20">
      <w:pPr>
        <w:numPr>
          <w:ilvl w:val="0"/>
          <w:numId w:val="6"/>
        </w:numPr>
        <w:spacing w:line="360" w:lineRule="auto"/>
        <w:jc w:val="both"/>
        <w:rPr>
          <w:rFonts w:asciiTheme="majorBidi" w:hAnsiTheme="majorBidi" w:cstheme="majorBidi"/>
          <w:sz w:val="28"/>
          <w:szCs w:val="28"/>
        </w:rPr>
      </w:pPr>
      <w:r w:rsidRPr="00F54BC6">
        <w:rPr>
          <w:rFonts w:asciiTheme="majorBidi" w:hAnsiTheme="majorBidi" w:cstheme="majorBidi"/>
          <w:sz w:val="28"/>
          <w:szCs w:val="28"/>
        </w:rPr>
        <w:t>Add 1 to 2 mL of ethyl acetate, Stopper the tube and shake vigorously.</w:t>
      </w:r>
    </w:p>
    <w:p w:rsidR="00F54BC6" w:rsidRPr="00F54BC6" w:rsidRDefault="00F54BC6" w:rsidP="00A72C20">
      <w:pPr>
        <w:numPr>
          <w:ilvl w:val="0"/>
          <w:numId w:val="6"/>
        </w:numPr>
        <w:spacing w:line="360" w:lineRule="auto"/>
        <w:jc w:val="both"/>
        <w:rPr>
          <w:rFonts w:asciiTheme="majorBidi" w:hAnsiTheme="majorBidi" w:cstheme="majorBidi"/>
          <w:sz w:val="28"/>
          <w:szCs w:val="28"/>
        </w:rPr>
      </w:pPr>
      <w:r w:rsidRPr="00F54BC6">
        <w:rPr>
          <w:rFonts w:asciiTheme="majorBidi" w:hAnsiTheme="majorBidi" w:cstheme="majorBidi"/>
          <w:sz w:val="28"/>
          <w:szCs w:val="28"/>
        </w:rPr>
        <w:t>Centrifuge at 450 g RCF (about 1500 rpm) for 10 minutes. Four layers should result as follows</w:t>
      </w:r>
    </w:p>
    <w:p w:rsidR="00F54BC6" w:rsidRPr="00F54BC6" w:rsidRDefault="006046F2" w:rsidP="00A72C20">
      <w:pPr>
        <w:numPr>
          <w:ilvl w:val="1"/>
          <w:numId w:val="6"/>
        </w:numPr>
        <w:spacing w:line="360" w:lineRule="auto"/>
        <w:jc w:val="both"/>
        <w:rPr>
          <w:rFonts w:asciiTheme="majorBidi" w:hAnsiTheme="majorBidi" w:cstheme="majorBidi"/>
          <w:sz w:val="28"/>
          <w:szCs w:val="28"/>
        </w:rPr>
      </w:pPr>
      <w:r>
        <w:rPr>
          <w:noProof/>
        </w:rPr>
        <w:lastRenderedPageBreak/>
        <w:drawing>
          <wp:anchor distT="0" distB="0" distL="114300" distR="114300" simplePos="0" relativeHeight="251659264" behindDoc="1" locked="0" layoutInCell="1" allowOverlap="1" wp14:anchorId="0F584EB4" wp14:editId="49D010BA">
            <wp:simplePos x="0" y="0"/>
            <wp:positionH relativeFrom="margin">
              <wp:posOffset>4265295</wp:posOffset>
            </wp:positionH>
            <wp:positionV relativeFrom="paragraph">
              <wp:posOffset>11430</wp:posOffset>
            </wp:positionV>
            <wp:extent cx="1972945" cy="1718945"/>
            <wp:effectExtent l="0" t="0" r="8255" b="0"/>
            <wp:wrapTight wrapText="bothSides">
              <wp:wrapPolygon edited="0">
                <wp:start x="0" y="0"/>
                <wp:lineTo x="0" y="21305"/>
                <wp:lineTo x="21482" y="21305"/>
                <wp:lineTo x="214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7019" t="33638" r="36859" b="25884"/>
                    <a:stretch/>
                  </pic:blipFill>
                  <pic:spPr bwMode="auto">
                    <a:xfrm>
                      <a:off x="0" y="0"/>
                      <a:ext cx="1972945" cy="1718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4BC6" w:rsidRPr="00F54BC6">
        <w:rPr>
          <w:rFonts w:asciiTheme="majorBidi" w:hAnsiTheme="majorBidi" w:cstheme="majorBidi"/>
          <w:sz w:val="28"/>
          <w:szCs w:val="28"/>
        </w:rPr>
        <w:t>a top layer of ethyl acetate;</w:t>
      </w:r>
      <w:r w:rsidRPr="006046F2">
        <w:rPr>
          <w:noProof/>
        </w:rPr>
        <w:t xml:space="preserve"> </w:t>
      </w:r>
    </w:p>
    <w:p w:rsidR="00F54BC6" w:rsidRPr="00F54BC6" w:rsidRDefault="00F54BC6" w:rsidP="00A72C20">
      <w:pPr>
        <w:numPr>
          <w:ilvl w:val="1"/>
          <w:numId w:val="6"/>
        </w:numPr>
        <w:spacing w:line="360" w:lineRule="auto"/>
        <w:jc w:val="both"/>
        <w:rPr>
          <w:rFonts w:asciiTheme="majorBidi" w:hAnsiTheme="majorBidi" w:cstheme="majorBidi"/>
          <w:sz w:val="28"/>
          <w:szCs w:val="28"/>
        </w:rPr>
      </w:pPr>
      <w:r w:rsidRPr="00F54BC6">
        <w:rPr>
          <w:rFonts w:asciiTheme="majorBidi" w:hAnsiTheme="majorBidi" w:cstheme="majorBidi"/>
          <w:sz w:val="28"/>
          <w:szCs w:val="28"/>
        </w:rPr>
        <w:t>plug of debris;</w:t>
      </w:r>
    </w:p>
    <w:p w:rsidR="00F54BC6" w:rsidRPr="00F54BC6" w:rsidRDefault="00F54BC6" w:rsidP="00A72C20">
      <w:pPr>
        <w:numPr>
          <w:ilvl w:val="1"/>
          <w:numId w:val="6"/>
        </w:numPr>
        <w:spacing w:line="360" w:lineRule="auto"/>
        <w:jc w:val="both"/>
        <w:rPr>
          <w:rFonts w:asciiTheme="majorBidi" w:hAnsiTheme="majorBidi" w:cstheme="majorBidi"/>
          <w:sz w:val="28"/>
          <w:szCs w:val="28"/>
        </w:rPr>
      </w:pPr>
      <w:r w:rsidRPr="00F54BC6">
        <w:rPr>
          <w:rFonts w:asciiTheme="majorBidi" w:hAnsiTheme="majorBidi" w:cstheme="majorBidi"/>
          <w:sz w:val="28"/>
          <w:szCs w:val="28"/>
        </w:rPr>
        <w:t>layer of formalin; and</w:t>
      </w:r>
    </w:p>
    <w:p w:rsidR="00F54BC6" w:rsidRPr="00F54BC6" w:rsidRDefault="00F54BC6" w:rsidP="00A72C20">
      <w:pPr>
        <w:numPr>
          <w:ilvl w:val="1"/>
          <w:numId w:val="6"/>
        </w:numPr>
        <w:spacing w:line="360" w:lineRule="auto"/>
        <w:jc w:val="both"/>
        <w:rPr>
          <w:rFonts w:asciiTheme="majorBidi" w:hAnsiTheme="majorBidi" w:cstheme="majorBidi"/>
          <w:sz w:val="28"/>
          <w:szCs w:val="28"/>
        </w:rPr>
      </w:pPr>
      <w:r w:rsidRPr="00F54BC6">
        <w:rPr>
          <w:rFonts w:asciiTheme="majorBidi" w:hAnsiTheme="majorBidi" w:cstheme="majorBidi"/>
          <w:sz w:val="28"/>
          <w:szCs w:val="28"/>
        </w:rPr>
        <w:t>sediment</w:t>
      </w:r>
    </w:p>
    <w:p w:rsidR="00F54BC6" w:rsidRPr="00F54BC6" w:rsidRDefault="00F54BC6" w:rsidP="00A72C20">
      <w:pPr>
        <w:numPr>
          <w:ilvl w:val="0"/>
          <w:numId w:val="6"/>
        </w:numPr>
        <w:spacing w:line="360" w:lineRule="auto"/>
        <w:jc w:val="both"/>
        <w:rPr>
          <w:rFonts w:asciiTheme="majorBidi" w:hAnsiTheme="majorBidi" w:cstheme="majorBidi"/>
          <w:sz w:val="28"/>
          <w:szCs w:val="28"/>
        </w:rPr>
      </w:pPr>
      <w:r w:rsidRPr="00F54BC6">
        <w:rPr>
          <w:rFonts w:asciiTheme="majorBidi" w:hAnsiTheme="majorBidi" w:cstheme="majorBidi"/>
          <w:sz w:val="28"/>
          <w:szCs w:val="28"/>
        </w:rPr>
        <w:t>Free the plug of debris from the side of the tube by ringing with an applicator stick. Carefully decant the top three layers.</w:t>
      </w:r>
    </w:p>
    <w:p w:rsidR="00F54BC6" w:rsidRPr="00F54BC6" w:rsidRDefault="00F54BC6" w:rsidP="00A72C20">
      <w:pPr>
        <w:numPr>
          <w:ilvl w:val="0"/>
          <w:numId w:val="6"/>
        </w:numPr>
        <w:spacing w:line="360" w:lineRule="auto"/>
        <w:jc w:val="both"/>
        <w:rPr>
          <w:rFonts w:asciiTheme="majorBidi" w:hAnsiTheme="majorBidi" w:cstheme="majorBidi"/>
          <w:sz w:val="28"/>
          <w:szCs w:val="28"/>
        </w:rPr>
      </w:pPr>
      <w:r w:rsidRPr="00F54BC6">
        <w:rPr>
          <w:rFonts w:asciiTheme="majorBidi" w:hAnsiTheme="majorBidi" w:cstheme="majorBidi"/>
          <w:sz w:val="28"/>
          <w:szCs w:val="28"/>
        </w:rPr>
        <w:t>With a pipette, mix the remaining sediment with the small amount or remaining fluid and transfer one drop each to a drop of saline and iodine on a glass slide. Cover with a coverslip and examine microscopically for the presence of parasitic forms.</w:t>
      </w:r>
    </w:p>
    <w:p w:rsidR="006046F2" w:rsidRDefault="006046F2" w:rsidP="00A72C20">
      <w:pPr>
        <w:spacing w:line="360" w:lineRule="auto"/>
        <w:ind w:firstLine="360"/>
        <w:jc w:val="both"/>
        <w:rPr>
          <w:rFonts w:asciiTheme="majorBidi" w:hAnsiTheme="majorBidi" w:cstheme="majorBidi"/>
          <w:sz w:val="28"/>
          <w:szCs w:val="28"/>
        </w:rPr>
      </w:pPr>
    </w:p>
    <w:p w:rsidR="006046F2" w:rsidRDefault="005D7678" w:rsidP="00A72C20">
      <w:pPr>
        <w:pStyle w:val="ListParagraph"/>
        <w:numPr>
          <w:ilvl w:val="0"/>
          <w:numId w:val="7"/>
        </w:numPr>
        <w:spacing w:line="360" w:lineRule="auto"/>
        <w:jc w:val="both"/>
        <w:rPr>
          <w:rFonts w:asciiTheme="majorBidi" w:hAnsiTheme="majorBidi" w:cstheme="majorBidi"/>
          <w:sz w:val="28"/>
          <w:szCs w:val="28"/>
        </w:rPr>
      </w:pPr>
      <w:r w:rsidRPr="006046F2">
        <w:rPr>
          <w:rFonts w:asciiTheme="majorBidi" w:hAnsiTheme="majorBidi" w:cstheme="majorBidi"/>
          <w:b/>
          <w:bCs/>
          <w:sz w:val="28"/>
          <w:szCs w:val="28"/>
        </w:rPr>
        <w:t>For floatation  technique</w:t>
      </w:r>
      <w:r w:rsidR="006046F2">
        <w:rPr>
          <w:rFonts w:asciiTheme="majorBidi" w:hAnsiTheme="majorBidi" w:cstheme="majorBidi"/>
          <w:sz w:val="28"/>
          <w:szCs w:val="28"/>
        </w:rPr>
        <w:t>:</w:t>
      </w:r>
      <w:r w:rsidRPr="006046F2">
        <w:rPr>
          <w:rFonts w:asciiTheme="majorBidi" w:hAnsiTheme="majorBidi" w:cstheme="majorBidi"/>
          <w:sz w:val="28"/>
          <w:szCs w:val="28"/>
        </w:rPr>
        <w:t xml:space="preserve"> </w:t>
      </w:r>
    </w:p>
    <w:p w:rsidR="00F41228" w:rsidRDefault="00F41228" w:rsidP="00A72C20">
      <w:pPr>
        <w:tabs>
          <w:tab w:val="left" w:pos="0"/>
        </w:tabs>
        <w:spacing w:after="0" w:line="360" w:lineRule="auto"/>
        <w:ind w:left="630"/>
        <w:jc w:val="both"/>
        <w:rPr>
          <w:rFonts w:ascii="Times New Roman" w:hAnsi="Times New Roman"/>
          <w:b/>
          <w:i/>
          <w:sz w:val="28"/>
          <w:szCs w:val="28"/>
        </w:rPr>
      </w:pPr>
      <w:r w:rsidRPr="00F41228">
        <w:rPr>
          <w:rFonts w:ascii="Times New Roman" w:hAnsi="Times New Roman"/>
          <w:b/>
          <w:i/>
          <w:sz w:val="28"/>
          <w:szCs w:val="28"/>
        </w:rPr>
        <w:t xml:space="preserve">Mini-FLOTAC Basic technique </w:t>
      </w:r>
      <w:r>
        <w:rPr>
          <w:rFonts w:ascii="Times New Roman" w:hAnsi="Times New Roman"/>
          <w:b/>
          <w:i/>
          <w:sz w:val="28"/>
          <w:szCs w:val="28"/>
        </w:rPr>
        <w:t>–</w:t>
      </w:r>
    </w:p>
    <w:p w:rsidR="00F37809" w:rsidRDefault="00F41228" w:rsidP="00A72C20">
      <w:pPr>
        <w:tabs>
          <w:tab w:val="left" w:pos="0"/>
        </w:tabs>
        <w:spacing w:after="0" w:line="360" w:lineRule="auto"/>
        <w:jc w:val="both"/>
        <w:rPr>
          <w:rFonts w:ascii="Times New Roman" w:hAnsi="Times New Roman"/>
          <w:b/>
          <w:i/>
          <w:sz w:val="28"/>
          <w:szCs w:val="28"/>
        </w:rPr>
      </w:pPr>
      <w:r>
        <w:rPr>
          <w:rFonts w:ascii="Times New Roman" w:hAnsi="Times New Roman"/>
          <w:b/>
          <w:iCs/>
          <w:sz w:val="28"/>
          <w:szCs w:val="28"/>
        </w:rPr>
        <w:tab/>
        <w:t xml:space="preserve">From fresh stool samples </w:t>
      </w:r>
      <w:r w:rsidRPr="00F41228">
        <w:rPr>
          <w:rFonts w:ascii="Times New Roman" w:hAnsi="Times New Roman"/>
          <w:sz w:val="28"/>
          <w:szCs w:val="28"/>
        </w:rPr>
        <w:t xml:space="preserve">5g </w:t>
      </w:r>
      <w:r>
        <w:rPr>
          <w:rFonts w:ascii="Times New Roman" w:hAnsi="Times New Roman"/>
          <w:sz w:val="28"/>
          <w:szCs w:val="28"/>
        </w:rPr>
        <w:t>will be</w:t>
      </w:r>
      <w:r w:rsidRPr="00F41228">
        <w:rPr>
          <w:rFonts w:ascii="Times New Roman" w:hAnsi="Times New Roman"/>
          <w:sz w:val="28"/>
          <w:szCs w:val="28"/>
        </w:rPr>
        <w:t xml:space="preserve"> add </w:t>
      </w:r>
      <w:r>
        <w:rPr>
          <w:rFonts w:ascii="Times New Roman" w:hAnsi="Times New Roman"/>
          <w:sz w:val="28"/>
          <w:szCs w:val="28"/>
        </w:rPr>
        <w:t xml:space="preserve">to </w:t>
      </w:r>
      <w:r w:rsidRPr="00F41228">
        <w:rPr>
          <w:rFonts w:ascii="Times New Roman" w:hAnsi="Times New Roman"/>
          <w:sz w:val="28"/>
          <w:szCs w:val="28"/>
        </w:rPr>
        <w:t xml:space="preserve">15 ml of 5% formalin (proportion 1:4). Homogenize the sample. To analyze in a laboratory, homogenize the sample and filter for a 250 </w:t>
      </w:r>
      <w:proofErr w:type="spellStart"/>
      <w:r w:rsidRPr="00F41228">
        <w:rPr>
          <w:rFonts w:ascii="Times New Roman" w:hAnsi="Times New Roman"/>
          <w:sz w:val="28"/>
          <w:szCs w:val="28"/>
        </w:rPr>
        <w:t>μm</w:t>
      </w:r>
      <w:proofErr w:type="spellEnd"/>
      <w:r w:rsidRPr="00F41228">
        <w:rPr>
          <w:rFonts w:ascii="Times New Roman" w:hAnsi="Times New Roman"/>
          <w:sz w:val="28"/>
          <w:szCs w:val="28"/>
        </w:rPr>
        <w:t xml:space="preserve"> sieve. Take 2 ml (0.5g) of t</w:t>
      </w:r>
      <w:r>
        <w:rPr>
          <w:rFonts w:ascii="Times New Roman" w:hAnsi="Times New Roman"/>
          <w:sz w:val="28"/>
          <w:szCs w:val="28"/>
        </w:rPr>
        <w:t>he fecal suspension for each of</w:t>
      </w:r>
      <w:r w:rsidRPr="00F41228">
        <w:rPr>
          <w:rFonts w:ascii="Times New Roman" w:hAnsi="Times New Roman"/>
          <w:sz w:val="28"/>
          <w:szCs w:val="28"/>
        </w:rPr>
        <w:t xml:space="preserve"> 2 tubes (4 ml/1g total). Centrifuge at 1500 rpm (170 RCF) for three minutes. Supernatant pour off and discard, leaving only a pellet in the tube. Add flotation solution (one tube until 5 ml of FS1 for the 1:10 dilution and second tube until 10 ml of FS7 for the 1:20 dilution). Homogenize the suspension and fill with 1 ml (0.1g) each chamber of Mini-FLOTAC using the filling holes, until a small meniscus is formed. Fill the two chambers with each FS, using two Mini-FLOTAC (one for FS1 and one for FS7). In order to avoid the </w:t>
      </w:r>
      <w:r w:rsidRPr="00F41228">
        <w:rPr>
          <w:rFonts w:ascii="Times New Roman" w:hAnsi="Times New Roman"/>
          <w:noProof/>
          <w:sz w:val="28"/>
          <w:szCs w:val="28"/>
        </w:rPr>
        <w:t>formation</w:t>
      </w:r>
      <w:r w:rsidRPr="00F41228">
        <w:rPr>
          <w:rFonts w:ascii="Times New Roman" w:hAnsi="Times New Roman"/>
          <w:sz w:val="28"/>
          <w:szCs w:val="28"/>
        </w:rPr>
        <w:t xml:space="preserve"> of air bubbles, the chambers should be filled with the Mini-FLOTAC held at a slope. After 10 minutes, translate the </w:t>
      </w:r>
      <w:r w:rsidRPr="00F41228">
        <w:rPr>
          <w:rFonts w:ascii="Times New Roman" w:hAnsi="Times New Roman"/>
          <w:sz w:val="28"/>
          <w:szCs w:val="28"/>
        </w:rPr>
        <w:lastRenderedPageBreak/>
        <w:t xml:space="preserve">reading disc and put the Mini-FLOTAC under the microscope, using the microscope adaptor. Examine and measure under a microscope with objectives 10 and 40 X for quantification of parasitic elements. This technique has the highest analytical sensitivity for Mini-FLOTAC procedure. The analytical sensitivity is 5 EPG for FS1 at 1:10 dilution and </w:t>
      </w:r>
      <w:r>
        <w:rPr>
          <w:rFonts w:ascii="Times New Roman" w:hAnsi="Times New Roman"/>
          <w:sz w:val="28"/>
          <w:szCs w:val="28"/>
        </w:rPr>
        <w:t>10 EPG for FS7 at 1:20 dilution</w:t>
      </w:r>
      <w:r w:rsidRPr="00F41228">
        <w:rPr>
          <w:rFonts w:ascii="Times New Roman" w:hAnsi="Times New Roman"/>
          <w:sz w:val="28"/>
          <w:szCs w:val="28"/>
        </w:rPr>
        <w:t xml:space="preserve"> </w:t>
      </w:r>
      <w:proofErr w:type="gramStart"/>
      <w:r w:rsidR="004432B8" w:rsidRPr="00F41228">
        <w:rPr>
          <w:rFonts w:asciiTheme="majorBidi" w:hAnsiTheme="majorBidi" w:cstheme="majorBidi"/>
          <w:sz w:val="28"/>
          <w:szCs w:val="28"/>
        </w:rPr>
        <w:t xml:space="preserve">( </w:t>
      </w:r>
      <w:proofErr w:type="spellStart"/>
      <w:r w:rsidR="004432B8" w:rsidRPr="00F41228">
        <w:rPr>
          <w:rFonts w:asciiTheme="majorBidi" w:hAnsiTheme="majorBidi" w:cstheme="majorBidi"/>
          <w:sz w:val="28"/>
          <w:szCs w:val="28"/>
        </w:rPr>
        <w:t>Nisha</w:t>
      </w:r>
      <w:proofErr w:type="spellEnd"/>
      <w:proofErr w:type="gramEnd"/>
      <w:r w:rsidR="004432B8" w:rsidRPr="00F41228">
        <w:rPr>
          <w:rFonts w:asciiTheme="majorBidi" w:hAnsiTheme="majorBidi" w:cstheme="majorBidi"/>
          <w:sz w:val="28"/>
          <w:szCs w:val="28"/>
        </w:rPr>
        <w:t xml:space="preserve"> et al, 2020).</w:t>
      </w:r>
    </w:p>
    <w:p w:rsidR="00F41228" w:rsidRPr="00F41228" w:rsidRDefault="00F41228" w:rsidP="00A72C20">
      <w:pPr>
        <w:tabs>
          <w:tab w:val="left" w:pos="0"/>
        </w:tabs>
        <w:spacing w:after="0" w:line="360" w:lineRule="auto"/>
        <w:jc w:val="both"/>
        <w:rPr>
          <w:rFonts w:ascii="Times New Roman" w:hAnsi="Times New Roman"/>
          <w:b/>
          <w:i/>
          <w:sz w:val="28"/>
          <w:szCs w:val="28"/>
        </w:rPr>
      </w:pPr>
    </w:p>
    <w:p w:rsidR="00F41228" w:rsidRPr="00F41228" w:rsidRDefault="00FA6472" w:rsidP="00A72C20">
      <w:pPr>
        <w:pStyle w:val="ListParagraph"/>
        <w:numPr>
          <w:ilvl w:val="0"/>
          <w:numId w:val="8"/>
        </w:numPr>
        <w:spacing w:line="360" w:lineRule="auto"/>
        <w:ind w:left="0" w:firstLine="0"/>
        <w:jc w:val="both"/>
        <w:rPr>
          <w:rFonts w:asciiTheme="majorBidi" w:hAnsiTheme="majorBidi" w:cstheme="majorBidi"/>
          <w:sz w:val="28"/>
          <w:szCs w:val="28"/>
        </w:rPr>
      </w:pPr>
      <w:r w:rsidRPr="00F41228">
        <w:rPr>
          <w:rFonts w:asciiTheme="majorBidi" w:eastAsia="Calibri" w:hAnsiTheme="majorBidi" w:cstheme="majorBidi"/>
          <w:b/>
          <w:sz w:val="28"/>
          <w:szCs w:val="28"/>
        </w:rPr>
        <w:t>Conventional PCR examination:</w:t>
      </w:r>
      <w:r w:rsidRPr="00F41228">
        <w:rPr>
          <w:rFonts w:asciiTheme="majorBidi" w:hAnsiTheme="majorBidi" w:cstheme="majorBidi"/>
          <w:sz w:val="28"/>
          <w:szCs w:val="28"/>
        </w:rPr>
        <w:t xml:space="preserve"> </w:t>
      </w:r>
    </w:p>
    <w:p w:rsidR="00F41228" w:rsidRDefault="00FA6472" w:rsidP="00A72C20">
      <w:pPr>
        <w:pStyle w:val="ListParagraph"/>
        <w:spacing w:line="360" w:lineRule="auto"/>
        <w:ind w:left="0" w:firstLine="720"/>
        <w:jc w:val="both"/>
        <w:rPr>
          <w:rStyle w:val="s1"/>
          <w:rFonts w:asciiTheme="majorBidi" w:hAnsiTheme="majorBidi" w:cstheme="majorBidi"/>
          <w:color w:val="000000"/>
          <w:sz w:val="28"/>
          <w:szCs w:val="28"/>
        </w:rPr>
      </w:pPr>
      <w:r w:rsidRPr="00F41228">
        <w:rPr>
          <w:rFonts w:asciiTheme="majorBidi" w:hAnsiTheme="majorBidi" w:cstheme="majorBidi"/>
          <w:sz w:val="28"/>
          <w:szCs w:val="28"/>
        </w:rPr>
        <w:t xml:space="preserve">The stool samples from flotation techniques </w:t>
      </w:r>
      <w:r w:rsidR="00D1416C" w:rsidRPr="00F41228">
        <w:rPr>
          <w:rFonts w:asciiTheme="majorBidi" w:hAnsiTheme="majorBidi" w:cstheme="majorBidi"/>
          <w:sz w:val="28"/>
          <w:szCs w:val="28"/>
        </w:rPr>
        <w:t>efficiently, the will</w:t>
      </w:r>
      <w:r w:rsidRPr="00F41228">
        <w:rPr>
          <w:rFonts w:asciiTheme="majorBidi" w:hAnsiTheme="majorBidi" w:cstheme="majorBidi"/>
          <w:sz w:val="28"/>
          <w:szCs w:val="28"/>
        </w:rPr>
        <w:t xml:space="preserve"> subjected to conventional PCR procedure. </w:t>
      </w:r>
      <w:r w:rsidR="00BD46FE" w:rsidRPr="00F41228">
        <w:rPr>
          <w:rStyle w:val="s1"/>
          <w:rFonts w:asciiTheme="majorBidi" w:hAnsiTheme="majorBidi" w:cstheme="majorBidi"/>
          <w:color w:val="000000"/>
          <w:sz w:val="28"/>
          <w:szCs w:val="28"/>
        </w:rPr>
        <w:t>PCR is increasingly used to confirm parasite species when morph</w:t>
      </w:r>
      <w:r w:rsidR="00F41228">
        <w:rPr>
          <w:rStyle w:val="s1"/>
          <w:rFonts w:asciiTheme="majorBidi" w:hAnsiTheme="majorBidi" w:cstheme="majorBidi"/>
          <w:color w:val="000000"/>
          <w:sz w:val="28"/>
          <w:szCs w:val="28"/>
        </w:rPr>
        <w:t>ologic detection is a challenge</w:t>
      </w:r>
      <w:r w:rsidR="00BD46FE" w:rsidRPr="00F41228">
        <w:rPr>
          <w:rStyle w:val="s1"/>
          <w:rFonts w:asciiTheme="majorBidi" w:hAnsiTheme="majorBidi" w:cstheme="majorBidi"/>
          <w:color w:val="000000"/>
          <w:sz w:val="28"/>
          <w:szCs w:val="28"/>
        </w:rPr>
        <w:t>.</w:t>
      </w:r>
    </w:p>
    <w:p w:rsidR="00F41228" w:rsidRDefault="00BD46FE" w:rsidP="00A72C20">
      <w:pPr>
        <w:pStyle w:val="ListParagraph"/>
        <w:spacing w:line="360" w:lineRule="auto"/>
        <w:ind w:left="0" w:firstLine="720"/>
        <w:jc w:val="both"/>
        <w:rPr>
          <w:rFonts w:asciiTheme="majorBidi" w:hAnsiTheme="majorBidi" w:cstheme="majorBidi"/>
          <w:sz w:val="28"/>
          <w:szCs w:val="28"/>
        </w:rPr>
      </w:pPr>
      <w:r w:rsidRPr="00F41228">
        <w:rPr>
          <w:rStyle w:val="s1"/>
          <w:rFonts w:asciiTheme="majorBidi" w:hAnsiTheme="majorBidi" w:cstheme="majorBidi"/>
          <w:color w:val="000000"/>
          <w:sz w:val="28"/>
          <w:szCs w:val="28"/>
        </w:rPr>
        <w:t xml:space="preserve">There are 2 basic approaches: species-specific assays and universal assays. </w:t>
      </w:r>
      <w:r w:rsidR="00FA6472" w:rsidRPr="00F41228">
        <w:rPr>
          <w:rFonts w:asciiTheme="majorBidi" w:hAnsiTheme="majorBidi" w:cstheme="majorBidi"/>
          <w:sz w:val="28"/>
          <w:szCs w:val="28"/>
        </w:rPr>
        <w:t>In order to extract the DNA eggs undergone a disruption method to lyse the wall of the eggs was used for nucleic acids isolation. For DNA extraction commercial mini kit was used to extract the DNA from the eggs</w:t>
      </w:r>
      <w:r w:rsidR="00FB58D4">
        <w:rPr>
          <w:rFonts w:asciiTheme="majorBidi" w:hAnsiTheme="majorBidi" w:cstheme="majorBidi"/>
          <w:sz w:val="28"/>
          <w:szCs w:val="28"/>
        </w:rPr>
        <w:t xml:space="preserve"> with universal primers for each group of helminthes</w:t>
      </w:r>
      <w:r w:rsidR="00493D2B" w:rsidRPr="00F41228">
        <w:rPr>
          <w:rFonts w:asciiTheme="majorBidi" w:hAnsiTheme="majorBidi" w:cstheme="majorBidi"/>
          <w:sz w:val="28"/>
          <w:szCs w:val="28"/>
        </w:rPr>
        <w:t xml:space="preserve"> (</w:t>
      </w:r>
      <w:proofErr w:type="spellStart"/>
      <w:r w:rsidRPr="00F41228">
        <w:rPr>
          <w:rFonts w:asciiTheme="majorBidi" w:hAnsiTheme="majorBidi" w:cstheme="majorBidi"/>
          <w:sz w:val="28"/>
          <w:szCs w:val="28"/>
        </w:rPr>
        <w:t>Gawor</w:t>
      </w:r>
      <w:proofErr w:type="spellEnd"/>
      <w:r w:rsidR="00493D2B" w:rsidRPr="00F41228">
        <w:rPr>
          <w:rFonts w:asciiTheme="majorBidi" w:hAnsiTheme="majorBidi" w:cstheme="majorBidi"/>
          <w:sz w:val="28"/>
          <w:szCs w:val="28"/>
        </w:rPr>
        <w:t xml:space="preserve"> et al</w:t>
      </w:r>
      <w:r w:rsidR="00F41228">
        <w:rPr>
          <w:rFonts w:asciiTheme="majorBidi" w:hAnsiTheme="majorBidi" w:cstheme="majorBidi"/>
          <w:sz w:val="28"/>
          <w:szCs w:val="28"/>
        </w:rPr>
        <w:t>.</w:t>
      </w:r>
      <w:r w:rsidR="00493D2B" w:rsidRPr="00F41228">
        <w:rPr>
          <w:rFonts w:asciiTheme="majorBidi" w:hAnsiTheme="majorBidi" w:cstheme="majorBidi"/>
          <w:sz w:val="28"/>
          <w:szCs w:val="28"/>
        </w:rPr>
        <w:t>, 2017</w:t>
      </w:r>
      <w:r w:rsidRPr="00F41228">
        <w:rPr>
          <w:rFonts w:asciiTheme="majorBidi" w:hAnsiTheme="majorBidi" w:cstheme="majorBidi"/>
          <w:sz w:val="28"/>
          <w:szCs w:val="28"/>
        </w:rPr>
        <w:t>)</w:t>
      </w:r>
      <w:r w:rsidR="00F41228">
        <w:rPr>
          <w:rFonts w:asciiTheme="majorBidi" w:hAnsiTheme="majorBidi" w:cstheme="majorBidi"/>
          <w:sz w:val="28"/>
          <w:szCs w:val="28"/>
        </w:rPr>
        <w:t>.</w:t>
      </w:r>
    </w:p>
    <w:p w:rsidR="00F41228" w:rsidRDefault="00F41228" w:rsidP="00A72C20">
      <w:pPr>
        <w:spacing w:line="360" w:lineRule="auto"/>
        <w:jc w:val="both"/>
        <w:rPr>
          <w:rFonts w:asciiTheme="majorBidi" w:hAnsiTheme="majorBidi" w:cstheme="majorBidi"/>
          <w:b/>
          <w:bCs/>
          <w:sz w:val="28"/>
          <w:szCs w:val="28"/>
        </w:rPr>
      </w:pPr>
    </w:p>
    <w:p w:rsidR="00FB58D4" w:rsidRPr="00FB58D4" w:rsidRDefault="00FB58D4" w:rsidP="00A72C20">
      <w:pPr>
        <w:spacing w:after="200" w:line="360" w:lineRule="auto"/>
        <w:jc w:val="both"/>
        <w:rPr>
          <w:rFonts w:asciiTheme="majorBidi" w:hAnsiTheme="majorBidi" w:cstheme="majorBidi"/>
          <w:b/>
          <w:bCs/>
          <w:sz w:val="28"/>
          <w:szCs w:val="28"/>
        </w:rPr>
      </w:pPr>
      <w:r w:rsidRPr="00FB58D4">
        <w:rPr>
          <w:rFonts w:asciiTheme="majorBidi" w:hAnsiTheme="majorBidi" w:cstheme="majorBidi"/>
          <w:b/>
          <w:bCs/>
          <w:sz w:val="28"/>
          <w:szCs w:val="28"/>
        </w:rPr>
        <w:t>TIME TABLE:</w:t>
      </w:r>
    </w:p>
    <w:tbl>
      <w:tblPr>
        <w:tblStyle w:val="GridTable6Colorful"/>
        <w:tblW w:w="9720" w:type="dxa"/>
        <w:tblInd w:w="-405" w:type="dxa"/>
        <w:tblLook w:val="04A0" w:firstRow="1" w:lastRow="0" w:firstColumn="1" w:lastColumn="0" w:noHBand="0" w:noVBand="1"/>
      </w:tblPr>
      <w:tblGrid>
        <w:gridCol w:w="2548"/>
        <w:gridCol w:w="1682"/>
        <w:gridCol w:w="2520"/>
        <w:gridCol w:w="2970"/>
      </w:tblGrid>
      <w:tr w:rsidR="00FB58D4" w:rsidRPr="00337A71" w:rsidTr="000463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Borders>
              <w:top w:val="thinThickSmallGap" w:sz="24" w:space="0" w:color="auto"/>
              <w:left w:val="thinThickSmallGap" w:sz="24" w:space="0" w:color="auto"/>
            </w:tcBorders>
          </w:tcPr>
          <w:p w:rsidR="00FB58D4" w:rsidRPr="00337A71" w:rsidRDefault="00FB58D4" w:rsidP="00A72C20">
            <w:pPr>
              <w:pStyle w:val="ListParagraph"/>
              <w:spacing w:line="360" w:lineRule="auto"/>
              <w:ind w:left="0"/>
              <w:jc w:val="center"/>
              <w:rPr>
                <w:rFonts w:asciiTheme="majorBidi" w:hAnsiTheme="majorBidi" w:cstheme="majorBidi"/>
                <w:b w:val="0"/>
                <w:bCs w:val="0"/>
                <w:sz w:val="28"/>
                <w:szCs w:val="28"/>
              </w:rPr>
            </w:pPr>
            <w:r w:rsidRPr="00337A71">
              <w:rPr>
                <w:rFonts w:asciiTheme="majorBidi" w:hAnsiTheme="majorBidi" w:cstheme="majorBidi"/>
                <w:b w:val="0"/>
                <w:bCs w:val="0"/>
                <w:sz w:val="28"/>
                <w:szCs w:val="28"/>
              </w:rPr>
              <w:t>Activity</w:t>
            </w:r>
          </w:p>
        </w:tc>
        <w:tc>
          <w:tcPr>
            <w:tcW w:w="1682" w:type="dxa"/>
            <w:tcBorders>
              <w:top w:val="thinThickSmallGap" w:sz="24" w:space="0" w:color="auto"/>
            </w:tcBorders>
          </w:tcPr>
          <w:p w:rsidR="00FB58D4" w:rsidRPr="00337A71" w:rsidRDefault="00FB58D4" w:rsidP="00A72C20">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8"/>
                <w:szCs w:val="28"/>
              </w:rPr>
            </w:pPr>
            <w:r w:rsidRPr="00337A71">
              <w:rPr>
                <w:rFonts w:asciiTheme="majorBidi" w:hAnsiTheme="majorBidi" w:cstheme="majorBidi"/>
                <w:b w:val="0"/>
                <w:bCs w:val="0"/>
                <w:sz w:val="28"/>
                <w:szCs w:val="28"/>
              </w:rPr>
              <w:t>Place</w:t>
            </w:r>
          </w:p>
        </w:tc>
        <w:tc>
          <w:tcPr>
            <w:tcW w:w="2520" w:type="dxa"/>
            <w:tcBorders>
              <w:top w:val="thinThickSmallGap" w:sz="24" w:space="0" w:color="auto"/>
            </w:tcBorders>
          </w:tcPr>
          <w:p w:rsidR="00FB58D4" w:rsidRPr="00337A71" w:rsidRDefault="00FB58D4" w:rsidP="00A72C20">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8"/>
                <w:szCs w:val="28"/>
              </w:rPr>
            </w:pPr>
            <w:r w:rsidRPr="00337A71">
              <w:rPr>
                <w:rFonts w:asciiTheme="majorBidi" w:hAnsiTheme="majorBidi" w:cstheme="majorBidi"/>
                <w:b w:val="0"/>
                <w:bCs w:val="0"/>
                <w:sz w:val="28"/>
                <w:szCs w:val="28"/>
              </w:rPr>
              <w:t>Period</w:t>
            </w:r>
          </w:p>
        </w:tc>
        <w:tc>
          <w:tcPr>
            <w:tcW w:w="2970" w:type="dxa"/>
            <w:tcBorders>
              <w:top w:val="thinThickSmallGap" w:sz="24" w:space="0" w:color="auto"/>
              <w:right w:val="thinThickSmallGap" w:sz="24" w:space="0" w:color="auto"/>
            </w:tcBorders>
          </w:tcPr>
          <w:p w:rsidR="00FB58D4" w:rsidRPr="00337A71" w:rsidRDefault="00FB58D4" w:rsidP="00A72C20">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8"/>
                <w:szCs w:val="28"/>
              </w:rPr>
            </w:pPr>
            <w:r w:rsidRPr="00337A71">
              <w:rPr>
                <w:rFonts w:asciiTheme="majorBidi" w:hAnsiTheme="majorBidi" w:cstheme="majorBidi"/>
                <w:b w:val="0"/>
                <w:bCs w:val="0"/>
                <w:sz w:val="28"/>
                <w:szCs w:val="28"/>
              </w:rPr>
              <w:t>Notes</w:t>
            </w:r>
          </w:p>
        </w:tc>
      </w:tr>
      <w:tr w:rsidR="00FB58D4" w:rsidRPr="00337A71" w:rsidTr="00046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Borders>
              <w:left w:val="thinThickSmallGap" w:sz="24" w:space="0" w:color="auto"/>
            </w:tcBorders>
          </w:tcPr>
          <w:p w:rsidR="00FB58D4" w:rsidRPr="00337A71" w:rsidRDefault="00FB58D4" w:rsidP="00A72C20">
            <w:pPr>
              <w:pStyle w:val="ListParagraph"/>
              <w:spacing w:line="360" w:lineRule="auto"/>
              <w:ind w:left="0"/>
              <w:jc w:val="both"/>
              <w:rPr>
                <w:rFonts w:asciiTheme="majorBidi" w:hAnsiTheme="majorBidi" w:cstheme="majorBidi"/>
                <w:b w:val="0"/>
                <w:bCs w:val="0"/>
                <w:sz w:val="28"/>
                <w:szCs w:val="28"/>
              </w:rPr>
            </w:pPr>
            <w:r w:rsidRPr="00337A71">
              <w:rPr>
                <w:rFonts w:asciiTheme="majorBidi" w:hAnsiTheme="majorBidi" w:cstheme="majorBidi"/>
                <w:b w:val="0"/>
                <w:bCs w:val="0"/>
                <w:sz w:val="28"/>
                <w:szCs w:val="28"/>
              </w:rPr>
              <w:t>Sample Collection</w:t>
            </w:r>
          </w:p>
        </w:tc>
        <w:tc>
          <w:tcPr>
            <w:tcW w:w="1682" w:type="dxa"/>
          </w:tcPr>
          <w:p w:rsidR="00FB58D4" w:rsidRPr="00337A71" w:rsidRDefault="00FB58D4" w:rsidP="00A72C20">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Pr>
                <w:rFonts w:asciiTheme="majorBidi" w:hAnsiTheme="majorBidi" w:cstheme="majorBidi"/>
                <w:sz w:val="28"/>
                <w:szCs w:val="28"/>
              </w:rPr>
              <w:t>Erbil Province cities</w:t>
            </w:r>
          </w:p>
        </w:tc>
        <w:tc>
          <w:tcPr>
            <w:tcW w:w="2520" w:type="dxa"/>
          </w:tcPr>
          <w:p w:rsidR="00FB58D4" w:rsidRPr="00337A71" w:rsidRDefault="00FB58D4" w:rsidP="00A72C20">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Pr>
                <w:rFonts w:asciiTheme="majorBidi" w:hAnsiTheme="majorBidi" w:cstheme="majorBidi"/>
                <w:sz w:val="28"/>
                <w:szCs w:val="28"/>
              </w:rPr>
              <w:t>May 2021- May 2022</w:t>
            </w:r>
          </w:p>
        </w:tc>
        <w:tc>
          <w:tcPr>
            <w:tcW w:w="2970" w:type="dxa"/>
            <w:tcBorders>
              <w:right w:val="thinThickSmallGap" w:sz="24" w:space="0" w:color="auto"/>
            </w:tcBorders>
          </w:tcPr>
          <w:p w:rsidR="00FB58D4" w:rsidRPr="00337A71" w:rsidRDefault="00FB58D4" w:rsidP="00A72C20">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Pr>
                <w:rFonts w:asciiTheme="majorBidi" w:hAnsiTheme="majorBidi" w:cstheme="majorBidi"/>
                <w:sz w:val="28"/>
                <w:szCs w:val="28"/>
              </w:rPr>
              <w:t>Weekly Samples</w:t>
            </w:r>
            <w:r w:rsidRPr="00337A71">
              <w:rPr>
                <w:rFonts w:asciiTheme="majorBidi" w:hAnsiTheme="majorBidi" w:cstheme="majorBidi"/>
                <w:sz w:val="28"/>
                <w:szCs w:val="28"/>
              </w:rPr>
              <w:t xml:space="preserve">. </w:t>
            </w:r>
          </w:p>
        </w:tc>
      </w:tr>
      <w:tr w:rsidR="00FB58D4" w:rsidRPr="00337A71" w:rsidTr="00046304">
        <w:tc>
          <w:tcPr>
            <w:cnfStyle w:val="001000000000" w:firstRow="0" w:lastRow="0" w:firstColumn="1" w:lastColumn="0" w:oddVBand="0" w:evenVBand="0" w:oddHBand="0" w:evenHBand="0" w:firstRowFirstColumn="0" w:firstRowLastColumn="0" w:lastRowFirstColumn="0" w:lastRowLastColumn="0"/>
            <w:tcW w:w="2548" w:type="dxa"/>
            <w:tcBorders>
              <w:left w:val="thinThickSmallGap" w:sz="24" w:space="0" w:color="auto"/>
            </w:tcBorders>
          </w:tcPr>
          <w:p w:rsidR="00FB58D4" w:rsidRPr="00337A71" w:rsidRDefault="00FB58D4" w:rsidP="00A72C20">
            <w:pPr>
              <w:pStyle w:val="ListParagraph"/>
              <w:spacing w:line="360" w:lineRule="auto"/>
              <w:ind w:left="0"/>
              <w:jc w:val="both"/>
              <w:rPr>
                <w:rFonts w:asciiTheme="majorBidi" w:hAnsiTheme="majorBidi" w:cstheme="majorBidi"/>
                <w:b w:val="0"/>
                <w:bCs w:val="0"/>
                <w:sz w:val="28"/>
                <w:szCs w:val="28"/>
              </w:rPr>
            </w:pPr>
            <w:r>
              <w:rPr>
                <w:rFonts w:asciiTheme="majorBidi" w:hAnsiTheme="majorBidi" w:cstheme="majorBidi"/>
                <w:b w:val="0"/>
                <w:bCs w:val="0"/>
                <w:sz w:val="28"/>
                <w:szCs w:val="28"/>
              </w:rPr>
              <w:t>Morphological Study</w:t>
            </w:r>
          </w:p>
        </w:tc>
        <w:tc>
          <w:tcPr>
            <w:tcW w:w="1682" w:type="dxa"/>
          </w:tcPr>
          <w:p w:rsidR="00FB58D4" w:rsidRPr="00337A71" w:rsidRDefault="00FB58D4" w:rsidP="00A72C20">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Pr>
                <w:rFonts w:asciiTheme="majorBidi" w:hAnsiTheme="majorBidi" w:cstheme="majorBidi"/>
                <w:sz w:val="28"/>
                <w:szCs w:val="28"/>
              </w:rPr>
              <w:t>Adv. Parasitology Lab + Private Lab.</w:t>
            </w:r>
          </w:p>
        </w:tc>
        <w:tc>
          <w:tcPr>
            <w:tcW w:w="2520" w:type="dxa"/>
          </w:tcPr>
          <w:p w:rsidR="00FB58D4" w:rsidRDefault="00FB58D4" w:rsidP="00A72C20">
            <w:pPr>
              <w:spacing w:line="360" w:lineRule="auto"/>
              <w:cnfStyle w:val="000000000000" w:firstRow="0" w:lastRow="0" w:firstColumn="0" w:lastColumn="0" w:oddVBand="0" w:evenVBand="0" w:oddHBand="0" w:evenHBand="0" w:firstRowFirstColumn="0" w:firstRowLastColumn="0" w:lastRowFirstColumn="0" w:lastRowLastColumn="0"/>
            </w:pPr>
            <w:r w:rsidRPr="00DA1F94">
              <w:rPr>
                <w:rFonts w:asciiTheme="majorBidi" w:hAnsiTheme="majorBidi" w:cstheme="majorBidi"/>
                <w:sz w:val="28"/>
                <w:szCs w:val="28"/>
              </w:rPr>
              <w:t>May 2021- May 2022</w:t>
            </w:r>
          </w:p>
        </w:tc>
        <w:tc>
          <w:tcPr>
            <w:tcW w:w="2970" w:type="dxa"/>
            <w:tcBorders>
              <w:right w:val="thinThickSmallGap" w:sz="24" w:space="0" w:color="auto"/>
            </w:tcBorders>
          </w:tcPr>
          <w:p w:rsidR="00FB58D4" w:rsidRPr="00337A71" w:rsidRDefault="00FB58D4" w:rsidP="00A72C20">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p>
        </w:tc>
      </w:tr>
      <w:tr w:rsidR="00FB58D4" w:rsidRPr="00337A71" w:rsidTr="00A72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Borders>
              <w:left w:val="thinThickSmallGap" w:sz="24" w:space="0" w:color="auto"/>
            </w:tcBorders>
          </w:tcPr>
          <w:p w:rsidR="00FB58D4" w:rsidRDefault="00FB58D4" w:rsidP="00A72C20">
            <w:pPr>
              <w:pStyle w:val="ListParagraph"/>
              <w:spacing w:line="360" w:lineRule="auto"/>
              <w:ind w:left="0"/>
              <w:jc w:val="both"/>
              <w:rPr>
                <w:rFonts w:asciiTheme="majorBidi" w:hAnsiTheme="majorBidi" w:cstheme="majorBidi"/>
                <w:b w:val="0"/>
                <w:bCs w:val="0"/>
                <w:sz w:val="28"/>
                <w:szCs w:val="28"/>
              </w:rPr>
            </w:pPr>
            <w:r>
              <w:rPr>
                <w:rFonts w:asciiTheme="majorBidi" w:hAnsiTheme="majorBidi" w:cstheme="majorBidi"/>
                <w:b w:val="0"/>
                <w:bCs w:val="0"/>
                <w:sz w:val="28"/>
                <w:szCs w:val="28"/>
              </w:rPr>
              <w:lastRenderedPageBreak/>
              <w:t>Molecular Study</w:t>
            </w:r>
          </w:p>
        </w:tc>
        <w:tc>
          <w:tcPr>
            <w:tcW w:w="1682" w:type="dxa"/>
          </w:tcPr>
          <w:p w:rsidR="00FB58D4" w:rsidRDefault="00FB58D4" w:rsidP="00A72C20">
            <w:pPr>
              <w:spacing w:line="360" w:lineRule="auto"/>
              <w:cnfStyle w:val="000000100000" w:firstRow="0" w:lastRow="0" w:firstColumn="0" w:lastColumn="0" w:oddVBand="0" w:evenVBand="0" w:oddHBand="1" w:evenHBand="0" w:firstRowFirstColumn="0" w:firstRowLastColumn="0" w:lastRowFirstColumn="0" w:lastRowLastColumn="0"/>
            </w:pPr>
            <w:r w:rsidRPr="005B3AF8">
              <w:rPr>
                <w:rFonts w:asciiTheme="majorBidi" w:hAnsiTheme="majorBidi" w:cstheme="majorBidi"/>
                <w:sz w:val="28"/>
                <w:szCs w:val="28"/>
              </w:rPr>
              <w:t>Adv. Parasitology Lab + Private Lab.</w:t>
            </w:r>
          </w:p>
        </w:tc>
        <w:tc>
          <w:tcPr>
            <w:tcW w:w="2520" w:type="dxa"/>
          </w:tcPr>
          <w:p w:rsidR="00FB58D4" w:rsidRDefault="00FB58D4" w:rsidP="00A72C20">
            <w:pPr>
              <w:spacing w:line="360" w:lineRule="auto"/>
              <w:cnfStyle w:val="000000100000" w:firstRow="0" w:lastRow="0" w:firstColumn="0" w:lastColumn="0" w:oddVBand="0" w:evenVBand="0" w:oddHBand="1" w:evenHBand="0" w:firstRowFirstColumn="0" w:firstRowLastColumn="0" w:lastRowFirstColumn="0" w:lastRowLastColumn="0"/>
            </w:pPr>
            <w:r w:rsidRPr="00DA1F94">
              <w:rPr>
                <w:rFonts w:asciiTheme="majorBidi" w:hAnsiTheme="majorBidi" w:cstheme="majorBidi"/>
                <w:sz w:val="28"/>
                <w:szCs w:val="28"/>
              </w:rPr>
              <w:t>May 2021- May 2022</w:t>
            </w:r>
          </w:p>
        </w:tc>
        <w:tc>
          <w:tcPr>
            <w:tcW w:w="2970" w:type="dxa"/>
            <w:tcBorders>
              <w:right w:val="thinThickSmallGap" w:sz="24" w:space="0" w:color="auto"/>
            </w:tcBorders>
          </w:tcPr>
          <w:p w:rsidR="00FB58D4" w:rsidRDefault="00FB58D4" w:rsidP="00A72C20">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Pr>
                <w:rFonts w:asciiTheme="majorBidi" w:hAnsiTheme="majorBidi" w:cstheme="majorBidi"/>
                <w:sz w:val="28"/>
                <w:szCs w:val="28"/>
              </w:rPr>
              <w:t>PCR technique by DNA marking techniques</w:t>
            </w:r>
            <w:r w:rsidR="00A72C20">
              <w:rPr>
                <w:rFonts w:asciiTheme="majorBidi" w:hAnsiTheme="majorBidi" w:cstheme="majorBidi"/>
                <w:sz w:val="28"/>
                <w:szCs w:val="28"/>
              </w:rPr>
              <w:t xml:space="preserve"> with Universal Primers</w:t>
            </w:r>
            <w:r>
              <w:rPr>
                <w:rFonts w:asciiTheme="majorBidi" w:hAnsiTheme="majorBidi" w:cstheme="majorBidi"/>
                <w:sz w:val="28"/>
                <w:szCs w:val="28"/>
              </w:rPr>
              <w:t xml:space="preserve">. </w:t>
            </w:r>
          </w:p>
        </w:tc>
      </w:tr>
      <w:tr w:rsidR="00A72C20" w:rsidRPr="00337A71" w:rsidTr="00046304">
        <w:tc>
          <w:tcPr>
            <w:cnfStyle w:val="001000000000" w:firstRow="0" w:lastRow="0" w:firstColumn="1" w:lastColumn="0" w:oddVBand="0" w:evenVBand="0" w:oddHBand="0" w:evenHBand="0" w:firstRowFirstColumn="0" w:firstRowLastColumn="0" w:lastRowFirstColumn="0" w:lastRowLastColumn="0"/>
            <w:tcW w:w="2548" w:type="dxa"/>
            <w:tcBorders>
              <w:left w:val="thinThickSmallGap" w:sz="24" w:space="0" w:color="auto"/>
              <w:bottom w:val="thinThickSmallGap" w:sz="24" w:space="0" w:color="auto"/>
            </w:tcBorders>
          </w:tcPr>
          <w:p w:rsidR="00A72C20" w:rsidRPr="00337A71" w:rsidRDefault="00A72C20" w:rsidP="00A72C20">
            <w:pPr>
              <w:pStyle w:val="ListParagraph"/>
              <w:spacing w:line="360" w:lineRule="auto"/>
              <w:ind w:left="0"/>
              <w:jc w:val="both"/>
              <w:rPr>
                <w:rFonts w:asciiTheme="majorBidi" w:hAnsiTheme="majorBidi" w:cstheme="majorBidi"/>
                <w:b w:val="0"/>
                <w:bCs w:val="0"/>
                <w:sz w:val="28"/>
                <w:szCs w:val="28"/>
              </w:rPr>
            </w:pPr>
            <w:r>
              <w:rPr>
                <w:rFonts w:asciiTheme="majorBidi" w:hAnsiTheme="majorBidi" w:cstheme="majorBidi"/>
                <w:b w:val="0"/>
                <w:bCs w:val="0"/>
                <w:sz w:val="28"/>
                <w:szCs w:val="28"/>
              </w:rPr>
              <w:t xml:space="preserve">Ecological Study </w:t>
            </w:r>
          </w:p>
        </w:tc>
        <w:tc>
          <w:tcPr>
            <w:tcW w:w="1682" w:type="dxa"/>
            <w:tcBorders>
              <w:bottom w:val="thinThickSmallGap" w:sz="24" w:space="0" w:color="auto"/>
            </w:tcBorders>
          </w:tcPr>
          <w:p w:rsidR="00A72C20" w:rsidRDefault="00A72C20" w:rsidP="00A72C20">
            <w:pPr>
              <w:spacing w:line="360" w:lineRule="auto"/>
              <w:cnfStyle w:val="000000000000" w:firstRow="0" w:lastRow="0" w:firstColumn="0" w:lastColumn="0" w:oddVBand="0" w:evenVBand="0" w:oddHBand="0" w:evenHBand="0" w:firstRowFirstColumn="0" w:firstRowLastColumn="0" w:lastRowFirstColumn="0" w:lastRowLastColumn="0"/>
            </w:pPr>
            <w:r>
              <w:rPr>
                <w:rFonts w:asciiTheme="majorBidi" w:hAnsiTheme="majorBidi" w:cstheme="majorBidi"/>
                <w:sz w:val="28"/>
                <w:szCs w:val="28"/>
              </w:rPr>
              <w:t xml:space="preserve">Field + </w:t>
            </w:r>
            <w:r w:rsidRPr="005B3AF8">
              <w:rPr>
                <w:rFonts w:asciiTheme="majorBidi" w:hAnsiTheme="majorBidi" w:cstheme="majorBidi"/>
                <w:sz w:val="28"/>
                <w:szCs w:val="28"/>
              </w:rPr>
              <w:t>Adv. Parasitology Lab + Private Lab.</w:t>
            </w:r>
          </w:p>
        </w:tc>
        <w:tc>
          <w:tcPr>
            <w:tcW w:w="2520" w:type="dxa"/>
            <w:tcBorders>
              <w:bottom w:val="thinThickSmallGap" w:sz="24" w:space="0" w:color="auto"/>
            </w:tcBorders>
          </w:tcPr>
          <w:p w:rsidR="00A72C20" w:rsidRDefault="00A72C20" w:rsidP="00A72C20">
            <w:pPr>
              <w:spacing w:line="360" w:lineRule="auto"/>
              <w:cnfStyle w:val="000000000000" w:firstRow="0" w:lastRow="0" w:firstColumn="0" w:lastColumn="0" w:oddVBand="0" w:evenVBand="0" w:oddHBand="0" w:evenHBand="0" w:firstRowFirstColumn="0" w:firstRowLastColumn="0" w:lastRowFirstColumn="0" w:lastRowLastColumn="0"/>
            </w:pPr>
            <w:r w:rsidRPr="00DA1F94">
              <w:rPr>
                <w:rFonts w:asciiTheme="majorBidi" w:hAnsiTheme="majorBidi" w:cstheme="majorBidi"/>
                <w:sz w:val="28"/>
                <w:szCs w:val="28"/>
              </w:rPr>
              <w:t>May 2021- May 2022</w:t>
            </w:r>
          </w:p>
        </w:tc>
        <w:tc>
          <w:tcPr>
            <w:tcW w:w="2970" w:type="dxa"/>
            <w:tcBorders>
              <w:bottom w:val="thinThickSmallGap" w:sz="24" w:space="0" w:color="auto"/>
              <w:right w:val="thinThickSmallGap" w:sz="24" w:space="0" w:color="auto"/>
            </w:tcBorders>
          </w:tcPr>
          <w:p w:rsidR="00A72C20" w:rsidRPr="00337A71" w:rsidRDefault="00A72C20" w:rsidP="00A72C20">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Pr>
                <w:rFonts w:asciiTheme="majorBidi" w:hAnsiTheme="majorBidi" w:cstheme="majorBidi"/>
                <w:sz w:val="28"/>
                <w:szCs w:val="28"/>
              </w:rPr>
              <w:t xml:space="preserve">Effects of Sex, Age, Geographical distribution. </w:t>
            </w:r>
          </w:p>
        </w:tc>
      </w:tr>
    </w:tbl>
    <w:p w:rsidR="00FB58D4" w:rsidRDefault="00FB58D4" w:rsidP="00A72C20">
      <w:pPr>
        <w:pStyle w:val="ListParagraph"/>
        <w:spacing w:line="360" w:lineRule="auto"/>
        <w:jc w:val="both"/>
        <w:rPr>
          <w:rFonts w:asciiTheme="majorBidi" w:hAnsiTheme="majorBidi" w:cstheme="majorBidi"/>
          <w:b/>
          <w:bCs/>
          <w:sz w:val="28"/>
          <w:szCs w:val="28"/>
        </w:rPr>
      </w:pPr>
    </w:p>
    <w:p w:rsidR="00FB58D4" w:rsidRDefault="00FB58D4" w:rsidP="00A72C20">
      <w:pPr>
        <w:spacing w:line="360" w:lineRule="auto"/>
        <w:jc w:val="both"/>
        <w:rPr>
          <w:rFonts w:asciiTheme="majorBidi" w:hAnsiTheme="majorBidi" w:cstheme="majorBidi"/>
          <w:b/>
          <w:bCs/>
          <w:sz w:val="28"/>
          <w:szCs w:val="28"/>
        </w:rPr>
      </w:pPr>
    </w:p>
    <w:p w:rsidR="00FB58D4" w:rsidRDefault="00FB58D4" w:rsidP="00A72C20">
      <w:pPr>
        <w:spacing w:line="360" w:lineRule="auto"/>
        <w:jc w:val="both"/>
        <w:rPr>
          <w:rFonts w:asciiTheme="majorBidi" w:hAnsiTheme="majorBidi" w:cstheme="majorBidi"/>
          <w:b/>
          <w:bCs/>
          <w:sz w:val="28"/>
          <w:szCs w:val="28"/>
        </w:rPr>
      </w:pPr>
    </w:p>
    <w:p w:rsidR="009F7D1F" w:rsidRPr="009F7D1F" w:rsidRDefault="009F7D1F" w:rsidP="00A72C20">
      <w:pPr>
        <w:spacing w:line="360" w:lineRule="auto"/>
        <w:ind w:left="720" w:hanging="720"/>
        <w:jc w:val="both"/>
        <w:rPr>
          <w:rFonts w:asciiTheme="majorBidi" w:hAnsiTheme="majorBidi" w:cstheme="majorBidi"/>
          <w:b/>
          <w:bCs/>
          <w:sz w:val="28"/>
          <w:szCs w:val="28"/>
        </w:rPr>
      </w:pPr>
      <w:r w:rsidRPr="00FB58D4">
        <w:rPr>
          <w:rFonts w:asciiTheme="majorBidi" w:hAnsiTheme="majorBidi" w:cstheme="majorBidi"/>
          <w:b/>
          <w:bCs/>
          <w:sz w:val="28"/>
          <w:szCs w:val="28"/>
        </w:rPr>
        <w:t xml:space="preserve">REFERENCES </w:t>
      </w:r>
    </w:p>
    <w:p w:rsidR="009F7D1F" w:rsidRPr="00FB58D4" w:rsidRDefault="009F7D1F" w:rsidP="00A72C20">
      <w:pPr>
        <w:spacing w:line="360" w:lineRule="auto"/>
        <w:ind w:left="720" w:hanging="720"/>
        <w:jc w:val="both"/>
        <w:rPr>
          <w:rFonts w:asciiTheme="majorBidi" w:hAnsiTheme="majorBidi" w:cstheme="majorBidi"/>
          <w:sz w:val="28"/>
          <w:szCs w:val="28"/>
        </w:rPr>
      </w:pPr>
      <w:r w:rsidRPr="00FB58D4">
        <w:rPr>
          <w:rFonts w:asciiTheme="majorBidi" w:hAnsiTheme="majorBidi" w:cstheme="majorBidi"/>
          <w:sz w:val="28"/>
          <w:szCs w:val="28"/>
        </w:rPr>
        <w:t>ANEGAGRIE</w:t>
      </w:r>
      <w:r>
        <w:rPr>
          <w:rFonts w:asciiTheme="majorBidi" w:hAnsiTheme="majorBidi" w:cstheme="majorBidi"/>
          <w:sz w:val="28"/>
          <w:szCs w:val="28"/>
        </w:rPr>
        <w:t>,</w:t>
      </w:r>
      <w:r w:rsidRPr="00FB58D4">
        <w:rPr>
          <w:rFonts w:asciiTheme="majorBidi" w:hAnsiTheme="majorBidi" w:cstheme="majorBidi"/>
          <w:sz w:val="28"/>
          <w:szCs w:val="28"/>
        </w:rPr>
        <w:t xml:space="preserve"> </w:t>
      </w:r>
      <w:r>
        <w:rPr>
          <w:rFonts w:asciiTheme="majorBidi" w:hAnsiTheme="majorBidi" w:cstheme="majorBidi"/>
          <w:sz w:val="28"/>
          <w:szCs w:val="28"/>
        </w:rPr>
        <w:t>A. A.;</w:t>
      </w:r>
      <w:r w:rsidRPr="00FB58D4">
        <w:rPr>
          <w:rFonts w:asciiTheme="majorBidi" w:hAnsiTheme="majorBidi" w:cstheme="majorBidi"/>
          <w:sz w:val="28"/>
          <w:szCs w:val="28"/>
        </w:rPr>
        <w:t xml:space="preserve"> ZEWDIE </w:t>
      </w:r>
      <w:proofErr w:type="gramStart"/>
      <w:r w:rsidRPr="00FB58D4">
        <w:rPr>
          <w:rFonts w:asciiTheme="majorBidi" w:hAnsiTheme="majorBidi" w:cstheme="majorBidi"/>
          <w:sz w:val="28"/>
          <w:szCs w:val="28"/>
        </w:rPr>
        <w:t>M. ,</w:t>
      </w:r>
      <w:proofErr w:type="gramEnd"/>
      <w:r w:rsidRPr="00FB58D4">
        <w:rPr>
          <w:rFonts w:asciiTheme="majorBidi" w:hAnsiTheme="majorBidi" w:cstheme="majorBidi"/>
          <w:sz w:val="28"/>
          <w:szCs w:val="28"/>
        </w:rPr>
        <w:t xml:space="preserve"> DACAL</w:t>
      </w:r>
      <w:r>
        <w:rPr>
          <w:rFonts w:asciiTheme="majorBidi" w:hAnsiTheme="majorBidi" w:cstheme="majorBidi"/>
          <w:sz w:val="28"/>
          <w:szCs w:val="28"/>
        </w:rPr>
        <w:t>,</w:t>
      </w:r>
      <w:r w:rsidRPr="00FB58D4">
        <w:rPr>
          <w:rFonts w:asciiTheme="majorBidi" w:hAnsiTheme="majorBidi" w:cstheme="majorBidi"/>
          <w:sz w:val="28"/>
          <w:szCs w:val="28"/>
        </w:rPr>
        <w:t xml:space="preserve"> </w:t>
      </w:r>
      <w:r>
        <w:rPr>
          <w:rFonts w:asciiTheme="majorBidi" w:hAnsiTheme="majorBidi" w:cstheme="majorBidi"/>
          <w:sz w:val="28"/>
          <w:szCs w:val="28"/>
        </w:rPr>
        <w:t>D.;</w:t>
      </w:r>
      <w:r w:rsidRPr="00FB58D4">
        <w:rPr>
          <w:rFonts w:asciiTheme="majorBidi" w:hAnsiTheme="majorBidi" w:cstheme="majorBidi"/>
          <w:sz w:val="28"/>
          <w:szCs w:val="28"/>
        </w:rPr>
        <w:t xml:space="preserve"> SAUGAR</w:t>
      </w:r>
      <w:r>
        <w:rPr>
          <w:rFonts w:asciiTheme="majorBidi" w:hAnsiTheme="majorBidi" w:cstheme="majorBidi"/>
          <w:sz w:val="28"/>
          <w:szCs w:val="28"/>
        </w:rPr>
        <w:t>,</w:t>
      </w:r>
      <w:r w:rsidRPr="00FB58D4">
        <w:rPr>
          <w:rFonts w:asciiTheme="majorBidi" w:hAnsiTheme="majorBidi" w:cstheme="majorBidi"/>
          <w:sz w:val="28"/>
          <w:szCs w:val="28"/>
        </w:rPr>
        <w:t xml:space="preserve"> E., HERRADOR</w:t>
      </w:r>
      <w:r>
        <w:rPr>
          <w:rFonts w:asciiTheme="majorBidi" w:hAnsiTheme="majorBidi" w:cstheme="majorBidi"/>
          <w:sz w:val="28"/>
          <w:szCs w:val="28"/>
        </w:rPr>
        <w:t>,</w:t>
      </w:r>
      <w:r w:rsidRPr="00FB58D4">
        <w:rPr>
          <w:rFonts w:asciiTheme="majorBidi" w:hAnsiTheme="majorBidi" w:cstheme="majorBidi"/>
          <w:sz w:val="28"/>
          <w:szCs w:val="28"/>
        </w:rPr>
        <w:t xml:space="preserve"> </w:t>
      </w:r>
      <w:r>
        <w:rPr>
          <w:rFonts w:asciiTheme="majorBidi" w:hAnsiTheme="majorBidi" w:cstheme="majorBidi"/>
          <w:sz w:val="28"/>
          <w:szCs w:val="28"/>
        </w:rPr>
        <w:t>J. M.;</w:t>
      </w:r>
      <w:r w:rsidRPr="00FB58D4">
        <w:rPr>
          <w:rFonts w:asciiTheme="majorBidi" w:hAnsiTheme="majorBidi" w:cstheme="majorBidi"/>
          <w:sz w:val="28"/>
          <w:szCs w:val="28"/>
        </w:rPr>
        <w:t xml:space="preserve"> HAILU</w:t>
      </w:r>
      <w:r>
        <w:rPr>
          <w:rFonts w:asciiTheme="majorBidi" w:hAnsiTheme="majorBidi" w:cstheme="majorBidi"/>
          <w:sz w:val="28"/>
          <w:szCs w:val="28"/>
        </w:rPr>
        <w:t>,</w:t>
      </w:r>
      <w:r w:rsidRPr="00FB58D4">
        <w:rPr>
          <w:rFonts w:asciiTheme="majorBidi" w:hAnsiTheme="majorBidi" w:cstheme="majorBidi"/>
          <w:sz w:val="28"/>
          <w:szCs w:val="28"/>
        </w:rPr>
        <w:t xml:space="preserve"> T. , YIMER</w:t>
      </w:r>
      <w:r>
        <w:rPr>
          <w:rFonts w:asciiTheme="majorBidi" w:hAnsiTheme="majorBidi" w:cstheme="majorBidi"/>
          <w:sz w:val="28"/>
          <w:szCs w:val="28"/>
        </w:rPr>
        <w:t>, M.;</w:t>
      </w:r>
      <w:r w:rsidRPr="00FB58D4">
        <w:rPr>
          <w:rFonts w:asciiTheme="majorBidi" w:hAnsiTheme="majorBidi" w:cstheme="majorBidi"/>
          <w:sz w:val="28"/>
          <w:szCs w:val="28"/>
        </w:rPr>
        <w:t xml:space="preserve">   PERIAGO</w:t>
      </w:r>
      <w:r>
        <w:rPr>
          <w:rFonts w:asciiTheme="majorBidi" w:hAnsiTheme="majorBidi" w:cstheme="majorBidi"/>
          <w:sz w:val="28"/>
          <w:szCs w:val="28"/>
        </w:rPr>
        <w:t>, M. V.;</w:t>
      </w:r>
      <w:r w:rsidRPr="00FB58D4">
        <w:rPr>
          <w:rFonts w:asciiTheme="majorBidi" w:hAnsiTheme="majorBidi" w:cstheme="majorBidi"/>
          <w:sz w:val="28"/>
          <w:szCs w:val="28"/>
        </w:rPr>
        <w:t xml:space="preserve"> RODRIGUEZ</w:t>
      </w:r>
      <w:r>
        <w:rPr>
          <w:rFonts w:asciiTheme="majorBidi" w:hAnsiTheme="majorBidi" w:cstheme="majorBidi"/>
          <w:sz w:val="28"/>
          <w:szCs w:val="28"/>
        </w:rPr>
        <w:t>, E. AND</w:t>
      </w:r>
      <w:r w:rsidRPr="00FB58D4">
        <w:rPr>
          <w:rFonts w:asciiTheme="majorBidi" w:hAnsiTheme="majorBidi" w:cstheme="majorBidi"/>
          <w:sz w:val="28"/>
          <w:szCs w:val="28"/>
        </w:rPr>
        <w:t xml:space="preserve"> BENITO</w:t>
      </w:r>
      <w:r>
        <w:rPr>
          <w:rFonts w:asciiTheme="majorBidi" w:hAnsiTheme="majorBidi" w:cstheme="majorBidi"/>
          <w:sz w:val="28"/>
          <w:szCs w:val="28"/>
        </w:rPr>
        <w:t>,</w:t>
      </w:r>
      <w:r w:rsidRPr="00FB58D4">
        <w:rPr>
          <w:rFonts w:asciiTheme="majorBidi" w:hAnsiTheme="majorBidi" w:cstheme="majorBidi"/>
          <w:sz w:val="28"/>
          <w:szCs w:val="28"/>
        </w:rPr>
        <w:t xml:space="preserve"> A. (2020)</w:t>
      </w:r>
      <w:r>
        <w:rPr>
          <w:rFonts w:asciiTheme="majorBidi" w:hAnsiTheme="majorBidi" w:cstheme="majorBidi"/>
          <w:sz w:val="28"/>
          <w:szCs w:val="28"/>
        </w:rPr>
        <w:t>.</w:t>
      </w:r>
      <w:r w:rsidRPr="00FB58D4">
        <w:rPr>
          <w:rFonts w:asciiTheme="majorBidi" w:hAnsiTheme="majorBidi" w:cstheme="majorBidi"/>
          <w:sz w:val="28"/>
          <w:szCs w:val="28"/>
        </w:rPr>
        <w:t xml:space="preserve"> Epidemiology of intestinal helminthiases in a rural community of Ethiopia: Is it time to expand control programs to include </w:t>
      </w:r>
      <w:proofErr w:type="spellStart"/>
      <w:r w:rsidRPr="00FB58D4">
        <w:rPr>
          <w:rFonts w:asciiTheme="majorBidi" w:hAnsiTheme="majorBidi" w:cstheme="majorBidi"/>
          <w:sz w:val="28"/>
          <w:szCs w:val="28"/>
        </w:rPr>
        <w:t>Strongyloides</w:t>
      </w:r>
      <w:proofErr w:type="spellEnd"/>
      <w:r w:rsidRPr="00FB58D4">
        <w:rPr>
          <w:rFonts w:asciiTheme="majorBidi" w:hAnsiTheme="majorBidi" w:cstheme="majorBidi"/>
          <w:sz w:val="28"/>
          <w:szCs w:val="28"/>
        </w:rPr>
        <w:t xml:space="preserve"> </w:t>
      </w:r>
      <w:proofErr w:type="spellStart"/>
      <w:r w:rsidRPr="00FB58D4">
        <w:rPr>
          <w:rFonts w:asciiTheme="majorBidi" w:hAnsiTheme="majorBidi" w:cstheme="majorBidi"/>
          <w:sz w:val="28"/>
          <w:szCs w:val="28"/>
        </w:rPr>
        <w:t>stercoralis</w:t>
      </w:r>
      <w:proofErr w:type="spellEnd"/>
      <w:r w:rsidRPr="00FB58D4">
        <w:rPr>
          <w:rFonts w:asciiTheme="majorBidi" w:hAnsiTheme="majorBidi" w:cstheme="majorBidi"/>
          <w:sz w:val="28"/>
          <w:szCs w:val="28"/>
        </w:rPr>
        <w:t xml:space="preserve"> and the entire community? https://doi.org/10.1371/journal.pntd.0008315 June 4, 2020</w:t>
      </w:r>
    </w:p>
    <w:p w:rsidR="009F7D1F" w:rsidRPr="00FB58D4" w:rsidRDefault="009F7D1F" w:rsidP="00A72C20">
      <w:pPr>
        <w:spacing w:line="360" w:lineRule="auto"/>
        <w:ind w:left="720" w:hanging="720"/>
        <w:jc w:val="both"/>
        <w:rPr>
          <w:rFonts w:asciiTheme="majorBidi" w:hAnsiTheme="majorBidi" w:cstheme="majorBidi"/>
          <w:b/>
          <w:bCs/>
          <w:sz w:val="28"/>
          <w:szCs w:val="28"/>
        </w:rPr>
      </w:pPr>
      <w:r w:rsidRPr="00FB58D4">
        <w:rPr>
          <w:rFonts w:asciiTheme="majorBidi" w:hAnsiTheme="majorBidi" w:cstheme="majorBidi"/>
          <w:iCs/>
          <w:sz w:val="28"/>
          <w:szCs w:val="28"/>
        </w:rPr>
        <w:t>ANOSIKE, J</w:t>
      </w:r>
      <w:r>
        <w:rPr>
          <w:rFonts w:asciiTheme="majorBidi" w:hAnsiTheme="majorBidi" w:cstheme="majorBidi"/>
          <w:iCs/>
          <w:sz w:val="28"/>
          <w:szCs w:val="28"/>
        </w:rPr>
        <w:t xml:space="preserve">. </w:t>
      </w:r>
      <w:r w:rsidRPr="00FB58D4">
        <w:rPr>
          <w:rFonts w:asciiTheme="majorBidi" w:hAnsiTheme="majorBidi" w:cstheme="majorBidi"/>
          <w:iCs/>
          <w:sz w:val="28"/>
          <w:szCs w:val="28"/>
        </w:rPr>
        <w:t>C; ZACCHEAUS, V</w:t>
      </w:r>
      <w:r>
        <w:rPr>
          <w:rFonts w:asciiTheme="majorBidi" w:hAnsiTheme="majorBidi" w:cstheme="majorBidi"/>
          <w:iCs/>
          <w:sz w:val="28"/>
          <w:szCs w:val="28"/>
        </w:rPr>
        <w:t xml:space="preserve">. </w:t>
      </w:r>
      <w:r w:rsidRPr="00FB58D4">
        <w:rPr>
          <w:rFonts w:asciiTheme="majorBidi" w:hAnsiTheme="majorBidi" w:cstheme="majorBidi"/>
          <w:iCs/>
          <w:sz w:val="28"/>
          <w:szCs w:val="28"/>
        </w:rPr>
        <w:t>O;</w:t>
      </w:r>
      <w:r w:rsidRPr="00FB58D4">
        <w:rPr>
          <w:rFonts w:asciiTheme="majorBidi" w:hAnsiTheme="majorBidi" w:cstheme="majorBidi"/>
          <w:iCs/>
          <w:sz w:val="28"/>
          <w:szCs w:val="28"/>
          <w:vertAlign w:val="superscript"/>
        </w:rPr>
        <w:t xml:space="preserve"> </w:t>
      </w:r>
      <w:r w:rsidRPr="00FB58D4">
        <w:rPr>
          <w:rFonts w:asciiTheme="majorBidi" w:hAnsiTheme="majorBidi" w:cstheme="majorBidi"/>
          <w:iCs/>
          <w:sz w:val="28"/>
          <w:szCs w:val="28"/>
        </w:rPr>
        <w:t>ADEIYONGO, CM; ABANOBI, OC; DADA, EO; OKU, EE; KEKE, IR; UWAEZUOKE, JC; AMAJUOYI, OU; OBIUKWU, CE; NWOSU, DC; OGBUSU, FI  (2006). Studies on the Intestinal Worm (Helminthiasis) infestation in a Central Nigerian Rural Community</w:t>
      </w:r>
      <w:r w:rsidRPr="00FB58D4">
        <w:rPr>
          <w:rFonts w:asciiTheme="majorBidi" w:hAnsiTheme="majorBidi" w:cstheme="majorBidi"/>
          <w:b/>
          <w:bCs/>
          <w:sz w:val="28"/>
          <w:szCs w:val="28"/>
        </w:rPr>
        <w:t xml:space="preserve">, </w:t>
      </w:r>
      <w:r w:rsidRPr="00FB58D4">
        <w:rPr>
          <w:rFonts w:asciiTheme="majorBidi" w:eastAsia="Tahoma" w:hAnsiTheme="majorBidi" w:cstheme="majorBidi"/>
          <w:sz w:val="28"/>
          <w:szCs w:val="28"/>
        </w:rPr>
        <w:t xml:space="preserve">J. Appl. Sci. Environ. </w:t>
      </w:r>
      <w:proofErr w:type="spellStart"/>
      <w:r w:rsidRPr="00FB58D4">
        <w:rPr>
          <w:rFonts w:asciiTheme="majorBidi" w:eastAsia="Tahoma" w:hAnsiTheme="majorBidi" w:cstheme="majorBidi"/>
          <w:sz w:val="28"/>
          <w:szCs w:val="28"/>
        </w:rPr>
        <w:t>Mgt</w:t>
      </w:r>
      <w:proofErr w:type="spellEnd"/>
      <w:r w:rsidRPr="00FB58D4">
        <w:rPr>
          <w:rFonts w:asciiTheme="majorBidi" w:eastAsia="Tahoma" w:hAnsiTheme="majorBidi" w:cstheme="majorBidi"/>
          <w:sz w:val="28"/>
          <w:szCs w:val="28"/>
        </w:rPr>
        <w:t xml:space="preserve"> 10</w:t>
      </w:r>
      <w:r w:rsidR="00283CBD">
        <w:rPr>
          <w:rFonts w:asciiTheme="majorBidi" w:eastAsia="Tahoma" w:hAnsiTheme="majorBidi" w:cstheme="majorBidi"/>
          <w:sz w:val="28"/>
          <w:szCs w:val="28"/>
        </w:rPr>
        <w:t xml:space="preserve"> </w:t>
      </w:r>
      <w:r w:rsidRPr="00FB58D4">
        <w:rPr>
          <w:rFonts w:asciiTheme="majorBidi" w:eastAsia="Tahoma" w:hAnsiTheme="majorBidi" w:cstheme="majorBidi"/>
          <w:sz w:val="28"/>
          <w:szCs w:val="28"/>
        </w:rPr>
        <w:t xml:space="preserve">(20)61-66 June, 2006 </w:t>
      </w:r>
      <w:r w:rsidRPr="00FB58D4">
        <w:rPr>
          <w:rFonts w:asciiTheme="majorBidi" w:eastAsia="Arial" w:hAnsiTheme="majorBidi" w:cstheme="majorBidi"/>
          <w:sz w:val="28"/>
          <w:szCs w:val="28"/>
        </w:rPr>
        <w:t xml:space="preserve"> All rights reserved  </w:t>
      </w:r>
      <w:hyperlink r:id="rId7" w:history="1">
        <w:r w:rsidRPr="00FB58D4">
          <w:rPr>
            <w:rStyle w:val="Hyperlink"/>
            <w:rFonts w:asciiTheme="majorBidi" w:eastAsia="Arial" w:hAnsiTheme="majorBidi" w:cstheme="majorBidi"/>
            <w:sz w:val="28"/>
            <w:szCs w:val="28"/>
            <w:u w:color="000000"/>
          </w:rPr>
          <w:t>www.bioline.org.br/ja</w:t>
        </w:r>
      </w:hyperlink>
      <w:r w:rsidRPr="00FB58D4">
        <w:rPr>
          <w:rFonts w:asciiTheme="majorBidi" w:eastAsia="Arial" w:hAnsiTheme="majorBidi" w:cstheme="majorBidi"/>
          <w:sz w:val="28"/>
          <w:szCs w:val="28"/>
          <w:vertAlign w:val="superscript"/>
        </w:rPr>
        <w:t xml:space="preserve"> </w:t>
      </w:r>
    </w:p>
    <w:p w:rsidR="009F7D1F" w:rsidRPr="00FB58D4" w:rsidRDefault="009F7D1F" w:rsidP="00A72C20">
      <w:pPr>
        <w:spacing w:after="69" w:line="360" w:lineRule="auto"/>
        <w:ind w:left="720" w:right="-1" w:hanging="720"/>
        <w:jc w:val="both"/>
        <w:rPr>
          <w:rFonts w:asciiTheme="majorBidi" w:hAnsiTheme="majorBidi" w:cstheme="majorBidi"/>
          <w:sz w:val="28"/>
          <w:szCs w:val="28"/>
        </w:rPr>
      </w:pPr>
      <w:proofErr w:type="gramStart"/>
      <w:r w:rsidRPr="00FB58D4">
        <w:rPr>
          <w:rFonts w:asciiTheme="majorBidi" w:hAnsiTheme="majorBidi" w:cstheme="majorBidi"/>
          <w:sz w:val="28"/>
          <w:szCs w:val="28"/>
        </w:rPr>
        <w:lastRenderedPageBreak/>
        <w:t>GAWOR,  J.</w:t>
      </w:r>
      <w:proofErr w:type="gramEnd"/>
      <w:r w:rsidRPr="00FB58D4">
        <w:rPr>
          <w:rFonts w:asciiTheme="majorBidi" w:hAnsiTheme="majorBidi" w:cstheme="majorBidi"/>
          <w:sz w:val="28"/>
          <w:szCs w:val="28"/>
        </w:rPr>
        <w:t xml:space="preserve">,  J.  </w:t>
      </w:r>
      <w:proofErr w:type="gramStart"/>
      <w:r w:rsidRPr="00FB58D4">
        <w:rPr>
          <w:rFonts w:asciiTheme="majorBidi" w:hAnsiTheme="majorBidi" w:cstheme="majorBidi"/>
          <w:sz w:val="28"/>
          <w:szCs w:val="28"/>
        </w:rPr>
        <w:t>GAWOR,  R.</w:t>
      </w:r>
      <w:proofErr w:type="gramEnd"/>
      <w:r w:rsidRPr="00FB58D4">
        <w:rPr>
          <w:rFonts w:asciiTheme="majorBidi" w:hAnsiTheme="majorBidi" w:cstheme="majorBidi"/>
          <w:sz w:val="28"/>
          <w:szCs w:val="28"/>
        </w:rPr>
        <w:t xml:space="preserve">  </w:t>
      </w:r>
      <w:proofErr w:type="gramStart"/>
      <w:r w:rsidRPr="00FB58D4">
        <w:rPr>
          <w:rFonts w:asciiTheme="majorBidi" w:hAnsiTheme="majorBidi" w:cstheme="majorBidi"/>
          <w:sz w:val="28"/>
          <w:szCs w:val="28"/>
        </w:rPr>
        <w:t>GROMADKA,  T.</w:t>
      </w:r>
      <w:proofErr w:type="gramEnd"/>
      <w:r w:rsidRPr="00FB58D4">
        <w:rPr>
          <w:rFonts w:asciiTheme="majorBidi" w:hAnsiTheme="majorBidi" w:cstheme="majorBidi"/>
          <w:sz w:val="28"/>
          <w:szCs w:val="28"/>
        </w:rPr>
        <w:t xml:space="preserve">   ZWIJACZ-KOZICA   AND ZI</w:t>
      </w:r>
      <w:r w:rsidRPr="00FB58D4">
        <w:rPr>
          <w:rFonts w:asciiTheme="majorBidi" w:eastAsia="Calibri" w:hAnsiTheme="majorBidi" w:cstheme="majorBidi"/>
          <w:sz w:val="28"/>
          <w:szCs w:val="28"/>
        </w:rPr>
        <w:t>“</w:t>
      </w:r>
      <w:r w:rsidRPr="00FB58D4">
        <w:rPr>
          <w:rFonts w:asciiTheme="majorBidi" w:hAnsiTheme="majorBidi" w:cstheme="majorBidi"/>
          <w:sz w:val="28"/>
          <w:szCs w:val="28"/>
        </w:rPr>
        <w:t xml:space="preserve">BA F. (2017). A modified method for molecular identification of </w:t>
      </w:r>
      <w:proofErr w:type="spellStart"/>
      <w:r w:rsidRPr="00FB58D4">
        <w:rPr>
          <w:rFonts w:asciiTheme="majorBidi" w:hAnsiTheme="majorBidi" w:cstheme="majorBidi"/>
          <w:sz w:val="28"/>
          <w:szCs w:val="28"/>
        </w:rPr>
        <w:t>Baylisascaris</w:t>
      </w:r>
      <w:proofErr w:type="spellEnd"/>
      <w:r w:rsidRPr="00FB58D4">
        <w:rPr>
          <w:rFonts w:asciiTheme="majorBidi" w:hAnsiTheme="majorBidi" w:cstheme="majorBidi"/>
          <w:sz w:val="28"/>
          <w:szCs w:val="28"/>
        </w:rPr>
        <w:t xml:space="preserve"> </w:t>
      </w:r>
      <w:proofErr w:type="spellStart"/>
      <w:r w:rsidRPr="00FB58D4">
        <w:rPr>
          <w:rFonts w:asciiTheme="majorBidi" w:hAnsiTheme="majorBidi" w:cstheme="majorBidi"/>
          <w:sz w:val="28"/>
          <w:szCs w:val="28"/>
        </w:rPr>
        <w:t>transfuga</w:t>
      </w:r>
      <w:proofErr w:type="spellEnd"/>
      <w:r w:rsidRPr="00FB58D4">
        <w:rPr>
          <w:rFonts w:asciiTheme="majorBidi" w:hAnsiTheme="majorBidi" w:cstheme="majorBidi"/>
          <w:sz w:val="28"/>
          <w:szCs w:val="28"/>
        </w:rPr>
        <w:t xml:space="preserve"> in European brown bears (</w:t>
      </w:r>
      <w:proofErr w:type="spellStart"/>
      <w:r w:rsidRPr="00FB58D4">
        <w:rPr>
          <w:rFonts w:asciiTheme="majorBidi" w:hAnsiTheme="majorBidi" w:cstheme="majorBidi"/>
          <w:sz w:val="28"/>
          <w:szCs w:val="28"/>
        </w:rPr>
        <w:t>Ursus</w:t>
      </w:r>
      <w:proofErr w:type="spellEnd"/>
      <w:r w:rsidRPr="00FB58D4">
        <w:rPr>
          <w:rFonts w:asciiTheme="majorBidi" w:hAnsiTheme="majorBidi" w:cstheme="majorBidi"/>
          <w:sz w:val="28"/>
          <w:szCs w:val="28"/>
        </w:rPr>
        <w:t xml:space="preserve"> </w:t>
      </w:r>
      <w:proofErr w:type="spellStart"/>
      <w:r w:rsidRPr="00FB58D4">
        <w:rPr>
          <w:rFonts w:asciiTheme="majorBidi" w:hAnsiTheme="majorBidi" w:cstheme="majorBidi"/>
          <w:sz w:val="28"/>
          <w:szCs w:val="28"/>
        </w:rPr>
        <w:t>arctos</w:t>
      </w:r>
      <w:proofErr w:type="spellEnd"/>
      <w:r w:rsidRPr="00FB58D4">
        <w:rPr>
          <w:rFonts w:asciiTheme="majorBidi" w:hAnsiTheme="majorBidi" w:cstheme="majorBidi"/>
          <w:sz w:val="28"/>
          <w:szCs w:val="28"/>
        </w:rPr>
        <w:t xml:space="preserve">). </w:t>
      </w:r>
      <w:proofErr w:type="spellStart"/>
      <w:r w:rsidRPr="00FB58D4">
        <w:rPr>
          <w:rFonts w:asciiTheme="majorBidi" w:hAnsiTheme="majorBidi" w:cstheme="majorBidi"/>
          <w:sz w:val="28"/>
          <w:szCs w:val="28"/>
        </w:rPr>
        <w:t>Parasitol</w:t>
      </w:r>
      <w:proofErr w:type="spellEnd"/>
      <w:r w:rsidRPr="00FB58D4">
        <w:rPr>
          <w:rFonts w:asciiTheme="majorBidi" w:hAnsiTheme="majorBidi" w:cstheme="majorBidi"/>
          <w:sz w:val="28"/>
          <w:szCs w:val="28"/>
        </w:rPr>
        <w:t>. Res., 116: 3447-3452.</w:t>
      </w:r>
    </w:p>
    <w:p w:rsidR="009F7D1F" w:rsidRPr="00FB58D4" w:rsidRDefault="009F7D1F" w:rsidP="00A72C20">
      <w:pPr>
        <w:spacing w:line="360" w:lineRule="auto"/>
        <w:ind w:left="720" w:hanging="720"/>
        <w:jc w:val="both"/>
        <w:rPr>
          <w:rFonts w:asciiTheme="majorBidi" w:hAnsiTheme="majorBidi" w:cstheme="majorBidi"/>
          <w:sz w:val="28"/>
          <w:szCs w:val="28"/>
        </w:rPr>
      </w:pPr>
      <w:r w:rsidRPr="00FB58D4">
        <w:rPr>
          <w:rFonts w:asciiTheme="majorBidi" w:hAnsiTheme="majorBidi" w:cstheme="majorBidi"/>
          <w:sz w:val="28"/>
          <w:szCs w:val="28"/>
        </w:rPr>
        <w:t xml:space="preserve">GOMESA P. </w:t>
      </w:r>
      <w:proofErr w:type="gramStart"/>
      <w:r w:rsidRPr="00FB58D4">
        <w:rPr>
          <w:rFonts w:asciiTheme="majorBidi" w:hAnsiTheme="majorBidi" w:cstheme="majorBidi"/>
          <w:sz w:val="28"/>
          <w:szCs w:val="28"/>
        </w:rPr>
        <w:t>N. ,</w:t>
      </w:r>
      <w:proofErr w:type="gramEnd"/>
      <w:r w:rsidRPr="00FB58D4">
        <w:rPr>
          <w:rFonts w:asciiTheme="majorBidi" w:hAnsiTheme="majorBidi" w:cstheme="majorBidi"/>
          <w:sz w:val="28"/>
          <w:szCs w:val="28"/>
        </w:rPr>
        <w:t xml:space="preserve"> MALDONADO JÚNIORA A.  , BIANCHIC R. C., SOUZAA  J. G. R.  , P. S. D’ANDREAA J. G. R.  , GOMPPERD M. E.  AND OLIFIERSA N. (2019) 533 Variation in the prevalence and abundance of acanthocephalans in brown-nosed coatis </w:t>
      </w:r>
      <w:proofErr w:type="spellStart"/>
      <w:r w:rsidRPr="00FB58D4">
        <w:rPr>
          <w:rFonts w:asciiTheme="majorBidi" w:hAnsiTheme="majorBidi" w:cstheme="majorBidi"/>
          <w:sz w:val="28"/>
          <w:szCs w:val="28"/>
        </w:rPr>
        <w:t>Nasua</w:t>
      </w:r>
      <w:proofErr w:type="spellEnd"/>
      <w:r w:rsidRPr="00FB58D4">
        <w:rPr>
          <w:rFonts w:asciiTheme="majorBidi" w:hAnsiTheme="majorBidi" w:cstheme="majorBidi"/>
          <w:sz w:val="28"/>
          <w:szCs w:val="28"/>
        </w:rPr>
        <w:t xml:space="preserve"> </w:t>
      </w:r>
      <w:proofErr w:type="spellStart"/>
      <w:r w:rsidRPr="00FB58D4">
        <w:rPr>
          <w:rFonts w:asciiTheme="majorBidi" w:hAnsiTheme="majorBidi" w:cstheme="majorBidi"/>
          <w:sz w:val="28"/>
          <w:szCs w:val="28"/>
        </w:rPr>
        <w:t>nasua</w:t>
      </w:r>
      <w:proofErr w:type="spellEnd"/>
      <w:r w:rsidRPr="00FB58D4">
        <w:rPr>
          <w:rFonts w:asciiTheme="majorBidi" w:hAnsiTheme="majorBidi" w:cstheme="majorBidi"/>
          <w:sz w:val="28"/>
          <w:szCs w:val="28"/>
        </w:rPr>
        <w:t xml:space="preserve"> and crab-eating foxes </w:t>
      </w:r>
      <w:proofErr w:type="spellStart"/>
      <w:r w:rsidRPr="00FB58D4">
        <w:rPr>
          <w:rFonts w:asciiTheme="majorBidi" w:hAnsiTheme="majorBidi" w:cstheme="majorBidi"/>
          <w:sz w:val="28"/>
          <w:szCs w:val="28"/>
        </w:rPr>
        <w:t>Cerdocyon</w:t>
      </w:r>
      <w:proofErr w:type="spellEnd"/>
      <w:r w:rsidRPr="00FB58D4">
        <w:rPr>
          <w:rFonts w:asciiTheme="majorBidi" w:hAnsiTheme="majorBidi" w:cstheme="majorBidi"/>
          <w:sz w:val="28"/>
          <w:szCs w:val="28"/>
        </w:rPr>
        <w:t xml:space="preserve"> </w:t>
      </w:r>
      <w:proofErr w:type="spellStart"/>
      <w:r w:rsidRPr="00FB58D4">
        <w:rPr>
          <w:rFonts w:asciiTheme="majorBidi" w:hAnsiTheme="majorBidi" w:cstheme="majorBidi"/>
          <w:sz w:val="28"/>
          <w:szCs w:val="28"/>
        </w:rPr>
        <w:t>thous</w:t>
      </w:r>
      <w:proofErr w:type="spellEnd"/>
      <w:r w:rsidRPr="00FB58D4">
        <w:rPr>
          <w:rFonts w:asciiTheme="majorBidi" w:hAnsiTheme="majorBidi" w:cstheme="majorBidi"/>
          <w:sz w:val="28"/>
          <w:szCs w:val="28"/>
        </w:rPr>
        <w:t xml:space="preserve"> in the Brazilian Pantanal. Braz. J. Biol., </w:t>
      </w:r>
      <w:proofErr w:type="gramStart"/>
      <w:r w:rsidRPr="00FB58D4">
        <w:rPr>
          <w:rFonts w:asciiTheme="majorBidi" w:hAnsiTheme="majorBidi" w:cstheme="majorBidi"/>
          <w:sz w:val="28"/>
          <w:szCs w:val="28"/>
        </w:rPr>
        <w:t>2019,  vol.</w:t>
      </w:r>
      <w:proofErr w:type="gramEnd"/>
      <w:r w:rsidRPr="00FB58D4">
        <w:rPr>
          <w:rFonts w:asciiTheme="majorBidi" w:hAnsiTheme="majorBidi" w:cstheme="majorBidi"/>
          <w:sz w:val="28"/>
          <w:szCs w:val="28"/>
        </w:rPr>
        <w:t xml:space="preserve"> 79, no. 3, pp. 533-542 533/542. </w:t>
      </w:r>
    </w:p>
    <w:p w:rsidR="009F7D1F" w:rsidRPr="00FB58D4" w:rsidRDefault="009F7D1F" w:rsidP="00A72C20">
      <w:pPr>
        <w:spacing w:after="69" w:line="360" w:lineRule="auto"/>
        <w:ind w:left="720" w:right="-1" w:hanging="720"/>
        <w:jc w:val="both"/>
        <w:rPr>
          <w:rFonts w:asciiTheme="majorBidi" w:hAnsiTheme="majorBidi" w:cstheme="majorBidi"/>
          <w:sz w:val="28"/>
          <w:szCs w:val="28"/>
        </w:rPr>
      </w:pPr>
      <w:r>
        <w:rPr>
          <w:rFonts w:asciiTheme="majorBidi" w:hAnsiTheme="majorBidi" w:cstheme="majorBidi"/>
          <w:sz w:val="28"/>
          <w:szCs w:val="28"/>
        </w:rPr>
        <w:t>NISHA, M.; SU,</w:t>
      </w:r>
      <w:r w:rsidRPr="00FB58D4">
        <w:rPr>
          <w:rFonts w:asciiTheme="majorBidi" w:hAnsiTheme="majorBidi" w:cstheme="majorBidi"/>
          <w:sz w:val="28"/>
          <w:szCs w:val="28"/>
        </w:rPr>
        <w:t xml:space="preserve"> M.R.</w:t>
      </w:r>
      <w:r>
        <w:rPr>
          <w:rFonts w:asciiTheme="majorBidi" w:hAnsiTheme="majorBidi" w:cstheme="majorBidi"/>
          <w:sz w:val="28"/>
          <w:szCs w:val="28"/>
        </w:rPr>
        <w:t>, NADIAH, N. AND DAVAMANI, F. (</w:t>
      </w:r>
      <w:r w:rsidRPr="00FB58D4">
        <w:rPr>
          <w:rFonts w:asciiTheme="majorBidi" w:hAnsiTheme="majorBidi" w:cstheme="majorBidi"/>
          <w:sz w:val="28"/>
          <w:szCs w:val="28"/>
        </w:rPr>
        <w:t>2020</w:t>
      </w:r>
      <w:r>
        <w:rPr>
          <w:rFonts w:asciiTheme="majorBidi" w:hAnsiTheme="majorBidi" w:cstheme="majorBidi"/>
          <w:sz w:val="28"/>
          <w:szCs w:val="28"/>
        </w:rPr>
        <w:t>)</w:t>
      </w:r>
      <w:r w:rsidRPr="00FB58D4">
        <w:rPr>
          <w:rFonts w:asciiTheme="majorBidi" w:hAnsiTheme="majorBidi" w:cstheme="majorBidi"/>
          <w:sz w:val="28"/>
          <w:szCs w:val="28"/>
        </w:rPr>
        <w:t xml:space="preserve">. Additional egg disruption techniques facilitate better DNA yield for species level identification of </w:t>
      </w:r>
      <w:proofErr w:type="spellStart"/>
      <w:r w:rsidRPr="00FB58D4">
        <w:rPr>
          <w:rFonts w:asciiTheme="majorBidi" w:hAnsiTheme="majorBidi" w:cstheme="majorBidi"/>
          <w:sz w:val="28"/>
          <w:szCs w:val="28"/>
        </w:rPr>
        <w:t>Ascaris</w:t>
      </w:r>
      <w:proofErr w:type="spellEnd"/>
      <w:r w:rsidRPr="00FB58D4">
        <w:rPr>
          <w:rFonts w:asciiTheme="majorBidi" w:hAnsiTheme="majorBidi" w:cstheme="majorBidi"/>
          <w:sz w:val="28"/>
          <w:szCs w:val="28"/>
        </w:rPr>
        <w:t xml:space="preserve"> </w:t>
      </w:r>
      <w:proofErr w:type="spellStart"/>
      <w:r w:rsidRPr="00FB58D4">
        <w:rPr>
          <w:rFonts w:asciiTheme="majorBidi" w:hAnsiTheme="majorBidi" w:cstheme="majorBidi"/>
          <w:sz w:val="28"/>
          <w:szCs w:val="28"/>
        </w:rPr>
        <w:t>lumbricoides</w:t>
      </w:r>
      <w:proofErr w:type="spellEnd"/>
      <w:r w:rsidRPr="00FB58D4">
        <w:rPr>
          <w:rFonts w:asciiTheme="majorBidi" w:hAnsiTheme="majorBidi" w:cstheme="majorBidi"/>
          <w:sz w:val="28"/>
          <w:szCs w:val="28"/>
        </w:rPr>
        <w:t xml:space="preserve"> and </w:t>
      </w:r>
      <w:proofErr w:type="spellStart"/>
      <w:r w:rsidRPr="00FB58D4">
        <w:rPr>
          <w:rFonts w:asciiTheme="majorBidi" w:hAnsiTheme="majorBidi" w:cstheme="majorBidi"/>
          <w:sz w:val="28"/>
          <w:szCs w:val="28"/>
        </w:rPr>
        <w:t>Trichuris</w:t>
      </w:r>
      <w:proofErr w:type="spellEnd"/>
      <w:r w:rsidRPr="00FB58D4">
        <w:rPr>
          <w:rFonts w:asciiTheme="majorBidi" w:hAnsiTheme="majorBidi" w:cstheme="majorBidi"/>
          <w:sz w:val="28"/>
          <w:szCs w:val="28"/>
        </w:rPr>
        <w:t xml:space="preserve"> </w:t>
      </w:r>
      <w:proofErr w:type="spellStart"/>
      <w:r w:rsidRPr="00FB58D4">
        <w:rPr>
          <w:rFonts w:asciiTheme="majorBidi" w:hAnsiTheme="majorBidi" w:cstheme="majorBidi"/>
          <w:sz w:val="28"/>
          <w:szCs w:val="28"/>
        </w:rPr>
        <w:t>trichiura</w:t>
      </w:r>
      <w:proofErr w:type="spellEnd"/>
      <w:r w:rsidRPr="00FB58D4">
        <w:rPr>
          <w:rFonts w:asciiTheme="majorBidi" w:hAnsiTheme="majorBidi" w:cstheme="majorBidi"/>
          <w:sz w:val="28"/>
          <w:szCs w:val="28"/>
        </w:rPr>
        <w:t xml:space="preserve">. Res. J. of </w:t>
      </w:r>
      <w:proofErr w:type="spellStart"/>
      <w:r w:rsidRPr="00FB58D4">
        <w:rPr>
          <w:rFonts w:asciiTheme="majorBidi" w:hAnsiTheme="majorBidi" w:cstheme="majorBidi"/>
          <w:sz w:val="28"/>
          <w:szCs w:val="28"/>
        </w:rPr>
        <w:t>Parasitol</w:t>
      </w:r>
      <w:proofErr w:type="spellEnd"/>
      <w:r w:rsidRPr="00FB58D4">
        <w:rPr>
          <w:rFonts w:asciiTheme="majorBidi" w:hAnsiTheme="majorBidi" w:cstheme="majorBidi"/>
          <w:sz w:val="28"/>
          <w:szCs w:val="28"/>
        </w:rPr>
        <w:t>., 15: 31-37.</w:t>
      </w:r>
    </w:p>
    <w:p w:rsidR="009F7D1F" w:rsidRPr="00FB58D4" w:rsidRDefault="009F7D1F" w:rsidP="00A72C20">
      <w:pPr>
        <w:spacing w:line="360" w:lineRule="auto"/>
        <w:ind w:left="720" w:hanging="720"/>
        <w:jc w:val="both"/>
        <w:rPr>
          <w:rFonts w:asciiTheme="majorBidi" w:hAnsiTheme="majorBidi" w:cstheme="majorBidi"/>
          <w:color w:val="303030"/>
          <w:sz w:val="28"/>
          <w:szCs w:val="28"/>
        </w:rPr>
      </w:pPr>
      <w:r w:rsidRPr="00FB58D4">
        <w:rPr>
          <w:rFonts w:asciiTheme="majorBidi" w:hAnsiTheme="majorBidi" w:cstheme="majorBidi"/>
          <w:color w:val="303030"/>
          <w:sz w:val="28"/>
          <w:szCs w:val="28"/>
        </w:rPr>
        <w:t xml:space="preserve">O'CONNELL EM, NUTMAN TB. </w:t>
      </w:r>
      <w:r>
        <w:rPr>
          <w:rFonts w:asciiTheme="majorBidi" w:hAnsiTheme="majorBidi" w:cstheme="majorBidi"/>
          <w:color w:val="303030"/>
          <w:sz w:val="28"/>
          <w:szCs w:val="28"/>
        </w:rPr>
        <w:t>(</w:t>
      </w:r>
      <w:r w:rsidRPr="00FB58D4">
        <w:rPr>
          <w:rFonts w:asciiTheme="majorBidi" w:hAnsiTheme="majorBidi" w:cstheme="majorBidi"/>
          <w:color w:val="303030"/>
          <w:sz w:val="28"/>
          <w:szCs w:val="28"/>
        </w:rPr>
        <w:t>2016</w:t>
      </w:r>
      <w:r>
        <w:rPr>
          <w:rFonts w:asciiTheme="majorBidi" w:hAnsiTheme="majorBidi" w:cstheme="majorBidi"/>
          <w:color w:val="303030"/>
          <w:sz w:val="28"/>
          <w:szCs w:val="28"/>
        </w:rPr>
        <w:t xml:space="preserve">). </w:t>
      </w:r>
      <w:r w:rsidRPr="00FB58D4">
        <w:rPr>
          <w:rFonts w:asciiTheme="majorBidi" w:hAnsiTheme="majorBidi" w:cstheme="majorBidi"/>
          <w:color w:val="303030"/>
          <w:sz w:val="28"/>
          <w:szCs w:val="28"/>
        </w:rPr>
        <w:t xml:space="preserve">Molecular Diagnostics for Soil-Transmitted Helminths. </w:t>
      </w:r>
      <w:r w:rsidRPr="00FB58D4">
        <w:rPr>
          <w:rFonts w:asciiTheme="majorBidi" w:hAnsiTheme="majorBidi" w:cstheme="majorBidi"/>
          <w:i/>
          <w:iCs/>
          <w:color w:val="303030"/>
          <w:sz w:val="28"/>
          <w:szCs w:val="28"/>
          <w:bdr w:val="none" w:sz="0" w:space="0" w:color="auto" w:frame="1"/>
        </w:rPr>
        <w:t>Am J Trop Med Hyg</w:t>
      </w:r>
      <w:r w:rsidRPr="00FB58D4">
        <w:rPr>
          <w:rFonts w:asciiTheme="majorBidi" w:hAnsiTheme="majorBidi" w:cstheme="majorBidi"/>
          <w:color w:val="303030"/>
          <w:sz w:val="28"/>
          <w:szCs w:val="28"/>
        </w:rPr>
        <w:t>.;95(3):508-513. doi:10.4269/ajtmh.16-0266</w:t>
      </w:r>
    </w:p>
    <w:p w:rsidR="009F7D1F" w:rsidRPr="00FB58D4" w:rsidRDefault="009F7D1F" w:rsidP="00A72C20">
      <w:pPr>
        <w:spacing w:line="360" w:lineRule="auto"/>
        <w:ind w:left="720" w:hanging="720"/>
        <w:jc w:val="both"/>
        <w:rPr>
          <w:rFonts w:asciiTheme="majorBidi" w:hAnsiTheme="majorBidi" w:cstheme="majorBidi"/>
          <w:sz w:val="28"/>
          <w:szCs w:val="28"/>
        </w:rPr>
      </w:pPr>
      <w:r w:rsidRPr="00FB58D4">
        <w:rPr>
          <w:rFonts w:asciiTheme="majorBidi" w:hAnsiTheme="majorBidi" w:cstheme="majorBidi"/>
          <w:sz w:val="28"/>
          <w:szCs w:val="28"/>
        </w:rPr>
        <w:t xml:space="preserve">TSUBOI M, HAYAKAWA </w:t>
      </w:r>
      <w:proofErr w:type="gramStart"/>
      <w:r w:rsidRPr="00FB58D4">
        <w:rPr>
          <w:rFonts w:asciiTheme="majorBidi" w:hAnsiTheme="majorBidi" w:cstheme="majorBidi"/>
          <w:sz w:val="28"/>
          <w:szCs w:val="28"/>
        </w:rPr>
        <w:t>K,  YAMASAKI</w:t>
      </w:r>
      <w:proofErr w:type="gramEnd"/>
      <w:r w:rsidRPr="00FB58D4">
        <w:rPr>
          <w:rFonts w:asciiTheme="majorBidi" w:hAnsiTheme="majorBidi" w:cstheme="majorBidi"/>
          <w:sz w:val="28"/>
          <w:szCs w:val="28"/>
        </w:rPr>
        <w:t xml:space="preserve"> H,  KATAN</w:t>
      </w:r>
      <w:r>
        <w:rPr>
          <w:rFonts w:asciiTheme="majorBidi" w:hAnsiTheme="majorBidi" w:cstheme="majorBidi"/>
          <w:sz w:val="28"/>
          <w:szCs w:val="28"/>
        </w:rPr>
        <w:t xml:space="preserve">AMI Y,  YAMAMOTO K,  KUTSUNA S. </w:t>
      </w:r>
      <w:r w:rsidRPr="00FB58D4">
        <w:rPr>
          <w:rFonts w:asciiTheme="majorBidi" w:hAnsiTheme="majorBidi" w:cstheme="majorBidi"/>
          <w:sz w:val="28"/>
          <w:szCs w:val="28"/>
        </w:rPr>
        <w:t xml:space="preserve">(2018) Clinical characteristics and epidemiology of intestinal tapeworm infections over the last decade in Tokyo, Japan: A retrospective review. </w:t>
      </w:r>
      <w:proofErr w:type="spellStart"/>
      <w:r w:rsidRPr="00FB58D4">
        <w:rPr>
          <w:rFonts w:asciiTheme="majorBidi" w:hAnsiTheme="majorBidi" w:cstheme="majorBidi"/>
          <w:sz w:val="28"/>
          <w:szCs w:val="28"/>
        </w:rPr>
        <w:t>PLoS</w:t>
      </w:r>
      <w:proofErr w:type="spellEnd"/>
      <w:r w:rsidRPr="00FB58D4">
        <w:rPr>
          <w:rFonts w:asciiTheme="majorBidi" w:hAnsiTheme="majorBidi" w:cstheme="majorBidi"/>
          <w:sz w:val="28"/>
          <w:szCs w:val="28"/>
        </w:rPr>
        <w:t xml:space="preserve"> </w:t>
      </w:r>
      <w:proofErr w:type="spellStart"/>
      <w:r w:rsidRPr="00FB58D4">
        <w:rPr>
          <w:rFonts w:asciiTheme="majorBidi" w:hAnsiTheme="majorBidi" w:cstheme="majorBidi"/>
          <w:sz w:val="28"/>
          <w:szCs w:val="28"/>
        </w:rPr>
        <w:t>Negl</w:t>
      </w:r>
      <w:proofErr w:type="spellEnd"/>
      <w:r w:rsidRPr="00FB58D4">
        <w:rPr>
          <w:rFonts w:asciiTheme="majorBidi" w:hAnsiTheme="majorBidi" w:cstheme="majorBidi"/>
          <w:sz w:val="28"/>
          <w:szCs w:val="28"/>
        </w:rPr>
        <w:t xml:space="preserve"> Trop Dis 12(2): e0006297. https://doi.org/10.1371/ journal.pntd.0006297</w:t>
      </w:r>
    </w:p>
    <w:p w:rsidR="009F7D1F" w:rsidRPr="00FB58D4" w:rsidRDefault="009F7D1F" w:rsidP="00A72C20">
      <w:pPr>
        <w:spacing w:line="360" w:lineRule="auto"/>
        <w:ind w:left="720" w:hanging="720"/>
        <w:jc w:val="both"/>
        <w:rPr>
          <w:rFonts w:asciiTheme="majorBidi" w:hAnsiTheme="majorBidi" w:cstheme="majorBidi"/>
          <w:sz w:val="28"/>
          <w:szCs w:val="28"/>
        </w:rPr>
      </w:pPr>
      <w:r w:rsidRPr="00FB58D4">
        <w:rPr>
          <w:rFonts w:asciiTheme="majorBidi" w:hAnsiTheme="majorBidi" w:cstheme="majorBidi"/>
          <w:sz w:val="28"/>
          <w:szCs w:val="28"/>
        </w:rPr>
        <w:t>VAZ NERY</w:t>
      </w:r>
      <w:r>
        <w:rPr>
          <w:rFonts w:asciiTheme="majorBidi" w:hAnsiTheme="majorBidi" w:cstheme="majorBidi"/>
          <w:sz w:val="28"/>
          <w:szCs w:val="28"/>
        </w:rPr>
        <w:t>, S.;</w:t>
      </w:r>
      <w:r w:rsidRPr="00FB58D4">
        <w:rPr>
          <w:rFonts w:asciiTheme="majorBidi" w:hAnsiTheme="majorBidi" w:cstheme="majorBidi"/>
          <w:sz w:val="28"/>
          <w:szCs w:val="28"/>
        </w:rPr>
        <w:t xml:space="preserve"> PICKERING</w:t>
      </w:r>
      <w:r>
        <w:rPr>
          <w:rFonts w:asciiTheme="majorBidi" w:hAnsiTheme="majorBidi" w:cstheme="majorBidi"/>
          <w:sz w:val="28"/>
          <w:szCs w:val="28"/>
        </w:rPr>
        <w:t>, A. J.;</w:t>
      </w:r>
      <w:r w:rsidRPr="00FB58D4">
        <w:rPr>
          <w:rFonts w:asciiTheme="majorBidi" w:hAnsiTheme="majorBidi" w:cstheme="majorBidi"/>
          <w:sz w:val="28"/>
          <w:szCs w:val="28"/>
        </w:rPr>
        <w:t xml:space="preserve"> ABATE</w:t>
      </w:r>
      <w:r>
        <w:rPr>
          <w:rFonts w:asciiTheme="majorBidi" w:hAnsiTheme="majorBidi" w:cstheme="majorBidi"/>
          <w:sz w:val="28"/>
          <w:szCs w:val="28"/>
        </w:rPr>
        <w:t>, E.;</w:t>
      </w:r>
      <w:r w:rsidRPr="00FB58D4">
        <w:rPr>
          <w:rFonts w:asciiTheme="majorBidi" w:hAnsiTheme="majorBidi" w:cstheme="majorBidi"/>
          <w:sz w:val="28"/>
          <w:szCs w:val="28"/>
        </w:rPr>
        <w:t xml:space="preserve"> ASMARE</w:t>
      </w:r>
      <w:r>
        <w:rPr>
          <w:rFonts w:asciiTheme="majorBidi" w:hAnsiTheme="majorBidi" w:cstheme="majorBidi"/>
          <w:sz w:val="28"/>
          <w:szCs w:val="28"/>
        </w:rPr>
        <w:t xml:space="preserve">, A.; </w:t>
      </w:r>
      <w:r w:rsidRPr="00FB58D4">
        <w:rPr>
          <w:rFonts w:asciiTheme="majorBidi" w:hAnsiTheme="majorBidi" w:cstheme="majorBidi"/>
          <w:sz w:val="28"/>
          <w:szCs w:val="28"/>
        </w:rPr>
        <w:t>BARRETT</w:t>
      </w:r>
      <w:r>
        <w:rPr>
          <w:rFonts w:asciiTheme="majorBidi" w:hAnsiTheme="majorBidi" w:cstheme="majorBidi"/>
          <w:sz w:val="28"/>
          <w:szCs w:val="28"/>
        </w:rPr>
        <w:t>, L.;</w:t>
      </w:r>
      <w:r w:rsidRPr="00FB58D4">
        <w:rPr>
          <w:rFonts w:asciiTheme="majorBidi" w:hAnsiTheme="majorBidi" w:cstheme="majorBidi"/>
          <w:sz w:val="28"/>
          <w:szCs w:val="28"/>
        </w:rPr>
        <w:t xml:space="preserve"> BENJAMIN-CHUNG</w:t>
      </w:r>
      <w:r>
        <w:rPr>
          <w:rFonts w:asciiTheme="majorBidi" w:hAnsiTheme="majorBidi" w:cstheme="majorBidi"/>
          <w:sz w:val="28"/>
          <w:szCs w:val="28"/>
        </w:rPr>
        <w:t>,</w:t>
      </w:r>
      <w:r w:rsidRPr="00FB58D4">
        <w:rPr>
          <w:rFonts w:asciiTheme="majorBidi" w:hAnsiTheme="majorBidi" w:cstheme="majorBidi"/>
          <w:sz w:val="28"/>
          <w:szCs w:val="28"/>
        </w:rPr>
        <w:t xml:space="preserve"> J. </w:t>
      </w:r>
      <w:r>
        <w:rPr>
          <w:rFonts w:asciiTheme="majorBidi" w:hAnsiTheme="majorBidi" w:cstheme="majorBidi"/>
          <w:sz w:val="28"/>
          <w:szCs w:val="28"/>
        </w:rPr>
        <w:t>(</w:t>
      </w:r>
      <w:r w:rsidRPr="00FB58D4">
        <w:rPr>
          <w:rFonts w:asciiTheme="majorBidi" w:hAnsiTheme="majorBidi" w:cstheme="majorBidi"/>
          <w:sz w:val="28"/>
          <w:szCs w:val="28"/>
        </w:rPr>
        <w:t>2019</w:t>
      </w:r>
      <w:r>
        <w:rPr>
          <w:rFonts w:asciiTheme="majorBidi" w:hAnsiTheme="majorBidi" w:cstheme="majorBidi"/>
          <w:sz w:val="28"/>
          <w:szCs w:val="28"/>
        </w:rPr>
        <w:t xml:space="preserve">). </w:t>
      </w:r>
      <w:r w:rsidRPr="00FB58D4">
        <w:rPr>
          <w:rFonts w:asciiTheme="majorBidi" w:hAnsiTheme="majorBidi" w:cstheme="majorBidi"/>
          <w:sz w:val="28"/>
          <w:szCs w:val="28"/>
        </w:rPr>
        <w:t xml:space="preserve">The role of water, sanitation and hygiene interventions in reducing soil-transmitted helminths: interpreting the evidence </w:t>
      </w:r>
      <w:r w:rsidRPr="00FB58D4">
        <w:rPr>
          <w:rFonts w:asciiTheme="majorBidi" w:hAnsiTheme="majorBidi" w:cstheme="majorBidi"/>
          <w:sz w:val="28"/>
          <w:szCs w:val="28"/>
        </w:rPr>
        <w:lastRenderedPageBreak/>
        <w:t>and identify</w:t>
      </w:r>
      <w:r>
        <w:rPr>
          <w:rFonts w:asciiTheme="majorBidi" w:hAnsiTheme="majorBidi" w:cstheme="majorBidi"/>
          <w:sz w:val="28"/>
          <w:szCs w:val="28"/>
        </w:rPr>
        <w:t xml:space="preserve">ing next steps. </w:t>
      </w:r>
      <w:proofErr w:type="spellStart"/>
      <w:r>
        <w:rPr>
          <w:rFonts w:asciiTheme="majorBidi" w:hAnsiTheme="majorBidi" w:cstheme="majorBidi"/>
          <w:sz w:val="28"/>
          <w:szCs w:val="28"/>
        </w:rPr>
        <w:t>Parasit</w:t>
      </w:r>
      <w:proofErr w:type="spellEnd"/>
      <w:r>
        <w:rPr>
          <w:rFonts w:asciiTheme="majorBidi" w:hAnsiTheme="majorBidi" w:cstheme="majorBidi"/>
          <w:sz w:val="28"/>
          <w:szCs w:val="28"/>
        </w:rPr>
        <w:t xml:space="preserve"> Vectors</w:t>
      </w:r>
      <w:r w:rsidRPr="00FB58D4">
        <w:rPr>
          <w:rFonts w:asciiTheme="majorBidi" w:hAnsiTheme="majorBidi" w:cstheme="majorBidi"/>
          <w:sz w:val="28"/>
          <w:szCs w:val="28"/>
        </w:rPr>
        <w:t>;28; 12(1):273. https://doi.org/10.1186/s13071-019-3532-6 PMID: 31138266.</w:t>
      </w:r>
    </w:p>
    <w:p w:rsidR="00E36103" w:rsidRPr="009911E4" w:rsidRDefault="00E36103" w:rsidP="00A72C20">
      <w:pPr>
        <w:spacing w:line="360" w:lineRule="auto"/>
        <w:jc w:val="both"/>
        <w:rPr>
          <w:rFonts w:asciiTheme="majorBidi" w:hAnsiTheme="majorBidi" w:cstheme="majorBidi"/>
          <w:sz w:val="24"/>
          <w:szCs w:val="24"/>
        </w:rPr>
      </w:pPr>
    </w:p>
    <w:sectPr w:rsidR="00E36103" w:rsidRPr="00991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5B2"/>
    <w:multiLevelType w:val="hybridMultilevel"/>
    <w:tmpl w:val="ECE4AE7C"/>
    <w:lvl w:ilvl="0" w:tplc="A5F2BD8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6717EE"/>
    <w:multiLevelType w:val="hybridMultilevel"/>
    <w:tmpl w:val="DCC2A228"/>
    <w:lvl w:ilvl="0" w:tplc="52C25A8A">
      <w:start w:val="1"/>
      <w:numFmt w:val="bullet"/>
      <w:lvlText w:val="-"/>
      <w:lvlJc w:val="left"/>
      <w:pPr>
        <w:ind w:left="360" w:hanging="360"/>
      </w:pPr>
      <w:rPr>
        <w:rFonts w:ascii="Times New Roman" w:eastAsia="Calibr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9F41B6"/>
    <w:multiLevelType w:val="hybridMultilevel"/>
    <w:tmpl w:val="21AE57A4"/>
    <w:lvl w:ilvl="0" w:tplc="144AD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D2B41"/>
    <w:multiLevelType w:val="hybridMultilevel"/>
    <w:tmpl w:val="0D748570"/>
    <w:lvl w:ilvl="0" w:tplc="A642AE7E">
      <w:start w:val="5"/>
      <w:numFmt w:val="decimal"/>
      <w:lvlText w:val="%1."/>
      <w:lvlJc w:val="left"/>
      <w:pPr>
        <w:ind w:left="0"/>
      </w:pPr>
      <w:rPr>
        <w:rFonts w:ascii="Calibri" w:eastAsia="Calibri" w:hAnsi="Calibri" w:cs="Calibri"/>
        <w:b w:val="0"/>
        <w:i w:val="0"/>
        <w:strike w:val="0"/>
        <w:dstrike w:val="0"/>
        <w:color w:val="000000"/>
        <w:sz w:val="17"/>
        <w:u w:val="none" w:color="000000"/>
        <w:bdr w:val="none" w:sz="0" w:space="0" w:color="auto"/>
        <w:shd w:val="clear" w:color="auto" w:fill="auto"/>
        <w:vertAlign w:val="baseline"/>
      </w:rPr>
    </w:lvl>
    <w:lvl w:ilvl="1" w:tplc="BE148D4A">
      <w:start w:val="1"/>
      <w:numFmt w:val="lowerLetter"/>
      <w:lvlText w:val="%2"/>
      <w:lvlJc w:val="left"/>
      <w:pPr>
        <w:ind w:left="720"/>
      </w:pPr>
      <w:rPr>
        <w:rFonts w:ascii="Calibri" w:eastAsia="Calibri" w:hAnsi="Calibri" w:cs="Calibri"/>
        <w:b w:val="0"/>
        <w:i w:val="0"/>
        <w:strike w:val="0"/>
        <w:dstrike w:val="0"/>
        <w:color w:val="000000"/>
        <w:sz w:val="17"/>
        <w:u w:val="none" w:color="000000"/>
        <w:bdr w:val="none" w:sz="0" w:space="0" w:color="auto"/>
        <w:shd w:val="clear" w:color="auto" w:fill="auto"/>
        <w:vertAlign w:val="baseline"/>
      </w:rPr>
    </w:lvl>
    <w:lvl w:ilvl="2" w:tplc="FAFC30D4">
      <w:start w:val="1"/>
      <w:numFmt w:val="lowerRoman"/>
      <w:lvlText w:val="%3"/>
      <w:lvlJc w:val="left"/>
      <w:pPr>
        <w:ind w:left="1440"/>
      </w:pPr>
      <w:rPr>
        <w:rFonts w:ascii="Calibri" w:eastAsia="Calibri" w:hAnsi="Calibri" w:cs="Calibri"/>
        <w:b w:val="0"/>
        <w:i w:val="0"/>
        <w:strike w:val="0"/>
        <w:dstrike w:val="0"/>
        <w:color w:val="000000"/>
        <w:sz w:val="17"/>
        <w:u w:val="none" w:color="000000"/>
        <w:bdr w:val="none" w:sz="0" w:space="0" w:color="auto"/>
        <w:shd w:val="clear" w:color="auto" w:fill="auto"/>
        <w:vertAlign w:val="baseline"/>
      </w:rPr>
    </w:lvl>
    <w:lvl w:ilvl="3" w:tplc="BE08CF74">
      <w:start w:val="1"/>
      <w:numFmt w:val="decimal"/>
      <w:lvlText w:val="%4"/>
      <w:lvlJc w:val="left"/>
      <w:pPr>
        <w:ind w:left="2160"/>
      </w:pPr>
      <w:rPr>
        <w:rFonts w:ascii="Calibri" w:eastAsia="Calibri" w:hAnsi="Calibri" w:cs="Calibri"/>
        <w:b w:val="0"/>
        <w:i w:val="0"/>
        <w:strike w:val="0"/>
        <w:dstrike w:val="0"/>
        <w:color w:val="000000"/>
        <w:sz w:val="17"/>
        <w:u w:val="none" w:color="000000"/>
        <w:bdr w:val="none" w:sz="0" w:space="0" w:color="auto"/>
        <w:shd w:val="clear" w:color="auto" w:fill="auto"/>
        <w:vertAlign w:val="baseline"/>
      </w:rPr>
    </w:lvl>
    <w:lvl w:ilvl="4" w:tplc="3ADC582C">
      <w:start w:val="1"/>
      <w:numFmt w:val="lowerLetter"/>
      <w:lvlText w:val="%5"/>
      <w:lvlJc w:val="left"/>
      <w:pPr>
        <w:ind w:left="2880"/>
      </w:pPr>
      <w:rPr>
        <w:rFonts w:ascii="Calibri" w:eastAsia="Calibri" w:hAnsi="Calibri" w:cs="Calibri"/>
        <w:b w:val="0"/>
        <w:i w:val="0"/>
        <w:strike w:val="0"/>
        <w:dstrike w:val="0"/>
        <w:color w:val="000000"/>
        <w:sz w:val="17"/>
        <w:u w:val="none" w:color="000000"/>
        <w:bdr w:val="none" w:sz="0" w:space="0" w:color="auto"/>
        <w:shd w:val="clear" w:color="auto" w:fill="auto"/>
        <w:vertAlign w:val="baseline"/>
      </w:rPr>
    </w:lvl>
    <w:lvl w:ilvl="5" w:tplc="EE524500">
      <w:start w:val="1"/>
      <w:numFmt w:val="lowerRoman"/>
      <w:lvlText w:val="%6"/>
      <w:lvlJc w:val="left"/>
      <w:pPr>
        <w:ind w:left="3600"/>
      </w:pPr>
      <w:rPr>
        <w:rFonts w:ascii="Calibri" w:eastAsia="Calibri" w:hAnsi="Calibri" w:cs="Calibri"/>
        <w:b w:val="0"/>
        <w:i w:val="0"/>
        <w:strike w:val="0"/>
        <w:dstrike w:val="0"/>
        <w:color w:val="000000"/>
        <w:sz w:val="17"/>
        <w:u w:val="none" w:color="000000"/>
        <w:bdr w:val="none" w:sz="0" w:space="0" w:color="auto"/>
        <w:shd w:val="clear" w:color="auto" w:fill="auto"/>
        <w:vertAlign w:val="baseline"/>
      </w:rPr>
    </w:lvl>
    <w:lvl w:ilvl="6" w:tplc="6A30117A">
      <w:start w:val="1"/>
      <w:numFmt w:val="decimal"/>
      <w:lvlText w:val="%7"/>
      <w:lvlJc w:val="left"/>
      <w:pPr>
        <w:ind w:left="4320"/>
      </w:pPr>
      <w:rPr>
        <w:rFonts w:ascii="Calibri" w:eastAsia="Calibri" w:hAnsi="Calibri" w:cs="Calibri"/>
        <w:b w:val="0"/>
        <w:i w:val="0"/>
        <w:strike w:val="0"/>
        <w:dstrike w:val="0"/>
        <w:color w:val="000000"/>
        <w:sz w:val="17"/>
        <w:u w:val="none" w:color="000000"/>
        <w:bdr w:val="none" w:sz="0" w:space="0" w:color="auto"/>
        <w:shd w:val="clear" w:color="auto" w:fill="auto"/>
        <w:vertAlign w:val="baseline"/>
      </w:rPr>
    </w:lvl>
    <w:lvl w:ilvl="7" w:tplc="C016B400">
      <w:start w:val="1"/>
      <w:numFmt w:val="lowerLetter"/>
      <w:lvlText w:val="%8"/>
      <w:lvlJc w:val="left"/>
      <w:pPr>
        <w:ind w:left="5040"/>
      </w:pPr>
      <w:rPr>
        <w:rFonts w:ascii="Calibri" w:eastAsia="Calibri" w:hAnsi="Calibri" w:cs="Calibri"/>
        <w:b w:val="0"/>
        <w:i w:val="0"/>
        <w:strike w:val="0"/>
        <w:dstrike w:val="0"/>
        <w:color w:val="000000"/>
        <w:sz w:val="17"/>
        <w:u w:val="none" w:color="000000"/>
        <w:bdr w:val="none" w:sz="0" w:space="0" w:color="auto"/>
        <w:shd w:val="clear" w:color="auto" w:fill="auto"/>
        <w:vertAlign w:val="baseline"/>
      </w:rPr>
    </w:lvl>
    <w:lvl w:ilvl="8" w:tplc="1076CD04">
      <w:start w:val="1"/>
      <w:numFmt w:val="lowerRoman"/>
      <w:lvlText w:val="%9"/>
      <w:lvlJc w:val="left"/>
      <w:pPr>
        <w:ind w:left="5760"/>
      </w:pPr>
      <w:rPr>
        <w:rFonts w:ascii="Calibri" w:eastAsia="Calibri" w:hAnsi="Calibri" w:cs="Calibri"/>
        <w:b w:val="0"/>
        <w:i w:val="0"/>
        <w:strike w:val="0"/>
        <w:dstrike w:val="0"/>
        <w:color w:val="000000"/>
        <w:sz w:val="17"/>
        <w:u w:val="none" w:color="000000"/>
        <w:bdr w:val="none" w:sz="0" w:space="0" w:color="auto"/>
        <w:shd w:val="clear" w:color="auto" w:fill="auto"/>
        <w:vertAlign w:val="baseline"/>
      </w:rPr>
    </w:lvl>
  </w:abstractNum>
  <w:abstractNum w:abstractNumId="4" w15:restartNumberingAfterBreak="0">
    <w:nsid w:val="4DC120EE"/>
    <w:multiLevelType w:val="hybridMultilevel"/>
    <w:tmpl w:val="EC1A39EC"/>
    <w:lvl w:ilvl="0" w:tplc="6EA41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216A86"/>
    <w:multiLevelType w:val="hybridMultilevel"/>
    <w:tmpl w:val="A484F428"/>
    <w:lvl w:ilvl="0" w:tplc="AB72D018">
      <w:start w:val="1"/>
      <w:numFmt w:val="decimal"/>
      <w:lvlText w:val="%1-"/>
      <w:lvlJc w:val="left"/>
      <w:pPr>
        <w:ind w:left="1080" w:hanging="360"/>
      </w:pPr>
      <w:rPr>
        <w:rFonts w:eastAsia="Calibr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AC09E4"/>
    <w:multiLevelType w:val="multilevel"/>
    <w:tmpl w:val="B706E7E0"/>
    <w:lvl w:ilvl="0">
      <w:start w:val="1"/>
      <w:numFmt w:val="decimal"/>
      <w:lvlText w:val="%1."/>
      <w:lvlJc w:val="left"/>
      <w:pPr>
        <w:tabs>
          <w:tab w:val="num" w:pos="720"/>
        </w:tabs>
        <w:ind w:left="720" w:hanging="360"/>
      </w:pPr>
      <w:rPr>
        <w:rFonts w:asciiTheme="majorBidi" w:eastAsiaTheme="minorHAnsi" w:hAnsiTheme="majorBidi" w:cstheme="majorBid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810595"/>
    <w:multiLevelType w:val="hybridMultilevel"/>
    <w:tmpl w:val="18DE61A0"/>
    <w:lvl w:ilvl="0" w:tplc="B164B7A0">
      <w:start w:val="1"/>
      <w:numFmt w:val="upperLetter"/>
      <w:lvlText w:val="%1-"/>
      <w:lvlJc w:val="left"/>
      <w:pPr>
        <w:ind w:left="99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F00D29"/>
    <w:multiLevelType w:val="hybridMultilevel"/>
    <w:tmpl w:val="0D748570"/>
    <w:lvl w:ilvl="0" w:tplc="A642AE7E">
      <w:start w:val="5"/>
      <w:numFmt w:val="decimal"/>
      <w:lvlText w:val="%1."/>
      <w:lvlJc w:val="left"/>
      <w:pPr>
        <w:ind w:left="0"/>
      </w:pPr>
      <w:rPr>
        <w:rFonts w:ascii="Calibri" w:eastAsia="Calibri" w:hAnsi="Calibri" w:cs="Calibri"/>
        <w:b w:val="0"/>
        <w:i w:val="0"/>
        <w:strike w:val="0"/>
        <w:dstrike w:val="0"/>
        <w:color w:val="000000"/>
        <w:sz w:val="17"/>
        <w:u w:val="none" w:color="000000"/>
        <w:bdr w:val="none" w:sz="0" w:space="0" w:color="auto"/>
        <w:shd w:val="clear" w:color="auto" w:fill="auto"/>
        <w:vertAlign w:val="baseline"/>
      </w:rPr>
    </w:lvl>
    <w:lvl w:ilvl="1" w:tplc="BE148D4A">
      <w:start w:val="1"/>
      <w:numFmt w:val="lowerLetter"/>
      <w:lvlText w:val="%2"/>
      <w:lvlJc w:val="left"/>
      <w:pPr>
        <w:ind w:left="720"/>
      </w:pPr>
      <w:rPr>
        <w:rFonts w:ascii="Calibri" w:eastAsia="Calibri" w:hAnsi="Calibri" w:cs="Calibri"/>
        <w:b w:val="0"/>
        <w:i w:val="0"/>
        <w:strike w:val="0"/>
        <w:dstrike w:val="0"/>
        <w:color w:val="000000"/>
        <w:sz w:val="17"/>
        <w:u w:val="none" w:color="000000"/>
        <w:bdr w:val="none" w:sz="0" w:space="0" w:color="auto"/>
        <w:shd w:val="clear" w:color="auto" w:fill="auto"/>
        <w:vertAlign w:val="baseline"/>
      </w:rPr>
    </w:lvl>
    <w:lvl w:ilvl="2" w:tplc="FAFC30D4">
      <w:start w:val="1"/>
      <w:numFmt w:val="lowerRoman"/>
      <w:lvlText w:val="%3"/>
      <w:lvlJc w:val="left"/>
      <w:pPr>
        <w:ind w:left="1440"/>
      </w:pPr>
      <w:rPr>
        <w:rFonts w:ascii="Calibri" w:eastAsia="Calibri" w:hAnsi="Calibri" w:cs="Calibri"/>
        <w:b w:val="0"/>
        <w:i w:val="0"/>
        <w:strike w:val="0"/>
        <w:dstrike w:val="0"/>
        <w:color w:val="000000"/>
        <w:sz w:val="17"/>
        <w:u w:val="none" w:color="000000"/>
        <w:bdr w:val="none" w:sz="0" w:space="0" w:color="auto"/>
        <w:shd w:val="clear" w:color="auto" w:fill="auto"/>
        <w:vertAlign w:val="baseline"/>
      </w:rPr>
    </w:lvl>
    <w:lvl w:ilvl="3" w:tplc="BE08CF74">
      <w:start w:val="1"/>
      <w:numFmt w:val="decimal"/>
      <w:lvlText w:val="%4"/>
      <w:lvlJc w:val="left"/>
      <w:pPr>
        <w:ind w:left="2160"/>
      </w:pPr>
      <w:rPr>
        <w:rFonts w:ascii="Calibri" w:eastAsia="Calibri" w:hAnsi="Calibri" w:cs="Calibri"/>
        <w:b w:val="0"/>
        <w:i w:val="0"/>
        <w:strike w:val="0"/>
        <w:dstrike w:val="0"/>
        <w:color w:val="000000"/>
        <w:sz w:val="17"/>
        <w:u w:val="none" w:color="000000"/>
        <w:bdr w:val="none" w:sz="0" w:space="0" w:color="auto"/>
        <w:shd w:val="clear" w:color="auto" w:fill="auto"/>
        <w:vertAlign w:val="baseline"/>
      </w:rPr>
    </w:lvl>
    <w:lvl w:ilvl="4" w:tplc="3ADC582C">
      <w:start w:val="1"/>
      <w:numFmt w:val="lowerLetter"/>
      <w:lvlText w:val="%5"/>
      <w:lvlJc w:val="left"/>
      <w:pPr>
        <w:ind w:left="2880"/>
      </w:pPr>
      <w:rPr>
        <w:rFonts w:ascii="Calibri" w:eastAsia="Calibri" w:hAnsi="Calibri" w:cs="Calibri"/>
        <w:b w:val="0"/>
        <w:i w:val="0"/>
        <w:strike w:val="0"/>
        <w:dstrike w:val="0"/>
        <w:color w:val="000000"/>
        <w:sz w:val="17"/>
        <w:u w:val="none" w:color="000000"/>
        <w:bdr w:val="none" w:sz="0" w:space="0" w:color="auto"/>
        <w:shd w:val="clear" w:color="auto" w:fill="auto"/>
        <w:vertAlign w:val="baseline"/>
      </w:rPr>
    </w:lvl>
    <w:lvl w:ilvl="5" w:tplc="EE524500">
      <w:start w:val="1"/>
      <w:numFmt w:val="lowerRoman"/>
      <w:lvlText w:val="%6"/>
      <w:lvlJc w:val="left"/>
      <w:pPr>
        <w:ind w:left="3600"/>
      </w:pPr>
      <w:rPr>
        <w:rFonts w:ascii="Calibri" w:eastAsia="Calibri" w:hAnsi="Calibri" w:cs="Calibri"/>
        <w:b w:val="0"/>
        <w:i w:val="0"/>
        <w:strike w:val="0"/>
        <w:dstrike w:val="0"/>
        <w:color w:val="000000"/>
        <w:sz w:val="17"/>
        <w:u w:val="none" w:color="000000"/>
        <w:bdr w:val="none" w:sz="0" w:space="0" w:color="auto"/>
        <w:shd w:val="clear" w:color="auto" w:fill="auto"/>
        <w:vertAlign w:val="baseline"/>
      </w:rPr>
    </w:lvl>
    <w:lvl w:ilvl="6" w:tplc="6A30117A">
      <w:start w:val="1"/>
      <w:numFmt w:val="decimal"/>
      <w:lvlText w:val="%7"/>
      <w:lvlJc w:val="left"/>
      <w:pPr>
        <w:ind w:left="4320"/>
      </w:pPr>
      <w:rPr>
        <w:rFonts w:ascii="Calibri" w:eastAsia="Calibri" w:hAnsi="Calibri" w:cs="Calibri"/>
        <w:b w:val="0"/>
        <w:i w:val="0"/>
        <w:strike w:val="0"/>
        <w:dstrike w:val="0"/>
        <w:color w:val="000000"/>
        <w:sz w:val="17"/>
        <w:u w:val="none" w:color="000000"/>
        <w:bdr w:val="none" w:sz="0" w:space="0" w:color="auto"/>
        <w:shd w:val="clear" w:color="auto" w:fill="auto"/>
        <w:vertAlign w:val="baseline"/>
      </w:rPr>
    </w:lvl>
    <w:lvl w:ilvl="7" w:tplc="C016B400">
      <w:start w:val="1"/>
      <w:numFmt w:val="lowerLetter"/>
      <w:lvlText w:val="%8"/>
      <w:lvlJc w:val="left"/>
      <w:pPr>
        <w:ind w:left="5040"/>
      </w:pPr>
      <w:rPr>
        <w:rFonts w:ascii="Calibri" w:eastAsia="Calibri" w:hAnsi="Calibri" w:cs="Calibri"/>
        <w:b w:val="0"/>
        <w:i w:val="0"/>
        <w:strike w:val="0"/>
        <w:dstrike w:val="0"/>
        <w:color w:val="000000"/>
        <w:sz w:val="17"/>
        <w:u w:val="none" w:color="000000"/>
        <w:bdr w:val="none" w:sz="0" w:space="0" w:color="auto"/>
        <w:shd w:val="clear" w:color="auto" w:fill="auto"/>
        <w:vertAlign w:val="baseline"/>
      </w:rPr>
    </w:lvl>
    <w:lvl w:ilvl="8" w:tplc="1076CD04">
      <w:start w:val="1"/>
      <w:numFmt w:val="lowerRoman"/>
      <w:lvlText w:val="%9"/>
      <w:lvlJc w:val="left"/>
      <w:pPr>
        <w:ind w:left="5760"/>
      </w:pPr>
      <w:rPr>
        <w:rFonts w:ascii="Calibri" w:eastAsia="Calibri" w:hAnsi="Calibri" w:cs="Calibri"/>
        <w:b w:val="0"/>
        <w:i w:val="0"/>
        <w:strike w:val="0"/>
        <w:dstrike w:val="0"/>
        <w:color w:val="000000"/>
        <w:sz w:val="17"/>
        <w:u w:val="none" w:color="000000"/>
        <w:bdr w:val="none" w:sz="0" w:space="0" w:color="auto"/>
        <w:shd w:val="clear" w:color="auto" w:fill="auto"/>
        <w:vertAlign w:val="baseline"/>
      </w:rPr>
    </w:lvl>
  </w:abstractNum>
  <w:num w:numId="1">
    <w:abstractNumId w:val="8"/>
  </w:num>
  <w:num w:numId="2">
    <w:abstractNumId w:val="3"/>
  </w:num>
  <w:num w:numId="3">
    <w:abstractNumId w:val="2"/>
  </w:num>
  <w:num w:numId="4">
    <w:abstractNumId w:val="0"/>
  </w:num>
  <w:num w:numId="5">
    <w:abstractNumId w:val="1"/>
  </w:num>
  <w:num w:numId="6">
    <w:abstractNumId w:val="6"/>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B30"/>
    <w:rsid w:val="00003671"/>
    <w:rsid w:val="00011B0F"/>
    <w:rsid w:val="00056588"/>
    <w:rsid w:val="000A6246"/>
    <w:rsid w:val="000E3324"/>
    <w:rsid w:val="00102054"/>
    <w:rsid w:val="00123074"/>
    <w:rsid w:val="001331E2"/>
    <w:rsid w:val="00140F48"/>
    <w:rsid w:val="00166E2E"/>
    <w:rsid w:val="00283CBD"/>
    <w:rsid w:val="0036433E"/>
    <w:rsid w:val="00366A6B"/>
    <w:rsid w:val="00383DD4"/>
    <w:rsid w:val="003A6259"/>
    <w:rsid w:val="003B77B4"/>
    <w:rsid w:val="003C72E6"/>
    <w:rsid w:val="003D2D3D"/>
    <w:rsid w:val="003D4B8B"/>
    <w:rsid w:val="00410A39"/>
    <w:rsid w:val="004432B8"/>
    <w:rsid w:val="00493D2B"/>
    <w:rsid w:val="004B15DA"/>
    <w:rsid w:val="004C1CDF"/>
    <w:rsid w:val="004E21AC"/>
    <w:rsid w:val="005963CF"/>
    <w:rsid w:val="005972F4"/>
    <w:rsid w:val="005A7DAE"/>
    <w:rsid w:val="005C6800"/>
    <w:rsid w:val="005D354F"/>
    <w:rsid w:val="005D7678"/>
    <w:rsid w:val="005F1123"/>
    <w:rsid w:val="005F4AD9"/>
    <w:rsid w:val="006046F2"/>
    <w:rsid w:val="006241A0"/>
    <w:rsid w:val="00643E4A"/>
    <w:rsid w:val="006C6CCD"/>
    <w:rsid w:val="006E3111"/>
    <w:rsid w:val="006F2294"/>
    <w:rsid w:val="00746A1D"/>
    <w:rsid w:val="0074748C"/>
    <w:rsid w:val="007A04C5"/>
    <w:rsid w:val="007A4C69"/>
    <w:rsid w:val="007F02E2"/>
    <w:rsid w:val="007F69F4"/>
    <w:rsid w:val="0082275A"/>
    <w:rsid w:val="00843DCA"/>
    <w:rsid w:val="00882001"/>
    <w:rsid w:val="008B263A"/>
    <w:rsid w:val="008B777B"/>
    <w:rsid w:val="008C0709"/>
    <w:rsid w:val="0090656F"/>
    <w:rsid w:val="00911340"/>
    <w:rsid w:val="009911E4"/>
    <w:rsid w:val="009C30B4"/>
    <w:rsid w:val="009F7D1F"/>
    <w:rsid w:val="00A22C7E"/>
    <w:rsid w:val="00A44687"/>
    <w:rsid w:val="00A72C20"/>
    <w:rsid w:val="00A84536"/>
    <w:rsid w:val="00B63B30"/>
    <w:rsid w:val="00B700AD"/>
    <w:rsid w:val="00B7571C"/>
    <w:rsid w:val="00B964AA"/>
    <w:rsid w:val="00BB2D5E"/>
    <w:rsid w:val="00BB5C5D"/>
    <w:rsid w:val="00BC4349"/>
    <w:rsid w:val="00BD46FE"/>
    <w:rsid w:val="00C261AD"/>
    <w:rsid w:val="00C84376"/>
    <w:rsid w:val="00CC40DB"/>
    <w:rsid w:val="00CE0825"/>
    <w:rsid w:val="00D03C13"/>
    <w:rsid w:val="00D1416C"/>
    <w:rsid w:val="00D677B3"/>
    <w:rsid w:val="00DB37D3"/>
    <w:rsid w:val="00DD2EE6"/>
    <w:rsid w:val="00DE027A"/>
    <w:rsid w:val="00DE138B"/>
    <w:rsid w:val="00DE3F4D"/>
    <w:rsid w:val="00DF27FB"/>
    <w:rsid w:val="00E36103"/>
    <w:rsid w:val="00E6540F"/>
    <w:rsid w:val="00E91055"/>
    <w:rsid w:val="00F019F5"/>
    <w:rsid w:val="00F169BF"/>
    <w:rsid w:val="00F37809"/>
    <w:rsid w:val="00F41228"/>
    <w:rsid w:val="00F54BC6"/>
    <w:rsid w:val="00F8650E"/>
    <w:rsid w:val="00FA6472"/>
    <w:rsid w:val="00FB58D4"/>
    <w:rsid w:val="00FE3F91"/>
    <w:rsid w:val="00FF7A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DC3A7-2A32-4E84-B5C3-BBD8224D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5C6800"/>
    <w:pPr>
      <w:keepNext/>
      <w:keepLines/>
      <w:spacing w:after="1" w:line="240" w:lineRule="auto"/>
      <w:ind w:left="-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BD46FE"/>
  </w:style>
  <w:style w:type="character" w:customStyle="1" w:styleId="s2">
    <w:name w:val="s2"/>
    <w:basedOn w:val="DefaultParagraphFont"/>
    <w:rsid w:val="00BD46FE"/>
  </w:style>
  <w:style w:type="paragraph" w:styleId="ListParagraph">
    <w:name w:val="List Paragraph"/>
    <w:basedOn w:val="Normal"/>
    <w:uiPriority w:val="34"/>
    <w:qFormat/>
    <w:rsid w:val="005C6800"/>
    <w:pPr>
      <w:ind w:left="720"/>
      <w:contextualSpacing/>
    </w:pPr>
  </w:style>
  <w:style w:type="character" w:customStyle="1" w:styleId="Heading1Char">
    <w:name w:val="Heading 1 Char"/>
    <w:basedOn w:val="DefaultParagraphFont"/>
    <w:link w:val="Heading1"/>
    <w:uiPriority w:val="9"/>
    <w:rsid w:val="005C6800"/>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882001"/>
    <w:rPr>
      <w:color w:val="0563C1" w:themeColor="hyperlink"/>
      <w:u w:val="single"/>
    </w:rPr>
  </w:style>
  <w:style w:type="table" w:styleId="GridTable6Colorful">
    <w:name w:val="Grid Table 6 Colorful"/>
    <w:basedOn w:val="TableNormal"/>
    <w:uiPriority w:val="51"/>
    <w:rsid w:val="00FB58D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48762">
      <w:bodyDiv w:val="1"/>
      <w:marLeft w:val="0"/>
      <w:marRight w:val="0"/>
      <w:marTop w:val="0"/>
      <w:marBottom w:val="0"/>
      <w:divBdr>
        <w:top w:val="none" w:sz="0" w:space="0" w:color="auto"/>
        <w:left w:val="none" w:sz="0" w:space="0" w:color="auto"/>
        <w:bottom w:val="none" w:sz="0" w:space="0" w:color="auto"/>
        <w:right w:val="none" w:sz="0" w:space="0" w:color="auto"/>
      </w:divBdr>
    </w:div>
    <w:div w:id="159508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oline.org.br/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amir.bilal@su.edu.kr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wndows7</dc:creator>
  <cp:keywords/>
  <dc:description/>
  <cp:lastModifiedBy>D.Samer</cp:lastModifiedBy>
  <cp:revision>2</cp:revision>
  <dcterms:created xsi:type="dcterms:W3CDTF">2021-06-05T13:49:00Z</dcterms:created>
  <dcterms:modified xsi:type="dcterms:W3CDTF">2021-06-05T13:49:00Z</dcterms:modified>
</cp:coreProperties>
</file>