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E9" w:rsidRPr="0082329B" w:rsidRDefault="004448B4" w:rsidP="00EC6248">
      <w:pPr>
        <w:pStyle w:val="ListParagraph"/>
        <w:numPr>
          <w:ilvl w:val="0"/>
          <w:numId w:val="5"/>
        </w:numPr>
        <w:shd w:val="clear" w:color="auto" w:fill="FFFFFF"/>
        <w:bidi/>
        <w:spacing w:after="0" w:line="240" w:lineRule="auto"/>
        <w:jc w:val="center"/>
        <w:outlineLvl w:val="0"/>
        <w:rPr>
          <w:rFonts w:ascii="Sakkal Majalla" w:eastAsia="Times New Roman" w:hAnsi="Sakkal Majalla" w:cs="Sakkal Majalla"/>
          <w:color w:val="649632"/>
          <w:kern w:val="36"/>
          <w:sz w:val="40"/>
          <w:szCs w:val="40"/>
        </w:rPr>
      </w:pPr>
      <w:r w:rsidRPr="0082329B">
        <w:rPr>
          <w:rFonts w:ascii="Sakkal Majalla" w:hAnsi="Sakkal Majalla" w:cs="Sakkal Majalla"/>
          <w:b/>
          <w:bCs/>
          <w:color w:val="333333"/>
          <w:sz w:val="40"/>
          <w:szCs w:val="40"/>
          <w:shd w:val="clear" w:color="auto" w:fill="FFFFFF"/>
          <w:rtl/>
        </w:rPr>
        <w:t>المنهج التاريخي</w:t>
      </w:r>
    </w:p>
    <w:p w:rsidR="0082329B" w:rsidRDefault="0082329B" w:rsidP="008E0C80">
      <w:pPr>
        <w:pStyle w:val="ListParagraph"/>
        <w:shd w:val="clear" w:color="auto" w:fill="FFFFFF"/>
        <w:bidi/>
        <w:spacing w:after="0" w:line="240" w:lineRule="auto"/>
        <w:outlineLvl w:val="0"/>
        <w:rPr>
          <w:rFonts w:ascii="Sakkal Majalla" w:eastAsia="Times New Roman" w:hAnsi="Sakkal Majalla" w:cs="Sakkal Majalla"/>
          <w:b/>
          <w:bCs/>
          <w:color w:val="000000" w:themeColor="text1"/>
          <w:kern w:val="36"/>
          <w:sz w:val="32"/>
          <w:szCs w:val="32"/>
          <w:rtl/>
        </w:rPr>
      </w:pPr>
    </w:p>
    <w:p w:rsidR="00131806" w:rsidRPr="00131806" w:rsidRDefault="00131806" w:rsidP="008E0C80">
      <w:pPr>
        <w:pStyle w:val="NoSpacing"/>
        <w:bidi/>
        <w:rPr>
          <w:rFonts w:ascii="Sakkal Majalla" w:hAnsi="Sakkal Majalla" w:cs="Sakkal Majalla"/>
          <w:b/>
          <w:bCs/>
          <w:sz w:val="32"/>
          <w:szCs w:val="32"/>
          <w:rtl/>
          <w:lang w:bidi="ar-IQ"/>
        </w:rPr>
      </w:pPr>
      <w:r w:rsidRPr="00131806">
        <w:rPr>
          <w:rFonts w:ascii="Sakkal Majalla" w:hAnsi="Sakkal Majalla" w:cs="Sakkal Majalla" w:hint="cs"/>
          <w:b/>
          <w:bCs/>
          <w:sz w:val="32"/>
          <w:szCs w:val="32"/>
          <w:rtl/>
          <w:lang w:bidi="ar-IQ"/>
        </w:rPr>
        <w:t>مفهومه</w:t>
      </w:r>
    </w:p>
    <w:p w:rsidR="002D4CB8" w:rsidRDefault="002D4CB8" w:rsidP="008E0C80">
      <w:pPr>
        <w:pStyle w:val="NoSpacing"/>
        <w:bidi/>
        <w:rPr>
          <w:rFonts w:ascii="Sakkal Majalla" w:hAnsi="Sakkal Majalla" w:cs="Sakkal Majalla"/>
          <w:sz w:val="32"/>
          <w:szCs w:val="32"/>
          <w:rtl/>
        </w:rPr>
      </w:pPr>
      <w:r w:rsidRPr="002D4CB8">
        <w:rPr>
          <w:rFonts w:ascii="Sakkal Majalla" w:hAnsi="Sakkal Majalla" w:cs="Sakkal Majalla"/>
          <w:sz w:val="32"/>
          <w:szCs w:val="32"/>
          <w:rtl/>
        </w:rPr>
        <w:t xml:space="preserve">يعد </w:t>
      </w:r>
      <w:r w:rsidR="004448B4" w:rsidRPr="002D4CB8">
        <w:rPr>
          <w:rFonts w:ascii="Sakkal Majalla" w:hAnsi="Sakkal Majalla" w:cs="Sakkal Majalla"/>
          <w:sz w:val="32"/>
          <w:szCs w:val="32"/>
          <w:rtl/>
        </w:rPr>
        <w:t>المنهج التاريخي من أقدم المناهج التي أولت اهتمامها في دراسة الأدب منذ ولادته و تطوره عبر الزمن و كل مراحل نموه.</w:t>
      </w:r>
    </w:p>
    <w:p w:rsidR="004448B4" w:rsidRPr="002D4CB8" w:rsidRDefault="002D4CB8" w:rsidP="008E0C80">
      <w:pPr>
        <w:pStyle w:val="NoSpacing"/>
        <w:bidi/>
        <w:rPr>
          <w:rFonts w:ascii="Sakkal Majalla" w:hAnsi="Sakkal Majalla" w:cs="Sakkal Majalla"/>
          <w:sz w:val="32"/>
          <w:szCs w:val="32"/>
          <w:rtl/>
        </w:rPr>
      </w:pPr>
      <w:r>
        <w:rPr>
          <w:rFonts w:ascii="Sakkal Majalla" w:hAnsi="Sakkal Majalla" w:cs="Sakkal Majalla" w:hint="cs"/>
          <w:sz w:val="32"/>
          <w:szCs w:val="32"/>
          <w:rtl/>
        </w:rPr>
        <w:t xml:space="preserve">يقوم هذا المنهج على دراسة الظروف السياسية والاجتماعية والثقافية للعصر الذي ينتمي اليه الادب، ويتخذ منها وسيلة أو طريقا لفهم الادب، وتفسير خصائصه واستجلاء كوامنه وغوامضه، انطلاقاً من الايمان بأن الاديب ابن بيئته وزمانه، وبان الادب نتاج ظروف سياسية واجتماعية يتأثر بها ويؤثر فيها.  </w:t>
      </w:r>
      <w:r w:rsidRPr="002D4CB8">
        <w:rPr>
          <w:rFonts w:ascii="Sakkal Majalla" w:hAnsi="Sakkal Majalla" w:cs="Sakkal Majalla" w:hint="cs"/>
          <w:sz w:val="32"/>
          <w:szCs w:val="32"/>
          <w:u w:val="single"/>
          <w:rtl/>
        </w:rPr>
        <w:t>فأساس هذا المنهج هو توظيف التاريخ في خدمة النص الادبي</w:t>
      </w:r>
      <w:r>
        <w:rPr>
          <w:rFonts w:ascii="Sakkal Majalla" w:hAnsi="Sakkal Majalla" w:cs="Sakkal Majalla" w:hint="cs"/>
          <w:sz w:val="32"/>
          <w:szCs w:val="32"/>
          <w:rtl/>
        </w:rPr>
        <w:t>.</w:t>
      </w:r>
      <w:r w:rsidR="004448B4" w:rsidRPr="002D4CB8">
        <w:rPr>
          <w:rFonts w:ascii="Sakkal Majalla" w:hAnsi="Sakkal Majalla" w:cs="Sakkal Majalla"/>
          <w:sz w:val="32"/>
          <w:szCs w:val="32"/>
          <w:rtl/>
        </w:rPr>
        <w:br/>
        <w:t>يعمل الناقد الأدبي في المنهج التاريخي على تحديد العلاقة بين الأديب و المجتمع المحيط به ، و مناقشة كل الأفكار و الآراء التي تناولت العمل الأدبي .و أهم ميزات المنهج التاريخي في النقد الأدبي تأكيد صحة الأعمال الأدبية و صحة أصحابها المنسوبة إليهم، فهو حصيلة العلاقة القائمة بين التحليل و وسائل البحث و التدقيق، وذلك لما يطلبه الموضوع مع إمكانية الاستعانة بعلوم مساعدة بهدف الوصول للمعرفة.</w:t>
      </w:r>
    </w:p>
    <w:p w:rsidR="004448B4" w:rsidRPr="002D4CB8" w:rsidRDefault="004448B4" w:rsidP="008E0C80">
      <w:pPr>
        <w:pStyle w:val="NoSpacing"/>
        <w:bidi/>
        <w:rPr>
          <w:rFonts w:ascii="Sakkal Majalla" w:hAnsi="Sakkal Majalla" w:cs="Sakkal Majalla"/>
          <w:sz w:val="32"/>
          <w:szCs w:val="32"/>
        </w:rPr>
      </w:pPr>
      <w:r w:rsidRPr="002D4CB8">
        <w:rPr>
          <w:rFonts w:ascii="Sakkal Majalla" w:hAnsi="Sakkal Majalla" w:cs="Sakkal Majalla"/>
          <w:sz w:val="32"/>
          <w:szCs w:val="32"/>
          <w:rtl/>
        </w:rPr>
        <w:br/>
        <w:t>أي نستطيع القول أن هذا المنهج يلقي الضوء على المعارف الخارجية في الدراسات الأدبية لتهيئة الحقيقة ،ولا بد من ذكر أن هذا المنهج لا يستقل بنفسه فلابد من التذوق من "المنهج الفني" فنحن بحاجة دائمة للحكم الفني إلى جانب الحكم التاريخي فمثلا : عند دراسة الأطوار التاريخية لموضوع معين في الأدب فسنقوم بجمع جميع المعارف و النصوص و المصادر و ترتيبها ترتيب تاريخي و نسبها إلى كتابها، ومن ثم سنجمع أراء النقاد و المتذوقين على اختلافهم ، و سندرس البيئة و كافة العوامل التي رافقت هذا العمل، ولكن لا بد لنا من تذوق ما جمعناه و هذا ما يدعى المنهج الفني المرافق للمنهج للتاريخي .</w:t>
      </w:r>
    </w:p>
    <w:p w:rsidR="004448B4" w:rsidRPr="001D5B5B" w:rsidRDefault="0072390B" w:rsidP="008E0C80">
      <w:pPr>
        <w:pStyle w:val="NoSpacing"/>
        <w:bidi/>
        <w:rPr>
          <w:b/>
          <w:bCs/>
          <w:color w:val="000000" w:themeColor="text1"/>
          <w:sz w:val="32"/>
          <w:szCs w:val="32"/>
          <w:rtl/>
        </w:rPr>
      </w:pPr>
      <w:r w:rsidRPr="002D4CB8">
        <w:rPr>
          <w:rFonts w:ascii="Sakkal Majalla" w:hAnsi="Sakkal Majalla" w:cs="Sakkal Majalla"/>
          <w:sz w:val="32"/>
          <w:szCs w:val="32"/>
          <w:rtl/>
        </w:rPr>
        <w:t>وهو منهج يتخذ من حوادث التاريخ السياسي والاجتماعي وسيلة لتفسير الأدب وتعليل ظواهره أو التاريخ الأدبي لأمة ما ، ومجموع الآراء التي قيلت في أديب ما أو في فن من الفنون.</w:t>
      </w:r>
      <w:r w:rsidRPr="002D4CB8">
        <w:rPr>
          <w:rFonts w:ascii="Sakkal Majalla" w:hAnsi="Sakkal Majalla" w:cs="Sakkal Majalla"/>
          <w:sz w:val="32"/>
          <w:szCs w:val="32"/>
          <w:rtl/>
        </w:rPr>
        <w:br/>
        <w:t>فهو – إذن – يفيد في تفسير تشكل خصائص اتجاه أدبي ما ، ويعين على فهم البواعث والمؤثرات في نشأة الظواهر والتيارات الأدبية المرتبطة بالمجتمع ، انطلاقا من قاعدة (الإنسان ابن بيئته).</w:t>
      </w:r>
      <w:r w:rsidRPr="002D4CB8">
        <w:rPr>
          <w:rFonts w:ascii="Sakkal Majalla" w:hAnsi="Sakkal Majalla" w:cs="Sakkal Majalla"/>
          <w:sz w:val="32"/>
          <w:szCs w:val="32"/>
          <w:rtl/>
        </w:rPr>
        <w:br/>
        <w:t xml:space="preserve">ويتكئ النقد التاريخي "على ما يشبه سلسلة من المعادلات السببية : فالنص ثمرة صاحبه( الاديب) ، والأديب صورة لثقافته ، والثقافة إفراز للبيئة ، والبيئة جزء من التاريخ ، فإذا النقد تأريخ </w:t>
      </w:r>
      <w:r w:rsidRPr="002D4CB8">
        <w:rPr>
          <w:rFonts w:ascii="Sakkal Majalla" w:hAnsi="Sakkal Majalla" w:cs="Sakkal Majalla"/>
          <w:sz w:val="32"/>
          <w:szCs w:val="32"/>
          <w:rtl/>
        </w:rPr>
        <w:lastRenderedPageBreak/>
        <w:t>للأديب من خلال بيئته" ، وعلى هذا فهو "مفيد في دراسة تطور أدبي ما ، لكن لا في الكشف عن نتائج هذه الدراسة ، فالمنهج التاريخي – شأنه شأن الخطوط الأولية في الرسم – يمحى عندما تكتمل الصورة"؛ إنه بتعبير آخر "تمهيد للنقد الأدبي ، تمهيد لازم ، ولكنه لا يجوز أن نقف عنده ، وإلا كنا كمن يجمع المواد الأولية ثم لا يقيم البناء". ومع القصور الواضح الذي يطبع (المنهج التاريخي) فإنه يظل "واحدا من أكثر المناهج اعتمادا في ميدان البحث الأدبي لأنه أكثر صلاحية لتتبع الظواهر الكبرى في الأدب ودراسة تطوراتها"؛ إذ هو "المنهج الوحيد الذي يمكننا من دراسة المسار الأدبي لأي أمة من الأمم ، ويمكننا من التعرف على ما يتميز به أدبها من خصائص.</w:t>
      </w:r>
      <w:r w:rsidRPr="002D4CB8">
        <w:rPr>
          <w:rFonts w:ascii="Sakkal Majalla" w:hAnsi="Sakkal Majalla" w:cs="Sakkal Majalla"/>
          <w:sz w:val="32"/>
          <w:szCs w:val="32"/>
          <w:rtl/>
        </w:rPr>
        <w:br/>
      </w:r>
      <w:r w:rsidR="004448B4" w:rsidRPr="001D5B5B">
        <w:rPr>
          <w:rFonts w:ascii="Sakkal Majalla" w:hAnsi="Sakkal Majalla" w:cs="Sakkal Majalla"/>
          <w:sz w:val="32"/>
          <w:szCs w:val="32"/>
          <w:rtl/>
        </w:rPr>
        <w:br/>
      </w:r>
      <w:r w:rsidR="00AA43E9" w:rsidRPr="001D5B5B">
        <w:rPr>
          <w:rFonts w:ascii="Sakkal Majalla" w:hAnsi="Sakkal Majalla" w:cs="Sakkal Majalla"/>
          <w:b/>
          <w:bCs/>
          <w:color w:val="000000" w:themeColor="text1"/>
          <w:sz w:val="32"/>
          <w:szCs w:val="32"/>
          <w:rtl/>
        </w:rPr>
        <w:t>أسس</w:t>
      </w:r>
      <w:r w:rsidR="004448B4" w:rsidRPr="001D5B5B">
        <w:rPr>
          <w:rFonts w:ascii="Sakkal Majalla" w:hAnsi="Sakkal Majalla" w:cs="Sakkal Majalla"/>
          <w:b/>
          <w:bCs/>
          <w:color w:val="000000" w:themeColor="text1"/>
          <w:sz w:val="32"/>
          <w:szCs w:val="32"/>
          <w:rtl/>
        </w:rPr>
        <w:t xml:space="preserve"> </w:t>
      </w:r>
      <w:r w:rsidR="008A0ECE" w:rsidRPr="001D5B5B">
        <w:rPr>
          <w:rFonts w:ascii="Sakkal Majalla" w:hAnsi="Sakkal Majalla" w:cs="Sakkal Majalla"/>
          <w:b/>
          <w:bCs/>
          <w:color w:val="000000" w:themeColor="text1"/>
          <w:sz w:val="32"/>
          <w:szCs w:val="32"/>
          <w:rtl/>
        </w:rPr>
        <w:t xml:space="preserve">المنهج التاريخي </w:t>
      </w:r>
      <w:r w:rsidR="00F56FB9" w:rsidRPr="001D5B5B">
        <w:rPr>
          <w:rFonts w:ascii="Sakkal Majalla" w:hAnsi="Sakkal Majalla" w:cs="Sakkal Majalla"/>
          <w:b/>
          <w:bCs/>
          <w:color w:val="000000" w:themeColor="text1"/>
          <w:sz w:val="32"/>
          <w:szCs w:val="32"/>
          <w:rtl/>
        </w:rPr>
        <w:t>وخصائصه</w:t>
      </w:r>
      <w:r w:rsidR="004448B4" w:rsidRPr="001D5B5B">
        <w:rPr>
          <w:rFonts w:ascii="Sakkal Majalla" w:hAnsi="Sakkal Majalla" w:cs="Sakkal Majalla"/>
          <w:b/>
          <w:bCs/>
          <w:color w:val="000000" w:themeColor="text1"/>
          <w:sz w:val="32"/>
          <w:szCs w:val="32"/>
          <w:rtl/>
        </w:rPr>
        <w:t>:</w:t>
      </w:r>
    </w:p>
    <w:p w:rsidR="004448B4" w:rsidRPr="008A0ECE" w:rsidRDefault="004448B4" w:rsidP="008E0C80">
      <w:pPr>
        <w:shd w:val="clear" w:color="auto" w:fill="FFFFFF"/>
        <w:bidi/>
        <w:spacing w:after="0" w:line="240" w:lineRule="auto"/>
        <w:outlineLvl w:val="2"/>
        <w:rPr>
          <w:rFonts w:ascii="Sakkal Majalla" w:eastAsia="Times New Roman" w:hAnsi="Sakkal Majalla" w:cs="Sakkal Majalla"/>
          <w:color w:val="333333"/>
          <w:sz w:val="32"/>
          <w:szCs w:val="32"/>
          <w:rtl/>
        </w:rPr>
      </w:pPr>
      <w:r w:rsidRPr="008A0ECE">
        <w:rPr>
          <w:rFonts w:ascii="Sakkal Majalla" w:eastAsia="Times New Roman" w:hAnsi="Sakkal Majalla" w:cs="Sakkal Majalla"/>
          <w:color w:val="333333"/>
          <w:sz w:val="32"/>
          <w:szCs w:val="32"/>
          <w:rtl/>
        </w:rPr>
        <w:t>يقوم المنهج التا</w:t>
      </w:r>
      <w:r w:rsidR="00AA43E9">
        <w:rPr>
          <w:rFonts w:ascii="Sakkal Majalla" w:eastAsia="Times New Roman" w:hAnsi="Sakkal Majalla" w:cs="Sakkal Majalla"/>
          <w:color w:val="333333"/>
          <w:sz w:val="32"/>
          <w:szCs w:val="32"/>
          <w:rtl/>
        </w:rPr>
        <w:t>ريخي في النقد الأدبي على ال</w:t>
      </w:r>
      <w:r w:rsidR="00AA43E9">
        <w:rPr>
          <w:rFonts w:ascii="Sakkal Majalla" w:eastAsia="Times New Roman" w:hAnsi="Sakkal Majalla" w:cs="Sakkal Majalla" w:hint="cs"/>
          <w:color w:val="333333"/>
          <w:sz w:val="32"/>
          <w:szCs w:val="32"/>
          <w:rtl/>
        </w:rPr>
        <w:t>أسس</w:t>
      </w:r>
      <w:r w:rsidRPr="008A0ECE">
        <w:rPr>
          <w:rFonts w:ascii="Sakkal Majalla" w:eastAsia="Times New Roman" w:hAnsi="Sakkal Majalla" w:cs="Sakkal Majalla"/>
          <w:color w:val="333333"/>
          <w:sz w:val="32"/>
          <w:szCs w:val="32"/>
          <w:rtl/>
        </w:rPr>
        <w:t xml:space="preserve"> </w:t>
      </w:r>
      <w:r w:rsidR="00C3587D" w:rsidRPr="008A0ECE">
        <w:rPr>
          <w:rFonts w:ascii="Sakkal Majalla" w:eastAsia="Times New Roman" w:hAnsi="Sakkal Majalla" w:cs="Sakkal Majalla"/>
          <w:color w:val="333333"/>
          <w:sz w:val="32"/>
          <w:szCs w:val="32"/>
          <w:rtl/>
          <w:lang w:bidi="ar-IQ"/>
        </w:rPr>
        <w:t>الاتية</w:t>
      </w:r>
      <w:r w:rsidRPr="008A0ECE">
        <w:rPr>
          <w:rFonts w:ascii="Sakkal Majalla" w:eastAsia="Times New Roman" w:hAnsi="Sakkal Majalla" w:cs="Sakkal Majalla"/>
          <w:color w:val="333333"/>
          <w:sz w:val="32"/>
          <w:szCs w:val="32"/>
          <w:rtl/>
        </w:rPr>
        <w:t xml:space="preserve"> :</w:t>
      </w:r>
    </w:p>
    <w:p w:rsidR="002F062F" w:rsidRDefault="004448B4" w:rsidP="008E0C80">
      <w:pPr>
        <w:pStyle w:val="ListParagraph"/>
        <w:bidi/>
        <w:rPr>
          <w:rFonts w:ascii="Sakkal Majalla" w:eastAsia="Times New Roman" w:hAnsi="Sakkal Majalla" w:cs="Sakkal Majalla"/>
          <w:color w:val="333333"/>
          <w:sz w:val="32"/>
          <w:szCs w:val="32"/>
          <w:rtl/>
        </w:rPr>
      </w:pPr>
      <w:r w:rsidRPr="008A0ECE">
        <w:rPr>
          <w:rFonts w:ascii="Sakkal Majalla" w:eastAsia="Times New Roman" w:hAnsi="Sakkal Majalla" w:cs="Sakkal Majalla"/>
          <w:color w:val="333333"/>
          <w:sz w:val="32"/>
          <w:szCs w:val="32"/>
          <w:rtl/>
        </w:rPr>
        <w:br/>
        <w:t xml:space="preserve">1. </w:t>
      </w:r>
      <w:r w:rsidR="002F062F" w:rsidRPr="0082319C">
        <w:rPr>
          <w:rStyle w:val="SubtleReference"/>
          <w:rFonts w:ascii="Sakkal Majalla" w:hAnsi="Sakkal Majalla" w:cs="Sakkal Majalla"/>
          <w:color w:val="000000" w:themeColor="text1"/>
          <w:sz w:val="32"/>
          <w:szCs w:val="32"/>
          <w:rtl/>
        </w:rPr>
        <w:t>الربط الآلي بين النص الأدبي ومحيطه السياقي ، واعتبار الأول وثيقة للثاني.</w:t>
      </w:r>
      <w:r w:rsidRPr="008A0ECE">
        <w:rPr>
          <w:rFonts w:ascii="Sakkal Majalla" w:eastAsia="Times New Roman" w:hAnsi="Sakkal Majalla" w:cs="Sakkal Majalla"/>
          <w:color w:val="333333"/>
          <w:sz w:val="32"/>
          <w:szCs w:val="32"/>
          <w:rtl/>
        </w:rPr>
        <w:br/>
        <w:t>2. التدقيق على الأعمال الأدبية و النصوص التي تمثل مرحلة تاريخية يتم دراستها, و إضافة لذلك الاهتمام بدراسة المدونات الأدبية العريضة.</w:t>
      </w:r>
      <w:r w:rsidRPr="008A0ECE">
        <w:rPr>
          <w:rFonts w:ascii="Sakkal Majalla" w:eastAsia="Times New Roman" w:hAnsi="Sakkal Majalla" w:cs="Sakkal Majalla"/>
          <w:color w:val="333333"/>
          <w:sz w:val="32"/>
          <w:szCs w:val="32"/>
          <w:rtl/>
        </w:rPr>
        <w:br/>
        <w:t>3.البحث في تاريخ الأمة السياسي و الاجتماعي، لفهم الأدب وتفسيره و دراسة مراحل نموه و تطوره، ولفهم كل الطرق التي يسلكها الأدباء في الأدب .</w:t>
      </w:r>
      <w:r w:rsidRPr="008A0ECE">
        <w:rPr>
          <w:rFonts w:ascii="Sakkal Majalla" w:eastAsia="Times New Roman" w:hAnsi="Sakkal Majalla" w:cs="Sakkal Majalla"/>
          <w:color w:val="333333"/>
          <w:sz w:val="32"/>
          <w:szCs w:val="32"/>
          <w:rtl/>
        </w:rPr>
        <w:br/>
        <w:t>4. الدراسة التاريخية للكتاب تبين لنا الأوضاع السياسية و الدينية والاجتماعية ، فمن خلالها نستطيع تحديد أن هذا الكتاب حقا نتجية بيئته ،و ذلك لأن النص هو ثمرة كاتبه و الأديب نتاج ثقافته .</w:t>
      </w:r>
    </w:p>
    <w:p w:rsidR="0036566A" w:rsidRDefault="002F062F" w:rsidP="0036566A">
      <w:pPr>
        <w:pStyle w:val="ListParagraph"/>
        <w:bidi/>
        <w:rPr>
          <w:rFonts w:ascii="Sakkal Majalla" w:eastAsia="Times New Roman" w:hAnsi="Sakkal Majalla" w:cs="Sakkal Majalla"/>
          <w:b/>
          <w:bCs/>
          <w:color w:val="000000" w:themeColor="text1"/>
          <w:sz w:val="32"/>
          <w:szCs w:val="32"/>
          <w:rtl/>
        </w:rPr>
      </w:pPr>
      <w:r>
        <w:rPr>
          <w:rStyle w:val="SubtleReference"/>
          <w:rFonts w:ascii="Sakkal Majalla" w:hAnsi="Sakkal Majalla" w:cs="Sakkal Majalla" w:hint="cs"/>
          <w:color w:val="000000" w:themeColor="text1"/>
          <w:sz w:val="32"/>
          <w:szCs w:val="32"/>
          <w:rtl/>
        </w:rPr>
        <w:t>5.</w:t>
      </w:r>
      <w:r w:rsidRPr="0082319C">
        <w:rPr>
          <w:rStyle w:val="SubtleReference"/>
          <w:rFonts w:ascii="Sakkal Majalla" w:hAnsi="Sakkal Majalla" w:cs="Sakkal Majalla"/>
          <w:color w:val="000000" w:themeColor="text1"/>
          <w:sz w:val="32"/>
          <w:szCs w:val="32"/>
          <w:rtl/>
        </w:rPr>
        <w:t xml:space="preserve"> الاهتمام بالمبدع والبيئة الإبداعية على حساب النص الإبداعي ، وتحويل كثير من النصوص إلى وثائق يستعان بها عند الحاجة إلى تأكيد بعض الأفكار والحقائق التاريخية.</w:t>
      </w:r>
      <w:r w:rsidRPr="0082319C">
        <w:rPr>
          <w:rStyle w:val="SubtleReference"/>
          <w:rFonts w:ascii="Sakkal Majalla" w:hAnsi="Sakkal Majalla" w:cs="Sakkal Majalla"/>
          <w:color w:val="000000" w:themeColor="text1"/>
          <w:sz w:val="32"/>
          <w:szCs w:val="32"/>
          <w:rtl/>
        </w:rPr>
        <w:br/>
      </w:r>
      <w:r>
        <w:rPr>
          <w:rStyle w:val="SubtleReference"/>
          <w:rFonts w:ascii="Sakkal Majalla" w:hAnsi="Sakkal Majalla" w:cs="Sakkal Majalla" w:hint="cs"/>
          <w:color w:val="000000" w:themeColor="text1"/>
          <w:sz w:val="32"/>
          <w:szCs w:val="32"/>
          <w:rtl/>
        </w:rPr>
        <w:t>6.</w:t>
      </w:r>
      <w:r w:rsidRPr="0082319C">
        <w:rPr>
          <w:rStyle w:val="SubtleReference"/>
          <w:rFonts w:ascii="Sakkal Majalla" w:hAnsi="Sakkal Majalla" w:cs="Sakkal Majalla"/>
          <w:color w:val="000000" w:themeColor="text1"/>
          <w:sz w:val="32"/>
          <w:szCs w:val="32"/>
          <w:rtl/>
        </w:rPr>
        <w:t xml:space="preserve"> التركيز على المضمون وسياقاته الخارجية ، مع تغييب واضح للخصوصية الأدبية للنص.</w:t>
      </w:r>
      <w:r w:rsidRPr="0082319C">
        <w:rPr>
          <w:rStyle w:val="SubtleReference"/>
          <w:rFonts w:ascii="Sakkal Majalla" w:hAnsi="Sakkal Majalla" w:cs="Sakkal Majalla"/>
          <w:color w:val="000000" w:themeColor="text1"/>
          <w:sz w:val="32"/>
          <w:szCs w:val="32"/>
          <w:rtl/>
        </w:rPr>
        <w:br/>
      </w:r>
      <w:r>
        <w:rPr>
          <w:rStyle w:val="SubtleReference"/>
          <w:rFonts w:ascii="Sakkal Majalla" w:hAnsi="Sakkal Majalla" w:cs="Sakkal Majalla" w:hint="cs"/>
          <w:color w:val="000000" w:themeColor="text1"/>
          <w:sz w:val="32"/>
          <w:szCs w:val="32"/>
          <w:rtl/>
        </w:rPr>
        <w:t>7.</w:t>
      </w:r>
      <w:r w:rsidRPr="0082319C">
        <w:rPr>
          <w:rStyle w:val="SubtleReference"/>
          <w:rFonts w:ascii="Sakkal Majalla" w:hAnsi="Sakkal Majalla" w:cs="Sakkal Majalla"/>
          <w:color w:val="000000" w:themeColor="text1"/>
          <w:sz w:val="32"/>
          <w:szCs w:val="32"/>
          <w:rtl/>
        </w:rPr>
        <w:t xml:space="preserve"> التعامل مع النصوص المدروسة على أنها مخطوطات بحاجة إلى توثيق ، أو تحف مجهولة في متحف أثري ، مع محاولة لم شتاتها وتأكيدها بالوثائق والصور والفهارس والملاحق.</w:t>
      </w:r>
      <w:r w:rsidRPr="0082319C">
        <w:rPr>
          <w:rStyle w:val="SubtleReference"/>
          <w:rFonts w:ascii="Sakkal Majalla" w:hAnsi="Sakkal Majalla" w:cs="Sakkal Majalla"/>
          <w:color w:val="000000" w:themeColor="text1"/>
          <w:sz w:val="32"/>
          <w:szCs w:val="32"/>
          <w:rtl/>
        </w:rPr>
        <w:br/>
      </w:r>
    </w:p>
    <w:p w:rsidR="0036566A" w:rsidRDefault="0036566A" w:rsidP="0036566A">
      <w:pPr>
        <w:pStyle w:val="ListParagraph"/>
        <w:bidi/>
        <w:rPr>
          <w:rFonts w:ascii="Sakkal Majalla" w:eastAsia="Times New Roman" w:hAnsi="Sakkal Majalla" w:cs="Sakkal Majalla"/>
          <w:b/>
          <w:bCs/>
          <w:color w:val="000000" w:themeColor="text1"/>
          <w:sz w:val="32"/>
          <w:szCs w:val="32"/>
          <w:rtl/>
        </w:rPr>
      </w:pPr>
    </w:p>
    <w:p w:rsidR="004366A7" w:rsidRDefault="006255D6" w:rsidP="0036566A">
      <w:pPr>
        <w:shd w:val="clear" w:color="auto" w:fill="FFFFFF"/>
        <w:bidi/>
        <w:spacing w:after="150" w:line="240" w:lineRule="auto"/>
        <w:rPr>
          <w:rFonts w:ascii="Sakkal Majalla" w:eastAsia="Times New Roman" w:hAnsi="Sakkal Majalla" w:cs="Sakkal Majalla"/>
          <w:b/>
          <w:bCs/>
          <w:color w:val="333333"/>
          <w:sz w:val="32"/>
          <w:szCs w:val="32"/>
          <w:rtl/>
          <w:lang w:bidi="ar-IQ"/>
        </w:rPr>
      </w:pPr>
      <w:r w:rsidRPr="006255D6">
        <w:rPr>
          <w:rFonts w:ascii="Sakkal Majalla" w:eastAsia="Times New Roman" w:hAnsi="Sakkal Majalla" w:cs="Sakkal Majalla" w:hint="cs"/>
          <w:b/>
          <w:bCs/>
          <w:color w:val="333333"/>
          <w:sz w:val="32"/>
          <w:szCs w:val="32"/>
          <w:rtl/>
          <w:lang w:bidi="ar-IQ"/>
        </w:rPr>
        <w:lastRenderedPageBreak/>
        <w:t>آليات النقد التاريخي</w:t>
      </w:r>
    </w:p>
    <w:p w:rsid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lang w:bidi="ar-IQ"/>
        </w:rPr>
      </w:pPr>
      <w:r>
        <w:rPr>
          <w:rFonts w:ascii="Sakkal Majalla" w:eastAsia="Times New Roman" w:hAnsi="Sakkal Majalla" w:cs="Sakkal Majalla" w:hint="cs"/>
          <w:color w:val="333333"/>
          <w:sz w:val="32"/>
          <w:szCs w:val="32"/>
          <w:rtl/>
          <w:lang w:bidi="ar-IQ"/>
        </w:rPr>
        <w:t>نسبة النص( أصيل، منتحل، منسوب لشخص)</w:t>
      </w:r>
    </w:p>
    <w:p w:rsid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lang w:bidi="ar-IQ"/>
        </w:rPr>
      </w:pPr>
      <w:r>
        <w:rPr>
          <w:rFonts w:ascii="Sakkal Majalla" w:eastAsia="Times New Roman" w:hAnsi="Sakkal Majalla" w:cs="Sakkal Majalla" w:hint="cs"/>
          <w:color w:val="333333"/>
          <w:sz w:val="32"/>
          <w:szCs w:val="32"/>
          <w:rtl/>
          <w:lang w:bidi="ar-IQ"/>
        </w:rPr>
        <w:t>صحة النص( كامل، ناقص، مشوه)</w:t>
      </w:r>
    </w:p>
    <w:p w:rsid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lang w:bidi="ar-IQ"/>
        </w:rPr>
      </w:pPr>
      <w:r>
        <w:rPr>
          <w:rFonts w:ascii="Sakkal Majalla" w:eastAsia="Times New Roman" w:hAnsi="Sakkal Majalla" w:cs="Sakkal Majalla" w:hint="cs"/>
          <w:color w:val="333333"/>
          <w:sz w:val="32"/>
          <w:szCs w:val="32"/>
          <w:rtl/>
          <w:lang w:bidi="ar-IQ"/>
        </w:rPr>
        <w:t>تاريخ النص( ظهور الطبعة الاولى والثانية والثالثة، التعديلات والاضافات على كل طبعة وأثرها في تطور الذوق والافكار</w:t>
      </w:r>
    </w:p>
    <w:p w:rsid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lang w:bidi="ar-IQ"/>
        </w:rPr>
      </w:pPr>
      <w:r>
        <w:rPr>
          <w:rFonts w:ascii="Sakkal Majalla" w:eastAsia="Times New Roman" w:hAnsi="Sakkal Majalla" w:cs="Sakkal Majalla" w:hint="cs"/>
          <w:color w:val="333333"/>
          <w:sz w:val="32"/>
          <w:szCs w:val="32"/>
          <w:rtl/>
          <w:lang w:bidi="ar-IQ"/>
        </w:rPr>
        <w:t>تكوّن النص( المسوّدة،الطبعة الاولى، المخطوطة، علامض تدل التسويدات</w:t>
      </w:r>
    </w:p>
    <w:p w:rsid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lang w:bidi="ar-IQ"/>
        </w:rPr>
      </w:pPr>
      <w:r>
        <w:rPr>
          <w:rFonts w:ascii="Sakkal Majalla" w:eastAsia="Times New Roman" w:hAnsi="Sakkal Majalla" w:cs="Sakkal Majalla" w:hint="cs"/>
          <w:color w:val="333333"/>
          <w:sz w:val="32"/>
          <w:szCs w:val="32"/>
          <w:rtl/>
          <w:lang w:bidi="ar-IQ"/>
        </w:rPr>
        <w:t>تقييم المعنى الحرفي للنص</w:t>
      </w:r>
    </w:p>
    <w:p w:rsid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lang w:bidi="ar-IQ"/>
        </w:rPr>
      </w:pPr>
      <w:r>
        <w:rPr>
          <w:rFonts w:ascii="Sakkal Majalla" w:eastAsia="Times New Roman" w:hAnsi="Sakkal Majalla" w:cs="Sakkal Majalla" w:hint="cs"/>
          <w:color w:val="333333"/>
          <w:sz w:val="32"/>
          <w:szCs w:val="32"/>
          <w:rtl/>
          <w:lang w:bidi="ar-IQ"/>
        </w:rPr>
        <w:t>تقييم المعنى الادبي للنص( الافكار والقيم العقلية والعاطفية والفنية والاخلاقية والدينية والفلسفية)</w:t>
      </w:r>
    </w:p>
    <w:p w:rsid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lang w:bidi="ar-IQ"/>
        </w:rPr>
      </w:pPr>
      <w:r>
        <w:rPr>
          <w:rFonts w:ascii="Sakkal Majalla" w:eastAsia="Times New Roman" w:hAnsi="Sakkal Majalla" w:cs="Sakkal Majalla" w:hint="cs"/>
          <w:color w:val="333333"/>
          <w:sz w:val="32"/>
          <w:szCs w:val="32"/>
          <w:rtl/>
          <w:lang w:bidi="ar-IQ"/>
        </w:rPr>
        <w:t>مخاض النص الادبي ودلالاته( اسباب ولادته، والامزجة التي استجاب لها، الدوافع والحوافز)</w:t>
      </w:r>
    </w:p>
    <w:p w:rsidR="006255D6" w:rsidRPr="006255D6" w:rsidRDefault="006255D6" w:rsidP="0036566A">
      <w:pPr>
        <w:pStyle w:val="ListParagraph"/>
        <w:numPr>
          <w:ilvl w:val="1"/>
          <w:numId w:val="6"/>
        </w:numPr>
        <w:shd w:val="clear" w:color="auto" w:fill="FFFFFF"/>
        <w:bidi/>
        <w:spacing w:after="150" w:line="240" w:lineRule="auto"/>
        <w:rPr>
          <w:rFonts w:ascii="Sakkal Majalla" w:eastAsia="Times New Roman" w:hAnsi="Sakkal Majalla" w:cs="Sakkal Majalla"/>
          <w:color w:val="333333"/>
          <w:sz w:val="32"/>
          <w:szCs w:val="32"/>
          <w:rtl/>
          <w:lang w:bidi="ar-IQ"/>
        </w:rPr>
      </w:pPr>
      <w:r>
        <w:rPr>
          <w:rFonts w:ascii="Sakkal Majalla" w:eastAsia="Times New Roman" w:hAnsi="Sakkal Majalla" w:cs="Sakkal Majalla" w:hint="cs"/>
          <w:color w:val="333333"/>
          <w:sz w:val="32"/>
          <w:szCs w:val="32"/>
          <w:rtl/>
          <w:lang w:bidi="ar-IQ"/>
        </w:rPr>
        <w:t>نجاح النص أو فشله</w:t>
      </w:r>
      <w:r w:rsidR="002E7B11">
        <w:rPr>
          <w:rFonts w:ascii="Sakkal Majalla" w:eastAsia="Times New Roman" w:hAnsi="Sakkal Majalla" w:cs="Sakkal Majalla" w:hint="cs"/>
          <w:color w:val="333333"/>
          <w:sz w:val="32"/>
          <w:szCs w:val="32"/>
          <w:rtl/>
          <w:lang w:bidi="ar-IQ"/>
        </w:rPr>
        <w:t>، وتأثيره</w:t>
      </w:r>
    </w:p>
    <w:p w:rsidR="00134190" w:rsidRDefault="00134190" w:rsidP="0036566A">
      <w:pPr>
        <w:shd w:val="clear" w:color="auto" w:fill="FFFFFF"/>
        <w:bidi/>
        <w:spacing w:after="240" w:line="240" w:lineRule="auto"/>
        <w:rPr>
          <w:rFonts w:ascii="Sakkal Majalla" w:eastAsia="Times New Roman" w:hAnsi="Sakkal Majalla" w:cs="Sakkal Majalla"/>
          <w:b/>
          <w:bCs/>
          <w:color w:val="000000"/>
          <w:sz w:val="32"/>
          <w:szCs w:val="32"/>
          <w:rtl/>
        </w:rPr>
      </w:pPr>
    </w:p>
    <w:p w:rsidR="004448B4" w:rsidRDefault="00134190" w:rsidP="00134190">
      <w:pPr>
        <w:shd w:val="clear" w:color="auto" w:fill="FFFFFF"/>
        <w:bidi/>
        <w:spacing w:after="240" w:line="240" w:lineRule="auto"/>
        <w:rPr>
          <w:rFonts w:ascii="Sakkal Majalla" w:eastAsia="Times New Roman" w:hAnsi="Sakkal Majalla" w:cs="Sakkal Majalla" w:hint="cs"/>
          <w:b/>
          <w:bCs/>
          <w:color w:val="000000"/>
          <w:sz w:val="32"/>
          <w:szCs w:val="32"/>
          <w:rtl/>
        </w:rPr>
      </w:pPr>
      <w:r>
        <w:rPr>
          <w:rFonts w:ascii="Sakkal Majalla" w:eastAsia="Times New Roman" w:hAnsi="Sakkal Majalla" w:cs="Sakkal Majalla" w:hint="cs"/>
          <w:b/>
          <w:bCs/>
          <w:color w:val="000000"/>
          <w:sz w:val="32"/>
          <w:szCs w:val="32"/>
          <w:rtl/>
        </w:rPr>
        <w:t xml:space="preserve">مقولات </w:t>
      </w:r>
      <w:r w:rsidR="00475326">
        <w:rPr>
          <w:rFonts w:ascii="Sakkal Majalla" w:eastAsia="Times New Roman" w:hAnsi="Sakkal Majalla" w:cs="Sakkal Majalla" w:hint="cs"/>
          <w:b/>
          <w:bCs/>
          <w:color w:val="000000"/>
          <w:sz w:val="32"/>
          <w:szCs w:val="32"/>
          <w:rtl/>
        </w:rPr>
        <w:t xml:space="preserve">واشكاليات </w:t>
      </w:r>
      <w:r>
        <w:rPr>
          <w:rFonts w:ascii="Sakkal Majalla" w:eastAsia="Times New Roman" w:hAnsi="Sakkal Majalla" w:cs="Sakkal Majalla" w:hint="cs"/>
          <w:b/>
          <w:bCs/>
          <w:color w:val="000000"/>
          <w:sz w:val="32"/>
          <w:szCs w:val="32"/>
          <w:rtl/>
        </w:rPr>
        <w:t>المنهج التاريخي:</w:t>
      </w:r>
    </w:p>
    <w:p w:rsidR="00134190" w:rsidRPr="00F57843" w:rsidRDefault="00134190" w:rsidP="00134190">
      <w:pPr>
        <w:pStyle w:val="ListParagraph"/>
        <w:numPr>
          <w:ilvl w:val="0"/>
          <w:numId w:val="8"/>
        </w:numPr>
        <w:shd w:val="clear" w:color="auto" w:fill="FFFFFF"/>
        <w:bidi/>
        <w:spacing w:after="240" w:line="240" w:lineRule="auto"/>
        <w:rPr>
          <w:rFonts w:ascii="Sakkal Majalla" w:eastAsia="Times New Roman" w:hAnsi="Sakkal Majalla" w:cs="Sakkal Majalla" w:hint="cs"/>
          <w:color w:val="000000"/>
          <w:sz w:val="32"/>
          <w:szCs w:val="32"/>
        </w:rPr>
      </w:pPr>
      <w:r w:rsidRPr="00F57843">
        <w:rPr>
          <w:rFonts w:ascii="Sakkal Majalla" w:eastAsia="Times New Roman" w:hAnsi="Sakkal Majalla" w:cs="Sakkal Majalla" w:hint="cs"/>
          <w:color w:val="000000"/>
          <w:sz w:val="32"/>
          <w:szCs w:val="32"/>
          <w:rtl/>
        </w:rPr>
        <w:t>الاديب ابن بيئته وعصره</w:t>
      </w:r>
    </w:p>
    <w:p w:rsidR="00134190" w:rsidRPr="00F57843" w:rsidRDefault="00134190" w:rsidP="00134190">
      <w:pPr>
        <w:pStyle w:val="ListParagraph"/>
        <w:numPr>
          <w:ilvl w:val="0"/>
          <w:numId w:val="8"/>
        </w:numPr>
        <w:shd w:val="clear" w:color="auto" w:fill="FFFFFF"/>
        <w:bidi/>
        <w:spacing w:after="240" w:line="240" w:lineRule="auto"/>
        <w:rPr>
          <w:rFonts w:ascii="Sakkal Majalla" w:eastAsia="Times New Roman" w:hAnsi="Sakkal Majalla" w:cs="Sakkal Majalla"/>
          <w:color w:val="000000"/>
          <w:sz w:val="32"/>
          <w:szCs w:val="32"/>
        </w:rPr>
      </w:pPr>
      <w:r w:rsidRPr="00F57843">
        <w:rPr>
          <w:rFonts w:ascii="Sakkal Majalla" w:eastAsia="Times New Roman" w:hAnsi="Sakkal Majalla" w:cs="Sakkal Majalla" w:hint="cs"/>
          <w:color w:val="000000"/>
          <w:sz w:val="32"/>
          <w:szCs w:val="32"/>
          <w:rtl/>
        </w:rPr>
        <w:t>البيوغرافيا والسيرة( التراجم)</w:t>
      </w:r>
    </w:p>
    <w:p w:rsidR="00475326" w:rsidRPr="00F57843" w:rsidRDefault="00475326" w:rsidP="00475326">
      <w:pPr>
        <w:pStyle w:val="ListParagraph"/>
        <w:numPr>
          <w:ilvl w:val="0"/>
          <w:numId w:val="8"/>
        </w:numPr>
        <w:shd w:val="clear" w:color="auto" w:fill="FFFFFF"/>
        <w:bidi/>
        <w:spacing w:after="240" w:line="240" w:lineRule="auto"/>
        <w:rPr>
          <w:rFonts w:ascii="Sakkal Majalla" w:eastAsia="Times New Roman" w:hAnsi="Sakkal Majalla" w:cs="Sakkal Majalla" w:hint="cs"/>
          <w:color w:val="000000"/>
          <w:sz w:val="32"/>
          <w:szCs w:val="32"/>
        </w:rPr>
      </w:pPr>
      <w:r w:rsidRPr="00F57843">
        <w:rPr>
          <w:rFonts w:ascii="Sakkal Majalla" w:eastAsia="Times New Roman" w:hAnsi="Sakkal Majalla" w:cs="Sakkal Majalla" w:hint="cs"/>
          <w:color w:val="000000"/>
          <w:sz w:val="32"/>
          <w:szCs w:val="32"/>
          <w:rtl/>
        </w:rPr>
        <w:t>الحياة السياسية والاجتماعية والفكرية والدينية</w:t>
      </w:r>
    </w:p>
    <w:p w:rsidR="00475326" w:rsidRPr="00F57843" w:rsidRDefault="00475326" w:rsidP="00475326">
      <w:pPr>
        <w:pStyle w:val="ListParagraph"/>
        <w:numPr>
          <w:ilvl w:val="0"/>
          <w:numId w:val="8"/>
        </w:numPr>
        <w:shd w:val="clear" w:color="auto" w:fill="FFFFFF"/>
        <w:bidi/>
        <w:spacing w:after="240" w:line="240" w:lineRule="auto"/>
        <w:rPr>
          <w:rFonts w:ascii="Sakkal Majalla" w:eastAsia="Times New Roman" w:hAnsi="Sakkal Majalla" w:cs="Sakkal Majalla"/>
          <w:color w:val="000000"/>
          <w:sz w:val="32"/>
          <w:szCs w:val="32"/>
        </w:rPr>
      </w:pPr>
      <w:r w:rsidRPr="00F57843">
        <w:rPr>
          <w:rFonts w:ascii="Sakkal Majalla" w:eastAsia="Times New Roman" w:hAnsi="Sakkal Majalla" w:cs="Sakkal Majalla" w:hint="cs"/>
          <w:color w:val="000000"/>
          <w:sz w:val="32"/>
          <w:szCs w:val="32"/>
          <w:rtl/>
        </w:rPr>
        <w:t>(اشكالية النقد -التاريخ). توظيف التاريخ لخدمة الادب وليس العكس. التاريخ وسيلة للنقد</w:t>
      </w:r>
    </w:p>
    <w:p w:rsidR="00475326" w:rsidRPr="00F57843" w:rsidRDefault="00475326" w:rsidP="00475326">
      <w:pPr>
        <w:pStyle w:val="ListParagraph"/>
        <w:numPr>
          <w:ilvl w:val="0"/>
          <w:numId w:val="8"/>
        </w:numPr>
        <w:shd w:val="clear" w:color="auto" w:fill="FFFFFF"/>
        <w:bidi/>
        <w:spacing w:after="240" w:line="240" w:lineRule="auto"/>
        <w:rPr>
          <w:rFonts w:ascii="Sakkal Majalla" w:eastAsia="Times New Roman" w:hAnsi="Sakkal Majalla" w:cs="Sakkal Majalla" w:hint="cs"/>
          <w:color w:val="000000"/>
          <w:sz w:val="32"/>
          <w:szCs w:val="32"/>
        </w:rPr>
      </w:pPr>
      <w:r w:rsidRPr="00F57843">
        <w:rPr>
          <w:rFonts w:ascii="Sakkal Majalla" w:eastAsia="Times New Roman" w:hAnsi="Sakkal Majalla" w:cs="Sakkal Majalla" w:hint="cs"/>
          <w:color w:val="000000"/>
          <w:sz w:val="32"/>
          <w:szCs w:val="32"/>
          <w:rtl/>
        </w:rPr>
        <w:t>العمل الادبي مرآة لنفس الاديب</w:t>
      </w:r>
    </w:p>
    <w:p w:rsidR="00475326" w:rsidRPr="00F57843" w:rsidRDefault="00475326" w:rsidP="00475326">
      <w:pPr>
        <w:pStyle w:val="ListParagraph"/>
        <w:numPr>
          <w:ilvl w:val="0"/>
          <w:numId w:val="8"/>
        </w:numPr>
        <w:shd w:val="clear" w:color="auto" w:fill="FFFFFF"/>
        <w:bidi/>
        <w:spacing w:after="240" w:line="240" w:lineRule="auto"/>
        <w:rPr>
          <w:rFonts w:ascii="Sakkal Majalla" w:eastAsia="Times New Roman" w:hAnsi="Sakkal Majalla" w:cs="Sakkal Majalla" w:hint="cs"/>
          <w:color w:val="000000"/>
          <w:sz w:val="32"/>
          <w:szCs w:val="32"/>
        </w:rPr>
      </w:pPr>
      <w:r w:rsidRPr="00F57843">
        <w:rPr>
          <w:rFonts w:ascii="Sakkal Majalla" w:eastAsia="Times New Roman" w:hAnsi="Sakkal Majalla" w:cs="Sakkal Majalla" w:hint="cs"/>
          <w:color w:val="000000"/>
          <w:sz w:val="32"/>
          <w:szCs w:val="32"/>
          <w:rtl/>
        </w:rPr>
        <w:t>التاريخ الطبيعي لفصائل الفكر. كل اديب ينتمي الى نوع خاص من التفكير</w:t>
      </w:r>
    </w:p>
    <w:p w:rsidR="00475326" w:rsidRPr="00F57843" w:rsidRDefault="00475326" w:rsidP="00475326">
      <w:pPr>
        <w:pStyle w:val="ListParagraph"/>
        <w:numPr>
          <w:ilvl w:val="0"/>
          <w:numId w:val="8"/>
        </w:numPr>
        <w:shd w:val="clear" w:color="auto" w:fill="FFFFFF"/>
        <w:bidi/>
        <w:spacing w:after="240" w:line="240" w:lineRule="auto"/>
        <w:rPr>
          <w:rFonts w:ascii="Sakkal Majalla" w:eastAsia="Times New Roman" w:hAnsi="Sakkal Majalla" w:cs="Sakkal Majalla"/>
          <w:color w:val="000000"/>
          <w:sz w:val="32"/>
          <w:szCs w:val="32"/>
        </w:rPr>
      </w:pPr>
      <w:r w:rsidRPr="00F57843">
        <w:rPr>
          <w:rFonts w:ascii="Sakkal Majalla" w:eastAsia="Times New Roman" w:hAnsi="Sakkal Majalla" w:cs="Sakkal Majalla" w:hint="cs"/>
          <w:color w:val="000000"/>
          <w:sz w:val="32"/>
          <w:szCs w:val="32"/>
          <w:rtl/>
        </w:rPr>
        <w:t>اشكالية عصر الاديب -الناقد( مراعاة عصر الاديب، نسيان عصر الناقد- عدم نسيانه)</w:t>
      </w:r>
    </w:p>
    <w:p w:rsidR="00475326" w:rsidRPr="00F57843" w:rsidRDefault="00475326" w:rsidP="00475326">
      <w:pPr>
        <w:pStyle w:val="ListParagraph"/>
        <w:numPr>
          <w:ilvl w:val="0"/>
          <w:numId w:val="8"/>
        </w:numPr>
        <w:shd w:val="clear" w:color="auto" w:fill="FFFFFF"/>
        <w:bidi/>
        <w:spacing w:after="240" w:line="240" w:lineRule="auto"/>
        <w:rPr>
          <w:rFonts w:ascii="Sakkal Majalla" w:eastAsia="Times New Roman" w:hAnsi="Sakkal Majalla" w:cs="Sakkal Majalla"/>
          <w:color w:val="000000"/>
          <w:sz w:val="32"/>
          <w:szCs w:val="32"/>
          <w:rtl/>
        </w:rPr>
      </w:pPr>
      <w:r w:rsidRPr="00F57843">
        <w:rPr>
          <w:rFonts w:ascii="Sakkal Majalla" w:eastAsia="Times New Roman" w:hAnsi="Sakkal Majalla" w:cs="Sakkal Majalla" w:hint="cs"/>
          <w:color w:val="000000"/>
          <w:sz w:val="32"/>
          <w:szCs w:val="32"/>
          <w:rtl/>
        </w:rPr>
        <w:t>اشكالية الوثيقة التاريخية- الاثر الفني الجمالي</w:t>
      </w:r>
    </w:p>
    <w:p w:rsidR="00F57843" w:rsidRDefault="00F57843" w:rsidP="008E0C80">
      <w:pPr>
        <w:shd w:val="clear" w:color="auto" w:fill="FFFFFF"/>
        <w:bidi/>
        <w:spacing w:after="0" w:line="396" w:lineRule="atLeast"/>
        <w:ind w:right="525"/>
        <w:rPr>
          <w:rFonts w:ascii="Sakkal Majalla" w:eastAsia="Times New Roman" w:hAnsi="Sakkal Majalla" w:cs="Sakkal Majalla"/>
          <w:b/>
          <w:bCs/>
          <w:color w:val="000000"/>
          <w:sz w:val="32"/>
          <w:szCs w:val="32"/>
          <w:rtl/>
        </w:rPr>
      </w:pPr>
    </w:p>
    <w:p w:rsidR="00F57843" w:rsidRDefault="00F57843" w:rsidP="00F57843">
      <w:pPr>
        <w:shd w:val="clear" w:color="auto" w:fill="FFFFFF"/>
        <w:bidi/>
        <w:spacing w:after="0" w:line="396" w:lineRule="atLeast"/>
        <w:ind w:right="525"/>
        <w:rPr>
          <w:rFonts w:ascii="Sakkal Majalla" w:eastAsia="Times New Roman" w:hAnsi="Sakkal Majalla" w:cs="Sakkal Majalla"/>
          <w:b/>
          <w:bCs/>
          <w:color w:val="000000"/>
          <w:sz w:val="32"/>
          <w:szCs w:val="32"/>
          <w:rtl/>
        </w:rPr>
      </w:pPr>
    </w:p>
    <w:p w:rsidR="00F57843" w:rsidRDefault="00F57843" w:rsidP="00F57843">
      <w:pPr>
        <w:shd w:val="clear" w:color="auto" w:fill="FFFFFF"/>
        <w:bidi/>
        <w:spacing w:after="0" w:line="396" w:lineRule="atLeast"/>
        <w:ind w:right="525"/>
        <w:rPr>
          <w:rFonts w:ascii="Sakkal Majalla" w:eastAsia="Times New Roman" w:hAnsi="Sakkal Majalla" w:cs="Sakkal Majalla"/>
          <w:b/>
          <w:bCs/>
          <w:color w:val="000000"/>
          <w:sz w:val="32"/>
          <w:szCs w:val="32"/>
          <w:rtl/>
        </w:rPr>
      </w:pPr>
    </w:p>
    <w:p w:rsidR="00642560" w:rsidRPr="00B91FAE" w:rsidRDefault="0026675B" w:rsidP="00F57843">
      <w:pPr>
        <w:shd w:val="clear" w:color="auto" w:fill="FFFFFF"/>
        <w:bidi/>
        <w:spacing w:after="0" w:line="396" w:lineRule="atLeast"/>
        <w:ind w:right="525"/>
        <w:rPr>
          <w:rFonts w:ascii="Sakkal Majalla" w:eastAsia="Times New Roman" w:hAnsi="Sakkal Majalla" w:cs="Sakkal Majalla"/>
          <w:b/>
          <w:bCs/>
          <w:color w:val="000000"/>
          <w:sz w:val="32"/>
          <w:szCs w:val="32"/>
          <w:rtl/>
        </w:rPr>
      </w:pPr>
      <w:r w:rsidRPr="00B91FAE">
        <w:rPr>
          <w:rFonts w:ascii="Sakkal Majalla" w:eastAsia="Times New Roman" w:hAnsi="Sakkal Majalla" w:cs="Sakkal Majalla" w:hint="cs"/>
          <w:b/>
          <w:bCs/>
          <w:color w:val="000000"/>
          <w:sz w:val="32"/>
          <w:szCs w:val="32"/>
          <w:rtl/>
        </w:rPr>
        <w:lastRenderedPageBreak/>
        <w:t>أعلام المنهج و</w:t>
      </w:r>
      <w:r w:rsidR="004448B4" w:rsidRPr="00B91FAE">
        <w:rPr>
          <w:rFonts w:ascii="Sakkal Majalla" w:eastAsia="Times New Roman" w:hAnsi="Sakkal Majalla" w:cs="Sakkal Majalla"/>
          <w:b/>
          <w:bCs/>
          <w:color w:val="000000"/>
          <w:sz w:val="32"/>
          <w:szCs w:val="32"/>
          <w:rtl/>
        </w:rPr>
        <w:t>أبرز ممثليه:</w:t>
      </w:r>
    </w:p>
    <w:p w:rsidR="001644EB" w:rsidRPr="00B91FAE" w:rsidRDefault="00B91FAE" w:rsidP="008E0C80">
      <w:pPr>
        <w:pStyle w:val="NoSpacing"/>
        <w:bidi/>
        <w:rPr>
          <w:rFonts w:ascii="Sakkal Majalla" w:hAnsi="Sakkal Majalla" w:cs="Sakkal Majalla"/>
          <w:sz w:val="32"/>
          <w:szCs w:val="32"/>
          <w:rtl/>
        </w:rPr>
      </w:pPr>
      <w:r>
        <w:rPr>
          <w:rFonts w:ascii="Sakkal Majalla" w:hAnsi="Sakkal Majalla" w:cs="Sakkal Majalla" w:hint="cs"/>
          <w:b/>
          <w:bCs/>
          <w:sz w:val="32"/>
          <w:szCs w:val="32"/>
          <w:rtl/>
        </w:rPr>
        <w:t xml:space="preserve">1. </w:t>
      </w:r>
      <w:r w:rsidR="00642560" w:rsidRPr="00B91FAE">
        <w:rPr>
          <w:rFonts w:ascii="Sakkal Majalla" w:hAnsi="Sakkal Majalla" w:cs="Sakkal Majalla"/>
          <w:b/>
          <w:bCs/>
          <w:sz w:val="32"/>
          <w:szCs w:val="32"/>
          <w:rtl/>
        </w:rPr>
        <w:t>سانت بيف</w:t>
      </w:r>
      <w:r w:rsidR="00642560" w:rsidRPr="00B91FAE">
        <w:rPr>
          <w:rFonts w:ascii="Sakkal Majalla" w:hAnsi="Sakkal Majalla" w:cs="Sakkal Majalla"/>
          <w:sz w:val="32"/>
          <w:szCs w:val="32"/>
          <w:rtl/>
        </w:rPr>
        <w:t xml:space="preserve"> / </w:t>
      </w:r>
      <w:proofErr w:type="spellStart"/>
      <w:r w:rsidR="00642560" w:rsidRPr="00B91FAE">
        <w:rPr>
          <w:rFonts w:ascii="Sakkal Majalla" w:hAnsi="Sakkal Majalla" w:cs="Sakkal Majalla"/>
          <w:sz w:val="32"/>
          <w:szCs w:val="32"/>
        </w:rPr>
        <w:t>Charle</w:t>
      </w:r>
      <w:proofErr w:type="spellEnd"/>
      <w:r w:rsidR="00642560" w:rsidRPr="00B91FAE">
        <w:rPr>
          <w:rFonts w:ascii="Sakkal Majalla" w:hAnsi="Sakkal Majalla" w:cs="Sakkal Majalla"/>
          <w:sz w:val="32"/>
          <w:szCs w:val="32"/>
        </w:rPr>
        <w:t xml:space="preserve"> Augustin Sainte-Beuve (1804-1869) </w:t>
      </w:r>
      <w:r w:rsidR="00642560" w:rsidRPr="00B91FAE">
        <w:rPr>
          <w:rFonts w:ascii="Sakkal Majalla" w:hAnsi="Sakkal Majalla" w:cs="Sakkal Majalla"/>
          <w:sz w:val="32"/>
          <w:szCs w:val="32"/>
          <w:rtl/>
        </w:rPr>
        <w:t xml:space="preserve">، الناقد الفرنسي </w:t>
      </w:r>
      <w:r w:rsidR="00457498" w:rsidRPr="00B91FAE">
        <w:rPr>
          <w:rFonts w:ascii="Sakkal Majalla" w:hAnsi="Sakkal Majalla" w:cs="Sakkal Majalla"/>
          <w:sz w:val="32"/>
          <w:szCs w:val="32"/>
          <w:rtl/>
        </w:rPr>
        <w:t xml:space="preserve">مؤسس النقد الادبي الحديث، ومن اوائل النقاد الذين أسهموا في دفع عجلة تطور المنهج التاريخي، وقد </w:t>
      </w:r>
      <w:r w:rsidR="00642560" w:rsidRPr="00B91FAE">
        <w:rPr>
          <w:rFonts w:ascii="Sakkal Majalla" w:hAnsi="Sakkal Majalla" w:cs="Sakkal Majalla"/>
          <w:sz w:val="32"/>
          <w:szCs w:val="32"/>
          <w:rtl/>
        </w:rPr>
        <w:t>ركز على شخصية الأديب تركيزا مطلقا ، إيمانا منه بأنه "كما تكون الشجرة يكون ثمرها" ، وأن النص "تعبير عن مزاج فردي" ، لذلك كان ولوعا بالتقصي لحياة الكاتب الشخصية والعائلية ، ومعرفة أصدقائه وأعدائه ، وحالاته المادية والعقلية والأخلاقية ، وعاداته وأذواقه وآرائه الشخصية ، وكل ما يصب فيما كان يسميه "وعاء الكاتب" الذي هو أساس مسبق لفهم ما يكتبه ونقده. وقد عده محمد مندور عميدا للنقد التفسيري "الذي يحرص على الشرح والإيضاح ، والمساعدة على الفهم ، أكثر من حرصه على الحكم وتحديد القيم"[7] ، حتى وإن "كان نقده قد سمي بالنقد التاريخي فمن الواجب أن نفهمه على أنه هو النقد التفسيري"(2).</w:t>
      </w:r>
      <w:r w:rsidR="00642560" w:rsidRPr="00B91FAE">
        <w:rPr>
          <w:rFonts w:ascii="Sakkal Majalla" w:hAnsi="Sakkal Majalla" w:cs="Sakkal Majalla"/>
          <w:sz w:val="32"/>
          <w:szCs w:val="32"/>
          <w:rtl/>
        </w:rPr>
        <w:br/>
      </w:r>
      <w:r w:rsidR="004448B4" w:rsidRPr="00B91FAE">
        <w:rPr>
          <w:rFonts w:ascii="Sakkal Majalla" w:hAnsi="Sakkal Majalla" w:cs="Sakkal Majalla"/>
          <w:sz w:val="32"/>
          <w:szCs w:val="32"/>
          <w:rtl/>
        </w:rPr>
        <w:br/>
      </w:r>
      <w:r w:rsidR="00642560" w:rsidRPr="00F34218">
        <w:rPr>
          <w:rFonts w:ascii="Sakkal Majalla" w:hAnsi="Sakkal Majalla" w:cs="Sakkal Majalla"/>
          <w:b/>
          <w:bCs/>
          <w:sz w:val="32"/>
          <w:szCs w:val="32"/>
          <w:rtl/>
        </w:rPr>
        <w:t>2</w:t>
      </w:r>
      <w:r w:rsidR="001644EB" w:rsidRPr="00B91FAE">
        <w:rPr>
          <w:rFonts w:ascii="Sakkal Majalla" w:hAnsi="Sakkal Majalla" w:cs="Sakkal Majalla"/>
          <w:sz w:val="32"/>
          <w:szCs w:val="32"/>
          <w:rtl/>
        </w:rPr>
        <w:t>.</w:t>
      </w:r>
      <w:r w:rsidR="004448B4" w:rsidRPr="00B91FAE">
        <w:rPr>
          <w:rFonts w:ascii="Sakkal Majalla" w:hAnsi="Sakkal Majalla" w:cs="Sakkal Majalla"/>
          <w:sz w:val="32"/>
          <w:szCs w:val="32"/>
          <w:rtl/>
        </w:rPr>
        <w:t xml:space="preserve"> </w:t>
      </w:r>
      <w:r w:rsidR="004448B4" w:rsidRPr="00B91FAE">
        <w:rPr>
          <w:rFonts w:ascii="Sakkal Majalla" w:hAnsi="Sakkal Majalla" w:cs="Sakkal Majalla"/>
          <w:b/>
          <w:bCs/>
          <w:sz w:val="32"/>
          <w:szCs w:val="32"/>
          <w:rtl/>
        </w:rPr>
        <w:t>هيبوليت تين</w:t>
      </w:r>
      <w:r w:rsidR="004448B4" w:rsidRPr="00B91FAE">
        <w:rPr>
          <w:rFonts w:ascii="Sakkal Majalla" w:hAnsi="Sakkal Majalla" w:cs="Sakkal Majalla"/>
          <w:sz w:val="32"/>
          <w:szCs w:val="32"/>
          <w:rtl/>
        </w:rPr>
        <w:t xml:space="preserve"> / </w:t>
      </w:r>
      <w:proofErr w:type="spellStart"/>
      <w:r w:rsidR="004448B4" w:rsidRPr="00B91FAE">
        <w:rPr>
          <w:rFonts w:ascii="Sakkal Majalla" w:hAnsi="Sakkal Majalla" w:cs="Sakkal Majalla"/>
          <w:sz w:val="32"/>
          <w:szCs w:val="32"/>
        </w:rPr>
        <w:t>H.Taine</w:t>
      </w:r>
      <w:proofErr w:type="spellEnd"/>
      <w:r w:rsidR="004448B4" w:rsidRPr="00B91FAE">
        <w:rPr>
          <w:rFonts w:ascii="Sakkal Majalla" w:hAnsi="Sakkal Majalla" w:cs="Sakkal Majalla"/>
          <w:sz w:val="32"/>
          <w:szCs w:val="32"/>
        </w:rPr>
        <w:t xml:space="preserve">(1828-1893) </w:t>
      </w:r>
      <w:r w:rsidR="004448B4" w:rsidRPr="00B91FAE">
        <w:rPr>
          <w:rFonts w:ascii="Sakkal Majalla" w:hAnsi="Sakkal Majalla" w:cs="Sakkal Majalla"/>
          <w:sz w:val="32"/>
          <w:szCs w:val="32"/>
          <w:rtl/>
        </w:rPr>
        <w:t>، الفيلسوف والمؤرخ والناقد الفرنسي الشهير الذي درس النصوص الأدبية في ضوء تأثير ثلاثيته الشهيرة :</w:t>
      </w:r>
      <w:r w:rsidR="004448B4" w:rsidRPr="00B91FAE">
        <w:rPr>
          <w:rFonts w:ascii="Sakkal Majalla" w:hAnsi="Sakkal Majalla" w:cs="Sakkal Majalla"/>
          <w:sz w:val="32"/>
          <w:szCs w:val="32"/>
          <w:rtl/>
        </w:rPr>
        <w:br/>
      </w:r>
      <w:r w:rsidR="001644EB" w:rsidRPr="00B91FAE">
        <w:rPr>
          <w:rFonts w:ascii="Sakkal Majalla" w:hAnsi="Sakkal Majalla" w:cs="Sakkal Majalla"/>
          <w:sz w:val="32"/>
          <w:szCs w:val="32"/>
          <w:rtl/>
        </w:rPr>
        <w:t>أ</w:t>
      </w:r>
      <w:r w:rsidR="004448B4" w:rsidRPr="00B91FAE">
        <w:rPr>
          <w:rFonts w:ascii="Sakkal Majalla" w:hAnsi="Sakkal Majalla" w:cs="Sakkal Majalla"/>
          <w:sz w:val="32"/>
          <w:szCs w:val="32"/>
          <w:rtl/>
        </w:rPr>
        <w:t>- العرق أو الجنس (</w:t>
      </w:r>
      <w:r w:rsidR="004448B4" w:rsidRPr="00B91FAE">
        <w:rPr>
          <w:rFonts w:ascii="Sakkal Majalla" w:hAnsi="Sakkal Majalla" w:cs="Sakkal Majalla"/>
          <w:sz w:val="32"/>
          <w:szCs w:val="32"/>
        </w:rPr>
        <w:t>Race)</w:t>
      </w:r>
      <w:r w:rsidR="004448B4" w:rsidRPr="00B91FAE">
        <w:rPr>
          <w:rFonts w:ascii="Sakkal Majalla" w:hAnsi="Sakkal Majalla" w:cs="Sakkal Majalla"/>
          <w:sz w:val="32"/>
          <w:szCs w:val="32"/>
          <w:rtl/>
        </w:rPr>
        <w:t>؛ بمعنى الخصائص الفطرية الوراثية المشتركة بين أفراد الأمة الواحدة المنحدرة من جنس معين.</w:t>
      </w:r>
      <w:r w:rsidR="004448B4" w:rsidRPr="00B91FAE">
        <w:rPr>
          <w:rFonts w:ascii="Sakkal Majalla" w:hAnsi="Sakkal Majalla" w:cs="Sakkal Majalla"/>
          <w:sz w:val="32"/>
          <w:szCs w:val="32"/>
          <w:rtl/>
        </w:rPr>
        <w:br/>
      </w:r>
      <w:r w:rsidR="001644EB" w:rsidRPr="00B91FAE">
        <w:rPr>
          <w:rFonts w:ascii="Sakkal Majalla" w:hAnsi="Sakkal Majalla" w:cs="Sakkal Majalla"/>
          <w:sz w:val="32"/>
          <w:szCs w:val="32"/>
          <w:rtl/>
        </w:rPr>
        <w:t>ب-</w:t>
      </w:r>
      <w:r w:rsidR="004448B4" w:rsidRPr="00B91FAE">
        <w:rPr>
          <w:rFonts w:ascii="Sakkal Majalla" w:hAnsi="Sakkal Majalla" w:cs="Sakkal Majalla"/>
          <w:sz w:val="32"/>
          <w:szCs w:val="32"/>
          <w:rtl/>
        </w:rPr>
        <w:t xml:space="preserve"> البيئة ، أو المكان أو الوسط ، (</w:t>
      </w:r>
      <w:r w:rsidR="004448B4" w:rsidRPr="00B91FAE">
        <w:rPr>
          <w:rFonts w:ascii="Sakkal Majalla" w:hAnsi="Sakkal Majalla" w:cs="Sakkal Majalla"/>
          <w:sz w:val="32"/>
          <w:szCs w:val="32"/>
        </w:rPr>
        <w:t>Milieu)</w:t>
      </w:r>
      <w:r w:rsidR="004448B4" w:rsidRPr="00B91FAE">
        <w:rPr>
          <w:rFonts w:ascii="Sakkal Majalla" w:hAnsi="Sakkal Majalla" w:cs="Sakkal Majalla"/>
          <w:sz w:val="32"/>
          <w:szCs w:val="32"/>
          <w:rtl/>
        </w:rPr>
        <w:t>؛ بمعنى الفضاء الجغرافي وانعكاساته الاجتماعية في النص الأدبي.</w:t>
      </w:r>
      <w:r w:rsidR="004448B4" w:rsidRPr="00B91FAE">
        <w:rPr>
          <w:rFonts w:ascii="Sakkal Majalla" w:hAnsi="Sakkal Majalla" w:cs="Sakkal Majalla"/>
          <w:sz w:val="32"/>
          <w:szCs w:val="32"/>
          <w:rtl/>
        </w:rPr>
        <w:br/>
      </w:r>
      <w:r w:rsidR="001644EB" w:rsidRPr="00B91FAE">
        <w:rPr>
          <w:rFonts w:ascii="Sakkal Majalla" w:hAnsi="Sakkal Majalla" w:cs="Sakkal Majalla"/>
          <w:sz w:val="32"/>
          <w:szCs w:val="32"/>
          <w:rtl/>
        </w:rPr>
        <w:t>ت</w:t>
      </w:r>
      <w:r w:rsidR="004448B4" w:rsidRPr="00B91FAE">
        <w:rPr>
          <w:rFonts w:ascii="Sakkal Majalla" w:hAnsi="Sakkal Majalla" w:cs="Sakkal Majalla"/>
          <w:sz w:val="32"/>
          <w:szCs w:val="32"/>
          <w:rtl/>
        </w:rPr>
        <w:t xml:space="preserve"> - الزمان أو العصر(</w:t>
      </w:r>
      <w:r w:rsidR="004448B4" w:rsidRPr="00B91FAE">
        <w:rPr>
          <w:rFonts w:ascii="Sakkal Majalla" w:hAnsi="Sakkal Majalla" w:cs="Sakkal Majalla"/>
          <w:sz w:val="32"/>
          <w:szCs w:val="32"/>
        </w:rPr>
        <w:t>Temps)</w:t>
      </w:r>
      <w:r w:rsidR="004448B4" w:rsidRPr="00B91FAE">
        <w:rPr>
          <w:rFonts w:ascii="Sakkal Majalla" w:hAnsi="Sakkal Majalla" w:cs="Sakkal Majalla"/>
          <w:sz w:val="32"/>
          <w:szCs w:val="32"/>
          <w:rtl/>
        </w:rPr>
        <w:t>؛ أي مجموع الظروف السياسية والثقافية والدينية التي من ش</w:t>
      </w:r>
      <w:r w:rsidR="00863E79" w:rsidRPr="00B91FAE">
        <w:rPr>
          <w:rFonts w:ascii="Sakkal Majalla" w:hAnsi="Sakkal Majalla" w:cs="Sakkal Majalla"/>
          <w:sz w:val="32"/>
          <w:szCs w:val="32"/>
          <w:rtl/>
        </w:rPr>
        <w:t>أنها أن تمارس تأثيرا على النص.</w:t>
      </w:r>
      <w:r w:rsidR="00863E79" w:rsidRPr="00B91FAE">
        <w:rPr>
          <w:rFonts w:ascii="Sakkal Majalla" w:hAnsi="Sakkal Majalla" w:cs="Sakkal Majalla"/>
          <w:sz w:val="32"/>
          <w:szCs w:val="32"/>
          <w:rtl/>
        </w:rPr>
        <w:br/>
      </w:r>
      <w:r w:rsidR="00642560" w:rsidRPr="00F34218">
        <w:rPr>
          <w:rFonts w:ascii="Sakkal Majalla" w:hAnsi="Sakkal Majalla" w:cs="Sakkal Majalla"/>
          <w:b/>
          <w:bCs/>
          <w:sz w:val="32"/>
          <w:szCs w:val="32"/>
          <w:rtl/>
        </w:rPr>
        <w:t>3</w:t>
      </w:r>
      <w:r w:rsidR="00863E79" w:rsidRPr="00F34218">
        <w:rPr>
          <w:rFonts w:ascii="Sakkal Majalla" w:hAnsi="Sakkal Majalla" w:cs="Sakkal Majalla"/>
          <w:b/>
          <w:bCs/>
          <w:sz w:val="32"/>
          <w:szCs w:val="32"/>
          <w:rtl/>
        </w:rPr>
        <w:t>.</w:t>
      </w:r>
      <w:r w:rsidR="00863E79" w:rsidRPr="00B91FAE">
        <w:rPr>
          <w:rFonts w:ascii="Sakkal Majalla" w:hAnsi="Sakkal Majalla" w:cs="Sakkal Majalla"/>
          <w:sz w:val="32"/>
          <w:szCs w:val="32"/>
          <w:rtl/>
        </w:rPr>
        <w:t xml:space="preserve"> </w:t>
      </w:r>
      <w:r w:rsidR="004448B4" w:rsidRPr="00B91FAE">
        <w:rPr>
          <w:rFonts w:ascii="Sakkal Majalla" w:hAnsi="Sakkal Majalla" w:cs="Sakkal Majalla"/>
          <w:b/>
          <w:bCs/>
          <w:sz w:val="32"/>
          <w:szCs w:val="32"/>
          <w:rtl/>
        </w:rPr>
        <w:t>فردينان برون</w:t>
      </w:r>
      <w:r w:rsidR="001644EB" w:rsidRPr="00B91FAE">
        <w:rPr>
          <w:rFonts w:ascii="Sakkal Majalla" w:hAnsi="Sakkal Majalla" w:cs="Sakkal Majalla"/>
          <w:b/>
          <w:bCs/>
          <w:sz w:val="32"/>
          <w:szCs w:val="32"/>
          <w:rtl/>
        </w:rPr>
        <w:t>ي</w:t>
      </w:r>
      <w:r w:rsidR="004448B4" w:rsidRPr="00B91FAE">
        <w:rPr>
          <w:rFonts w:ascii="Sakkal Majalla" w:hAnsi="Sakkal Majalla" w:cs="Sakkal Majalla"/>
          <w:b/>
          <w:bCs/>
          <w:sz w:val="32"/>
          <w:szCs w:val="32"/>
          <w:rtl/>
        </w:rPr>
        <w:t>تي</w:t>
      </w:r>
      <w:r w:rsidR="001644EB" w:rsidRPr="00B91FAE">
        <w:rPr>
          <w:rFonts w:ascii="Sakkal Majalla" w:hAnsi="Sakkal Majalla" w:cs="Sakkal Majalla"/>
          <w:b/>
          <w:bCs/>
          <w:sz w:val="32"/>
          <w:szCs w:val="32"/>
          <w:rtl/>
        </w:rPr>
        <w:t>ي</w:t>
      </w:r>
      <w:r w:rsidR="004448B4" w:rsidRPr="00B91FAE">
        <w:rPr>
          <w:rFonts w:ascii="Sakkal Majalla" w:hAnsi="Sakkal Majalla" w:cs="Sakkal Majalla"/>
          <w:b/>
          <w:bCs/>
          <w:sz w:val="32"/>
          <w:szCs w:val="32"/>
          <w:rtl/>
        </w:rPr>
        <w:t>ر</w:t>
      </w:r>
      <w:r w:rsidR="004448B4" w:rsidRPr="00B91FAE">
        <w:rPr>
          <w:rFonts w:ascii="Sakkal Majalla" w:hAnsi="Sakkal Majalla" w:cs="Sakkal Majalla"/>
          <w:sz w:val="32"/>
          <w:szCs w:val="32"/>
          <w:rtl/>
        </w:rPr>
        <w:t xml:space="preserve"> / </w:t>
      </w:r>
      <w:r w:rsidR="004448B4" w:rsidRPr="00B91FAE">
        <w:rPr>
          <w:rFonts w:ascii="Sakkal Majalla" w:hAnsi="Sakkal Majalla" w:cs="Sakkal Majalla"/>
          <w:sz w:val="32"/>
          <w:szCs w:val="32"/>
        </w:rPr>
        <w:t xml:space="preserve">F. </w:t>
      </w:r>
      <w:proofErr w:type="spellStart"/>
      <w:r w:rsidR="004448B4" w:rsidRPr="00B91FAE">
        <w:rPr>
          <w:rFonts w:ascii="Sakkal Majalla" w:hAnsi="Sakkal Majalla" w:cs="Sakkal Majalla"/>
          <w:sz w:val="32"/>
          <w:szCs w:val="32"/>
        </w:rPr>
        <w:t>Brunetière</w:t>
      </w:r>
      <w:proofErr w:type="spellEnd"/>
      <w:r w:rsidR="004448B4" w:rsidRPr="00B91FAE">
        <w:rPr>
          <w:rFonts w:ascii="Sakkal Majalla" w:hAnsi="Sakkal Majalla" w:cs="Sakkal Majalla"/>
          <w:sz w:val="32"/>
          <w:szCs w:val="32"/>
        </w:rPr>
        <w:t xml:space="preserve">(1849-1906) </w:t>
      </w:r>
      <w:r w:rsidR="004448B4" w:rsidRPr="00B91FAE">
        <w:rPr>
          <w:rFonts w:ascii="Sakkal Majalla" w:hAnsi="Sakkal Majalla" w:cs="Sakkal Majalla"/>
          <w:sz w:val="32"/>
          <w:szCs w:val="32"/>
          <w:rtl/>
        </w:rPr>
        <w:t>، الناقد الفرنسي الذي آمن بنظرية (التطور) لدى داروين (1809-1906) ، وأنفق جهودا معتبرة في تطبيقها على الأدب ، متمثلا الأنواع الأدبية كائنات عضوية متطورة ، فكما تطور القرد إلى إنسان ، تطور الأدب كذلك من فن إلى آخر وقد ألف كتابه (تطور الأنواع الأدبية) سنة 1890 ، على غرار كتاب (أصل الأنواع) لداروين؛ حيث رأى أن الآداب تنقسم إلى فصائل أدبية مثلها مثل الكائنات الحية ، وأنها تنمو وتتكاثر متطورة من البساطة إلى التركيب في أزمنة متعاقبة حتى تصل إلى مرتبة من النضج قد تنتهي عندها وتتلاشى وتنقرض كما انقرضت بعض الفصائل الحيوانية.</w:t>
      </w:r>
      <w:r w:rsidR="004448B4" w:rsidRPr="00B91FAE">
        <w:rPr>
          <w:rFonts w:ascii="Sakkal Majalla" w:hAnsi="Sakkal Majalla" w:cs="Sakkal Majalla"/>
          <w:sz w:val="32"/>
          <w:szCs w:val="32"/>
          <w:rtl/>
        </w:rPr>
        <w:br/>
        <w:t>ومن الأمثلة التي يسوقها برون</w:t>
      </w:r>
      <w:r w:rsidR="001644EB" w:rsidRPr="00B91FAE">
        <w:rPr>
          <w:rFonts w:ascii="Sakkal Majalla" w:hAnsi="Sakkal Majalla" w:cs="Sakkal Majalla"/>
          <w:sz w:val="32"/>
          <w:szCs w:val="32"/>
          <w:rtl/>
        </w:rPr>
        <w:t>ي</w:t>
      </w:r>
      <w:r w:rsidR="004448B4" w:rsidRPr="00B91FAE">
        <w:rPr>
          <w:rFonts w:ascii="Sakkal Majalla" w:hAnsi="Sakkal Majalla" w:cs="Sakkal Majalla"/>
          <w:sz w:val="32"/>
          <w:szCs w:val="32"/>
          <w:rtl/>
        </w:rPr>
        <w:t>تي</w:t>
      </w:r>
      <w:r w:rsidR="001644EB" w:rsidRPr="00B91FAE">
        <w:rPr>
          <w:rFonts w:ascii="Sakkal Majalla" w:hAnsi="Sakkal Majalla" w:cs="Sakkal Majalla"/>
          <w:sz w:val="32"/>
          <w:szCs w:val="32"/>
          <w:rtl/>
        </w:rPr>
        <w:t>ي</w:t>
      </w:r>
      <w:r w:rsidR="004448B4" w:rsidRPr="00B91FAE">
        <w:rPr>
          <w:rFonts w:ascii="Sakkal Majalla" w:hAnsi="Sakkal Majalla" w:cs="Sakkal Majalla"/>
          <w:sz w:val="32"/>
          <w:szCs w:val="32"/>
          <w:rtl/>
        </w:rPr>
        <w:t xml:space="preserve">ر لتأكيد تطور الفنون بعضها عن بعض أن الخطابة الدينية (في القرن 17م) قد تحولت بموضوعاتها البارزة (كعظمة الإنسان وحقارته ، وزوال الحياة وفنائها ، والثقة بالطبيعة...) واستحالت إلى الشعر الرومنسي (في القرن 19م) الذي تغنى بالموضوعات ذاتها </w:t>
      </w:r>
      <w:r w:rsidR="004448B4" w:rsidRPr="00B91FAE">
        <w:rPr>
          <w:rFonts w:ascii="Sakkal Majalla" w:hAnsi="Sakkal Majalla" w:cs="Sakkal Majalla"/>
          <w:sz w:val="32"/>
          <w:szCs w:val="32"/>
          <w:rtl/>
        </w:rPr>
        <w:lastRenderedPageBreak/>
        <w:t>(التغني بالمشاعر الروحية والشكوى من الحياة واللجوء إلى الطبيعة)؛ فوحدة الموضوعات مع اختلاف الصياغة بين الوعظ والشعر دليل ، في نظر برون</w:t>
      </w:r>
      <w:r w:rsidR="001644EB" w:rsidRPr="00B91FAE">
        <w:rPr>
          <w:rFonts w:ascii="Sakkal Majalla" w:hAnsi="Sakkal Majalla" w:cs="Sakkal Majalla"/>
          <w:sz w:val="32"/>
          <w:szCs w:val="32"/>
          <w:rtl/>
        </w:rPr>
        <w:t>ي</w:t>
      </w:r>
      <w:r w:rsidR="004448B4" w:rsidRPr="00B91FAE">
        <w:rPr>
          <w:rFonts w:ascii="Sakkal Majalla" w:hAnsi="Sakkal Majalla" w:cs="Sakkal Majalla"/>
          <w:sz w:val="32"/>
          <w:szCs w:val="32"/>
          <w:rtl/>
        </w:rPr>
        <w:t>ت</w:t>
      </w:r>
      <w:r w:rsidR="001644EB" w:rsidRPr="00B91FAE">
        <w:rPr>
          <w:rFonts w:ascii="Sakkal Majalla" w:hAnsi="Sakkal Majalla" w:cs="Sakkal Majalla"/>
          <w:sz w:val="32"/>
          <w:szCs w:val="32"/>
          <w:rtl/>
        </w:rPr>
        <w:t>ي</w:t>
      </w:r>
      <w:r w:rsidR="004448B4" w:rsidRPr="00B91FAE">
        <w:rPr>
          <w:rFonts w:ascii="Sakkal Majalla" w:hAnsi="Sakkal Majalla" w:cs="Sakkal Majalla"/>
          <w:sz w:val="32"/>
          <w:szCs w:val="32"/>
          <w:rtl/>
        </w:rPr>
        <w:t>ير وفقا لنظرية داروين ولا مارك ، على أن هذا منحدر من ذاك!.. إلى جانب رموز النقد العلمي ، فإن هناك أعلاما آخرين أرسوا أوليات النقد التاريخي في أوربا ، نذكر</w:t>
      </w:r>
      <w:r w:rsidR="001644EB" w:rsidRPr="00B91FAE">
        <w:rPr>
          <w:rFonts w:ascii="Sakkal Majalla" w:hAnsi="Sakkal Majalla" w:cs="Sakkal Majalla"/>
          <w:sz w:val="32"/>
          <w:szCs w:val="32"/>
          <w:rtl/>
        </w:rPr>
        <w:t xml:space="preserve"> منهم (1):</w:t>
      </w:r>
      <w:r w:rsidR="001644EB" w:rsidRPr="00B91FAE">
        <w:rPr>
          <w:rFonts w:ascii="Sakkal Majalla" w:hAnsi="Sakkal Majalla" w:cs="Sakkal Majalla"/>
          <w:sz w:val="32"/>
          <w:szCs w:val="32"/>
          <w:rtl/>
        </w:rPr>
        <w:br/>
      </w:r>
      <w:r w:rsidR="00863E79" w:rsidRPr="00F34218">
        <w:rPr>
          <w:rFonts w:ascii="Sakkal Majalla" w:hAnsi="Sakkal Majalla" w:cs="Sakkal Majalla"/>
          <w:b/>
          <w:bCs/>
          <w:sz w:val="32"/>
          <w:szCs w:val="32"/>
          <w:rtl/>
        </w:rPr>
        <w:t>4</w:t>
      </w:r>
      <w:r w:rsidR="001644EB" w:rsidRPr="00F34218">
        <w:rPr>
          <w:rFonts w:ascii="Sakkal Majalla" w:hAnsi="Sakkal Majalla" w:cs="Sakkal Majalla"/>
          <w:b/>
          <w:bCs/>
          <w:sz w:val="32"/>
          <w:szCs w:val="32"/>
          <w:rtl/>
        </w:rPr>
        <w:t xml:space="preserve">. </w:t>
      </w:r>
      <w:r w:rsidR="004448B4" w:rsidRPr="00F34218">
        <w:rPr>
          <w:rFonts w:ascii="Sakkal Majalla" w:hAnsi="Sakkal Majalla" w:cs="Sakkal Majalla"/>
          <w:b/>
          <w:bCs/>
          <w:sz w:val="32"/>
          <w:szCs w:val="32"/>
          <w:rtl/>
        </w:rPr>
        <w:t>غ</w:t>
      </w:r>
      <w:r w:rsidR="001644EB" w:rsidRPr="00F34218">
        <w:rPr>
          <w:rFonts w:ascii="Sakkal Majalla" w:hAnsi="Sakkal Majalla" w:cs="Sakkal Majalla"/>
          <w:b/>
          <w:bCs/>
          <w:sz w:val="32"/>
          <w:szCs w:val="32"/>
          <w:rtl/>
        </w:rPr>
        <w:t>و</w:t>
      </w:r>
      <w:r w:rsidR="004448B4" w:rsidRPr="00F34218">
        <w:rPr>
          <w:rFonts w:ascii="Sakkal Majalla" w:hAnsi="Sakkal Majalla" w:cs="Sakkal Majalla"/>
          <w:b/>
          <w:bCs/>
          <w:sz w:val="32"/>
          <w:szCs w:val="32"/>
          <w:rtl/>
        </w:rPr>
        <w:t>ستاف</w:t>
      </w:r>
      <w:r w:rsidR="004448B4" w:rsidRPr="00B91FAE">
        <w:rPr>
          <w:rFonts w:ascii="Sakkal Majalla" w:hAnsi="Sakkal Majalla" w:cs="Sakkal Majalla"/>
          <w:b/>
          <w:bCs/>
          <w:sz w:val="32"/>
          <w:szCs w:val="32"/>
          <w:rtl/>
        </w:rPr>
        <w:t xml:space="preserve"> لانسون</w:t>
      </w:r>
      <w:r w:rsidR="004448B4" w:rsidRPr="00B91FAE">
        <w:rPr>
          <w:rFonts w:ascii="Sakkal Majalla" w:hAnsi="Sakkal Majalla" w:cs="Sakkal Majalla"/>
          <w:sz w:val="32"/>
          <w:szCs w:val="32"/>
          <w:rtl/>
        </w:rPr>
        <w:t xml:space="preserve"> / </w:t>
      </w:r>
      <w:r w:rsidR="004448B4" w:rsidRPr="00B91FAE">
        <w:rPr>
          <w:rFonts w:ascii="Sakkal Majalla" w:hAnsi="Sakkal Majalla" w:cs="Sakkal Majalla"/>
          <w:sz w:val="32"/>
          <w:szCs w:val="32"/>
        </w:rPr>
        <w:t xml:space="preserve">Gustave </w:t>
      </w:r>
      <w:proofErr w:type="spellStart"/>
      <w:r w:rsidR="004448B4" w:rsidRPr="00B91FAE">
        <w:rPr>
          <w:rFonts w:ascii="Sakkal Majalla" w:hAnsi="Sakkal Majalla" w:cs="Sakkal Majalla"/>
          <w:sz w:val="32"/>
          <w:szCs w:val="32"/>
        </w:rPr>
        <w:t>Lonson</w:t>
      </w:r>
      <w:proofErr w:type="spellEnd"/>
      <w:r w:rsidR="004448B4" w:rsidRPr="00B91FAE">
        <w:rPr>
          <w:rFonts w:ascii="Sakkal Majalla" w:hAnsi="Sakkal Majalla" w:cs="Sakkal Majalla"/>
          <w:sz w:val="32"/>
          <w:szCs w:val="32"/>
        </w:rPr>
        <w:t xml:space="preserve"> (1857-1934) </w:t>
      </w:r>
      <w:r w:rsidR="004448B4" w:rsidRPr="00B91FAE">
        <w:rPr>
          <w:rFonts w:ascii="Sakkal Majalla" w:hAnsi="Sakkal Majalla" w:cs="Sakkal Majalla"/>
          <w:sz w:val="32"/>
          <w:szCs w:val="32"/>
          <w:rtl/>
        </w:rPr>
        <w:t>، ويعد هذا الأكاديمي الفرنسي الكبير الرائد الأكبر للمنهج التاريخي الذ</w:t>
      </w:r>
      <w:r w:rsidR="001644EB" w:rsidRPr="00B91FAE">
        <w:rPr>
          <w:rFonts w:ascii="Sakkal Majalla" w:hAnsi="Sakkal Majalla" w:cs="Sakkal Majalla"/>
          <w:sz w:val="32"/>
          <w:szCs w:val="32"/>
          <w:rtl/>
        </w:rPr>
        <w:t>ي أصبح يعرف كذلك بالانتساب إليه ا</w:t>
      </w:r>
      <w:r w:rsidR="004448B4" w:rsidRPr="00B91FAE">
        <w:rPr>
          <w:rFonts w:ascii="Sakkal Majalla" w:hAnsi="Sakkal Majalla" w:cs="Sakkal Majalla"/>
          <w:sz w:val="32"/>
          <w:szCs w:val="32"/>
          <w:rtl/>
        </w:rPr>
        <w:t>للانسونية</w:t>
      </w:r>
      <w:proofErr w:type="spellStart"/>
      <w:r w:rsidR="004448B4" w:rsidRPr="00B91FAE">
        <w:rPr>
          <w:rFonts w:ascii="Sakkal Majalla" w:hAnsi="Sakkal Majalla" w:cs="Sakkal Majalla"/>
          <w:sz w:val="32"/>
          <w:szCs w:val="32"/>
        </w:rPr>
        <w:t>Lonsonnisme</w:t>
      </w:r>
      <w:proofErr w:type="spellEnd"/>
      <w:r w:rsidR="004448B4" w:rsidRPr="00B91FAE">
        <w:rPr>
          <w:rFonts w:ascii="Sakkal Majalla" w:hAnsi="Sakkal Majalla" w:cs="Sakkal Majalla"/>
          <w:sz w:val="32"/>
          <w:szCs w:val="32"/>
        </w:rPr>
        <w:t xml:space="preserve"> </w:t>
      </w:r>
      <w:r w:rsidR="004448B4" w:rsidRPr="00B91FAE">
        <w:rPr>
          <w:rFonts w:ascii="Sakkal Majalla" w:hAnsi="Sakkal Majalla" w:cs="Sakkal Majalla"/>
          <w:sz w:val="32"/>
          <w:szCs w:val="32"/>
          <w:rtl/>
        </w:rPr>
        <w:t>، وقد أعلن لانسون عن هويته المنهجية سنة 1909 ، في محاضرة بجامعة بروكسل حول (الروح العلمية ومنهج تاريخ الأدب) ، ثم أتبعها سنة 1910 بمقالته الشهيرة (منهج تاريخ الأدب) التي نشرها في مجلة الشهر (</w:t>
      </w:r>
      <w:r w:rsidR="004448B4" w:rsidRPr="00B91FAE">
        <w:rPr>
          <w:rFonts w:ascii="Sakkal Majalla" w:hAnsi="Sakkal Majalla" w:cs="Sakkal Majalla"/>
          <w:sz w:val="32"/>
          <w:szCs w:val="32"/>
        </w:rPr>
        <w:t xml:space="preserve">Revue du </w:t>
      </w:r>
      <w:proofErr w:type="spellStart"/>
      <w:r w:rsidR="004448B4" w:rsidRPr="00B91FAE">
        <w:rPr>
          <w:rFonts w:ascii="Sakkal Majalla" w:hAnsi="Sakkal Majalla" w:cs="Sakkal Majalla"/>
          <w:sz w:val="32"/>
          <w:szCs w:val="32"/>
        </w:rPr>
        <w:t>moi</w:t>
      </w:r>
      <w:proofErr w:type="spellEnd"/>
      <w:r w:rsidR="004448B4" w:rsidRPr="00B91FAE">
        <w:rPr>
          <w:rFonts w:ascii="Sakkal Majalla" w:hAnsi="Sakkal Majalla" w:cs="Sakkal Majalla"/>
          <w:sz w:val="32"/>
          <w:szCs w:val="32"/>
        </w:rPr>
        <w:t xml:space="preserve">) </w:t>
      </w:r>
      <w:r w:rsidR="004448B4" w:rsidRPr="00B91FAE">
        <w:rPr>
          <w:rFonts w:ascii="Sakkal Majalla" w:hAnsi="Sakkal Majalla" w:cs="Sakkal Majalla"/>
          <w:sz w:val="32"/>
          <w:szCs w:val="32"/>
          <w:rtl/>
        </w:rPr>
        <w:t>، وقد حدد فيها خطوات المنهج التاريخي، حتى غدت تلك المقالة "قانون اللانسونية ودستورها المتبع" على حد تعبير أحد الدارسين(3).</w:t>
      </w:r>
      <w:r w:rsidR="004448B4" w:rsidRPr="00B91FAE">
        <w:rPr>
          <w:rFonts w:ascii="Sakkal Majalla" w:hAnsi="Sakkal Majalla" w:cs="Sakkal Majalla"/>
          <w:sz w:val="32"/>
          <w:szCs w:val="32"/>
          <w:rtl/>
        </w:rPr>
        <w:br/>
        <w:t xml:space="preserve">ثم واصل هذا النشاط "الانسوني" أكاديمي فرنسي آخر هو ريمون بيكار </w:t>
      </w:r>
      <w:r w:rsidR="00C57519">
        <w:rPr>
          <w:rFonts w:ascii="Sakkal Majalla" w:hAnsi="Sakkal Majalla" w:cs="Sakkal Majalla"/>
          <w:sz w:val="32"/>
          <w:szCs w:val="32"/>
        </w:rPr>
        <w:t>(</w:t>
      </w:r>
      <w:proofErr w:type="spellStart"/>
      <w:r w:rsidR="004448B4" w:rsidRPr="00B91FAE">
        <w:rPr>
          <w:rFonts w:ascii="Sakkal Majalla" w:hAnsi="Sakkal Majalla" w:cs="Sakkal Majalla"/>
          <w:sz w:val="32"/>
          <w:szCs w:val="32"/>
        </w:rPr>
        <w:t>Rymond</w:t>
      </w:r>
      <w:proofErr w:type="spellEnd"/>
      <w:r w:rsidR="004448B4" w:rsidRPr="00B91FAE">
        <w:rPr>
          <w:rFonts w:ascii="Sakkal Majalla" w:hAnsi="Sakkal Majalla" w:cs="Sakkal Majalla"/>
          <w:sz w:val="32"/>
          <w:szCs w:val="32"/>
        </w:rPr>
        <w:t xml:space="preserve"> Picard) </w:t>
      </w:r>
      <w:r w:rsidR="00C57519">
        <w:rPr>
          <w:rFonts w:ascii="Sakkal Majalla" w:hAnsi="Sakkal Majalla" w:cs="Sakkal Majalla" w:hint="cs"/>
          <w:sz w:val="32"/>
          <w:szCs w:val="32"/>
          <w:rtl/>
        </w:rPr>
        <w:t xml:space="preserve"> </w:t>
      </w:r>
      <w:r w:rsidR="004448B4" w:rsidRPr="00B91FAE">
        <w:rPr>
          <w:rFonts w:ascii="Sakkal Majalla" w:hAnsi="Sakkal Majalla" w:cs="Sakkal Majalla"/>
          <w:sz w:val="32"/>
          <w:szCs w:val="32"/>
          <w:rtl/>
        </w:rPr>
        <w:t xml:space="preserve">الذي دخل في معارك نقدية ضارية مع عميد النقد الفرنسي الجديد رولان بارت / </w:t>
      </w:r>
      <w:r w:rsidR="004448B4" w:rsidRPr="00B91FAE">
        <w:rPr>
          <w:rFonts w:ascii="Sakkal Majalla" w:hAnsi="Sakkal Majalla" w:cs="Sakkal Majalla"/>
          <w:sz w:val="32"/>
          <w:szCs w:val="32"/>
        </w:rPr>
        <w:t>R. Barthes (1915-</w:t>
      </w:r>
      <w:proofErr w:type="gramStart"/>
      <w:r w:rsidR="004448B4" w:rsidRPr="00B91FAE">
        <w:rPr>
          <w:rFonts w:ascii="Sakkal Majalla" w:hAnsi="Sakkal Majalla" w:cs="Sakkal Majalla"/>
          <w:sz w:val="32"/>
          <w:szCs w:val="32"/>
        </w:rPr>
        <w:t>1980 )</w:t>
      </w:r>
      <w:proofErr w:type="gramEnd"/>
      <w:r w:rsidR="004448B4" w:rsidRPr="00B91FAE">
        <w:rPr>
          <w:rFonts w:ascii="Sakkal Majalla" w:hAnsi="Sakkal Majalla" w:cs="Sakkal Majalla"/>
          <w:sz w:val="32"/>
          <w:szCs w:val="32"/>
          <w:rtl/>
        </w:rPr>
        <w:t>، انتهت بالإطاحة بالمنهج التاريخي.</w:t>
      </w:r>
    </w:p>
    <w:p w:rsidR="00621BC7" w:rsidRDefault="00621BC7" w:rsidP="00621BC7">
      <w:pPr>
        <w:pStyle w:val="ListParagraph"/>
        <w:bidi/>
        <w:rPr>
          <w:rFonts w:ascii="Sakkal Majalla" w:eastAsia="Times New Roman" w:hAnsi="Sakkal Majalla" w:cs="Sakkal Majalla"/>
          <w:b/>
          <w:bCs/>
          <w:color w:val="000000" w:themeColor="text1"/>
          <w:sz w:val="32"/>
          <w:szCs w:val="32"/>
          <w:rtl/>
        </w:rPr>
      </w:pPr>
    </w:p>
    <w:p w:rsidR="00621BC7" w:rsidRPr="00F57843" w:rsidRDefault="00621BC7" w:rsidP="00F57843">
      <w:pPr>
        <w:bidi/>
        <w:rPr>
          <w:rFonts w:ascii="Sakkal Majalla" w:eastAsia="Times New Roman" w:hAnsi="Sakkal Majalla" w:cs="Sakkal Majalla"/>
          <w:color w:val="000000" w:themeColor="text1"/>
          <w:sz w:val="32"/>
          <w:szCs w:val="32"/>
          <w:rtl/>
        </w:rPr>
      </w:pPr>
      <w:bookmarkStart w:id="0" w:name="_GoBack"/>
      <w:bookmarkEnd w:id="0"/>
      <w:r w:rsidRPr="00F57843">
        <w:rPr>
          <w:rFonts w:ascii="Sakkal Majalla" w:eastAsia="Times New Roman" w:hAnsi="Sakkal Majalla" w:cs="Sakkal Majalla"/>
          <w:b/>
          <w:bCs/>
          <w:color w:val="000000" w:themeColor="text1"/>
          <w:sz w:val="32"/>
          <w:szCs w:val="32"/>
          <w:rtl/>
        </w:rPr>
        <w:t>عيوب المنهج التاريخي:</w:t>
      </w:r>
    </w:p>
    <w:p w:rsidR="00621BC7" w:rsidRDefault="00621BC7" w:rsidP="00621BC7">
      <w:pPr>
        <w:shd w:val="clear" w:color="auto" w:fill="FFFFFF"/>
        <w:bidi/>
        <w:spacing w:after="150" w:line="240" w:lineRule="auto"/>
        <w:rPr>
          <w:rFonts w:ascii="Sakkal Majalla" w:eastAsia="Times New Roman" w:hAnsi="Sakkal Majalla" w:cs="Sakkal Majalla"/>
          <w:color w:val="333333"/>
          <w:sz w:val="32"/>
          <w:szCs w:val="32"/>
          <w:rtl/>
        </w:rPr>
      </w:pPr>
      <w:r>
        <w:rPr>
          <w:rFonts w:ascii="Sakkal Majalla" w:eastAsia="Times New Roman" w:hAnsi="Sakkal Majalla" w:cs="Sakkal Majalla" w:hint="cs"/>
          <w:color w:val="333333"/>
          <w:sz w:val="32"/>
          <w:szCs w:val="32"/>
          <w:rtl/>
        </w:rPr>
        <w:t>يؤخذ على المنهج التاريخي ما ياتي:</w:t>
      </w:r>
    </w:p>
    <w:p w:rsidR="00621BC7" w:rsidRDefault="00621BC7" w:rsidP="00621BC7">
      <w:pPr>
        <w:numPr>
          <w:ilvl w:val="0"/>
          <w:numId w:val="7"/>
        </w:numPr>
        <w:shd w:val="clear" w:color="auto" w:fill="FFFFFF"/>
        <w:bidi/>
        <w:spacing w:after="150" w:line="240" w:lineRule="auto"/>
        <w:rPr>
          <w:rFonts w:ascii="Sakkal Majalla" w:eastAsia="Times New Roman" w:hAnsi="Sakkal Majalla" w:cs="Sakkal Majalla"/>
          <w:color w:val="333333"/>
          <w:sz w:val="32"/>
          <w:szCs w:val="32"/>
        </w:rPr>
      </w:pPr>
      <w:r w:rsidRPr="008B40DE">
        <w:rPr>
          <w:rFonts w:ascii="Sakkal Majalla" w:eastAsia="Times New Roman" w:hAnsi="Sakkal Majalla" w:cs="Sakkal Majalla"/>
          <w:color w:val="333333"/>
          <w:sz w:val="32"/>
          <w:szCs w:val="32"/>
          <w:rtl/>
        </w:rPr>
        <w:t xml:space="preserve"> اهتمامه بعناصر تفسير النص تفسيرًا تاريخيًا اجتماعيًا مما أدى إلى انكبابه على تفسير المضمون وإهمال الشكل الفن</w:t>
      </w:r>
      <w:r>
        <w:rPr>
          <w:rFonts w:ascii="Sakkal Majalla" w:eastAsia="Times New Roman" w:hAnsi="Sakkal Majalla" w:cs="Sakkal Majalla"/>
          <w:color w:val="333333"/>
          <w:sz w:val="32"/>
          <w:szCs w:val="32"/>
          <w:rtl/>
        </w:rPr>
        <w:t>ي</w:t>
      </w:r>
      <w:r>
        <w:rPr>
          <w:rFonts w:ascii="Sakkal Majalla" w:eastAsia="Times New Roman" w:hAnsi="Sakkal Majalla" w:cs="Sakkal Majalla" w:hint="cs"/>
          <w:color w:val="333333"/>
          <w:sz w:val="32"/>
          <w:szCs w:val="32"/>
          <w:rtl/>
        </w:rPr>
        <w:t>.</w:t>
      </w:r>
    </w:p>
    <w:p w:rsidR="00621BC7" w:rsidRPr="008B40DE" w:rsidRDefault="00621BC7" w:rsidP="00621BC7">
      <w:pPr>
        <w:numPr>
          <w:ilvl w:val="0"/>
          <w:numId w:val="7"/>
        </w:numPr>
        <w:shd w:val="clear" w:color="auto" w:fill="FFFFFF"/>
        <w:bidi/>
        <w:spacing w:after="150" w:line="240" w:lineRule="auto"/>
        <w:rPr>
          <w:rFonts w:ascii="Sakkal Majalla" w:eastAsia="Times New Roman" w:hAnsi="Sakkal Majalla" w:cs="Sakkal Majalla"/>
          <w:color w:val="333333"/>
          <w:sz w:val="32"/>
          <w:szCs w:val="32"/>
        </w:rPr>
      </w:pPr>
      <w:r w:rsidRPr="008B40DE">
        <w:rPr>
          <w:rFonts w:ascii="Sakkal Majalla" w:eastAsia="Times New Roman" w:hAnsi="Sakkal Majalla" w:cs="Sakkal Majalla"/>
          <w:color w:val="333333"/>
          <w:sz w:val="32"/>
          <w:szCs w:val="32"/>
          <w:rtl/>
        </w:rPr>
        <w:t>التفسير الظاهري و العام للنصوص الأدبية، دون التعمق في باطنه لاستخراج جماليته و تأثير ابداعه.</w:t>
      </w:r>
    </w:p>
    <w:p w:rsidR="00621BC7" w:rsidRPr="008B40DE" w:rsidRDefault="00621BC7" w:rsidP="00621BC7">
      <w:pPr>
        <w:numPr>
          <w:ilvl w:val="0"/>
          <w:numId w:val="7"/>
        </w:numPr>
        <w:shd w:val="clear" w:color="auto" w:fill="FFFFFF"/>
        <w:bidi/>
        <w:spacing w:after="150" w:line="240" w:lineRule="auto"/>
        <w:rPr>
          <w:rFonts w:ascii="Sakkal Majalla" w:eastAsia="Times New Roman" w:hAnsi="Sakkal Majalla" w:cs="Sakkal Majalla"/>
          <w:color w:val="333333"/>
          <w:sz w:val="32"/>
          <w:szCs w:val="32"/>
        </w:rPr>
      </w:pPr>
      <w:r w:rsidRPr="008B40DE">
        <w:rPr>
          <w:rFonts w:ascii="Sakkal Majalla" w:eastAsia="Times New Roman" w:hAnsi="Sakkal Majalla" w:cs="Sakkal Majalla"/>
          <w:color w:val="333333"/>
          <w:sz w:val="32"/>
          <w:szCs w:val="32"/>
          <w:rtl/>
        </w:rPr>
        <w:t>الاستقراء الناقص : بحيث من الصعب بل من المستحيل جمع كل شيء عن الأديب أو الشاعر من أول حياته، ويضرب النقاد مثالاً بما فعله طه حسين من دراسة شعر المجون في العصر العباسي ثم إصدار الحكم عليه دون دراسة بقية الفنون الأدبية من مدح وغيره</w:t>
      </w:r>
      <w:r>
        <w:rPr>
          <w:rFonts w:ascii="Sakkal Majalla" w:eastAsia="Times New Roman" w:hAnsi="Sakkal Majalla" w:cs="Sakkal Majalla"/>
          <w:color w:val="333333"/>
          <w:sz w:val="32"/>
          <w:szCs w:val="32"/>
        </w:rPr>
        <w:t xml:space="preserve"> </w:t>
      </w:r>
    </w:p>
    <w:p w:rsidR="00621BC7" w:rsidRPr="008B40DE" w:rsidRDefault="00621BC7" w:rsidP="00621BC7">
      <w:pPr>
        <w:numPr>
          <w:ilvl w:val="0"/>
          <w:numId w:val="7"/>
        </w:numPr>
        <w:shd w:val="clear" w:color="auto" w:fill="FFFFFF"/>
        <w:bidi/>
        <w:spacing w:after="150" w:line="240" w:lineRule="auto"/>
        <w:rPr>
          <w:rFonts w:ascii="Sakkal Majalla" w:eastAsia="Times New Roman" w:hAnsi="Sakkal Majalla" w:cs="Sakkal Majalla"/>
          <w:color w:val="333333"/>
          <w:sz w:val="32"/>
          <w:szCs w:val="32"/>
        </w:rPr>
      </w:pPr>
      <w:r w:rsidRPr="008B40DE">
        <w:rPr>
          <w:rFonts w:ascii="Sakkal Majalla" w:eastAsia="Times New Roman" w:hAnsi="Sakkal Majalla" w:cs="Sakkal Majalla"/>
          <w:color w:val="333333"/>
          <w:sz w:val="32"/>
          <w:szCs w:val="32"/>
          <w:rtl/>
        </w:rPr>
        <w:t>الأحكام الجازمة: ومثال تلك الأحكام قول بعض النقاد:"اتساع نفوذ الفرس هو الذي أوجد شعر المجون والخمريات</w:t>
      </w:r>
      <w:r w:rsidRPr="008B40DE">
        <w:rPr>
          <w:rFonts w:ascii="Sakkal Majalla" w:eastAsia="Times New Roman" w:hAnsi="Sakkal Majalla" w:cs="Sakkal Majalla"/>
          <w:color w:val="333333"/>
          <w:sz w:val="32"/>
          <w:szCs w:val="32"/>
        </w:rPr>
        <w:t>" .</w:t>
      </w:r>
    </w:p>
    <w:p w:rsidR="00621BC7" w:rsidRPr="008B40DE" w:rsidRDefault="00621BC7" w:rsidP="00621BC7">
      <w:pPr>
        <w:numPr>
          <w:ilvl w:val="0"/>
          <w:numId w:val="7"/>
        </w:numPr>
        <w:shd w:val="clear" w:color="auto" w:fill="FFFFFF"/>
        <w:bidi/>
        <w:spacing w:after="150" w:line="240" w:lineRule="auto"/>
        <w:rPr>
          <w:rFonts w:ascii="Sakkal Majalla" w:eastAsia="Times New Roman" w:hAnsi="Sakkal Majalla" w:cs="Sakkal Majalla"/>
          <w:color w:val="333333"/>
          <w:sz w:val="32"/>
          <w:szCs w:val="32"/>
        </w:rPr>
      </w:pPr>
      <w:r w:rsidRPr="008B40DE">
        <w:rPr>
          <w:rFonts w:ascii="Sakkal Majalla" w:eastAsia="Times New Roman" w:hAnsi="Sakkal Majalla" w:cs="Sakkal Majalla"/>
          <w:color w:val="333333"/>
          <w:sz w:val="32"/>
          <w:szCs w:val="32"/>
          <w:rtl/>
        </w:rPr>
        <w:lastRenderedPageBreak/>
        <w:t>التعميم العلمي: ومثاله تعميم نظرية دارون في النشوء والارتقاء الخاصة بعلوم الإحياء في البحث الأدبي متجاهلين طبيعة الأدب</w:t>
      </w:r>
      <w:r w:rsidRPr="008B40DE">
        <w:rPr>
          <w:rFonts w:ascii="Sakkal Majalla" w:eastAsia="Times New Roman" w:hAnsi="Sakkal Majalla" w:cs="Sakkal Majalla"/>
          <w:color w:val="333333"/>
          <w:sz w:val="32"/>
          <w:szCs w:val="32"/>
        </w:rPr>
        <w:t xml:space="preserve"> .</w:t>
      </w:r>
    </w:p>
    <w:p w:rsidR="00621BC7" w:rsidRDefault="00621BC7" w:rsidP="00621BC7">
      <w:pPr>
        <w:numPr>
          <w:ilvl w:val="0"/>
          <w:numId w:val="7"/>
        </w:numPr>
        <w:shd w:val="clear" w:color="auto" w:fill="FFFFFF"/>
        <w:bidi/>
        <w:spacing w:after="150" w:line="240" w:lineRule="auto"/>
        <w:rPr>
          <w:rFonts w:ascii="Sakkal Majalla" w:eastAsia="Times New Roman" w:hAnsi="Sakkal Majalla" w:cs="Sakkal Majalla"/>
          <w:color w:val="333333"/>
          <w:sz w:val="32"/>
          <w:szCs w:val="32"/>
        </w:rPr>
      </w:pPr>
      <w:r w:rsidRPr="008B40DE">
        <w:rPr>
          <w:rFonts w:ascii="Sakkal Majalla" w:eastAsia="Times New Roman" w:hAnsi="Sakkal Majalla" w:cs="Sakkal Majalla"/>
          <w:color w:val="333333"/>
          <w:sz w:val="32"/>
          <w:szCs w:val="32"/>
          <w:rtl/>
        </w:rPr>
        <w:t>نسيان أن الأدب ليس دائمًا تسجيلاً للواقع المعيش أو الماضي ولكنه كذلك تسجيل للآمال والأشواق المستقبلية والرغبات المكنونة في النفس الفردية أو الجماعية</w:t>
      </w:r>
      <w:r w:rsidRPr="008B40DE">
        <w:rPr>
          <w:rFonts w:ascii="Sakkal Majalla" w:eastAsia="Times New Roman" w:hAnsi="Sakkal Majalla" w:cs="Sakkal Majalla"/>
          <w:color w:val="333333"/>
          <w:sz w:val="32"/>
          <w:szCs w:val="32"/>
        </w:rPr>
        <w:t>.</w:t>
      </w:r>
    </w:p>
    <w:p w:rsidR="00621BC7" w:rsidRDefault="00621BC7" w:rsidP="00621BC7">
      <w:pPr>
        <w:pStyle w:val="ListParagraph"/>
        <w:numPr>
          <w:ilvl w:val="0"/>
          <w:numId w:val="7"/>
        </w:numPr>
        <w:shd w:val="clear" w:color="auto" w:fill="FFFFFF"/>
        <w:bidi/>
        <w:spacing w:after="150" w:line="240" w:lineRule="auto"/>
        <w:rPr>
          <w:rFonts w:ascii="Sakkal Majalla" w:eastAsia="Times New Roman" w:hAnsi="Sakkal Majalla" w:cs="Sakkal Majalla"/>
          <w:color w:val="000000" w:themeColor="text1"/>
          <w:sz w:val="32"/>
          <w:szCs w:val="32"/>
        </w:rPr>
      </w:pPr>
      <w:r w:rsidRPr="008B40DE">
        <w:rPr>
          <w:rFonts w:ascii="Sakkal Majalla" w:eastAsia="Times New Roman" w:hAnsi="Sakkal Majalla" w:cs="Sakkal Majalla"/>
          <w:color w:val="000000" w:themeColor="text1"/>
          <w:sz w:val="32"/>
          <w:szCs w:val="32"/>
          <w:rtl/>
        </w:rPr>
        <w:t>إلغاء قيمة الخصائص و البواعث الشخصية و تعد من أخطر مخاطر المنهج التاريخي ، أي إغفال العبقرية الشخصية و مدى تأثيرها في البيئة، فلكي يتم تصوير الأدب بصورة حقيقة يجب إدراك أهمية العنصر الشخ</w:t>
      </w:r>
      <w:r>
        <w:rPr>
          <w:rFonts w:ascii="Sakkal Majalla" w:eastAsia="Times New Roman" w:hAnsi="Sakkal Majalla" w:cs="Sakkal Majalla"/>
          <w:color w:val="000000" w:themeColor="text1"/>
          <w:sz w:val="32"/>
          <w:szCs w:val="32"/>
          <w:rtl/>
        </w:rPr>
        <w:t>صي ومزاجه على الطبيعة الأدبية و</w:t>
      </w:r>
      <w:r w:rsidRPr="008B40DE">
        <w:rPr>
          <w:rFonts w:ascii="Sakkal Majalla" w:eastAsia="Times New Roman" w:hAnsi="Sakkal Majalla" w:cs="Sakkal Majalla"/>
          <w:color w:val="000000" w:themeColor="text1"/>
          <w:sz w:val="32"/>
          <w:szCs w:val="32"/>
          <w:rtl/>
        </w:rPr>
        <w:t>الحقيقة الفنية .</w:t>
      </w:r>
    </w:p>
    <w:p w:rsidR="00621BC7" w:rsidRDefault="00621BC7" w:rsidP="00621BC7">
      <w:pPr>
        <w:pStyle w:val="ListParagraph"/>
        <w:numPr>
          <w:ilvl w:val="0"/>
          <w:numId w:val="7"/>
        </w:numPr>
        <w:shd w:val="clear" w:color="auto" w:fill="FFFFFF"/>
        <w:bidi/>
        <w:spacing w:after="150" w:line="240" w:lineRule="auto"/>
        <w:rPr>
          <w:rFonts w:ascii="Sakkal Majalla" w:eastAsia="Times New Roman" w:hAnsi="Sakkal Majalla" w:cs="Sakkal Majalla"/>
          <w:color w:val="000000" w:themeColor="text1"/>
          <w:sz w:val="32"/>
          <w:szCs w:val="32"/>
        </w:rPr>
      </w:pPr>
      <w:r w:rsidRPr="008B40DE">
        <w:rPr>
          <w:rFonts w:ascii="Sakkal Majalla" w:eastAsia="Times New Roman" w:hAnsi="Sakkal Majalla" w:cs="Sakkal Majalla"/>
          <w:color w:val="000000" w:themeColor="text1"/>
          <w:sz w:val="32"/>
          <w:szCs w:val="32"/>
          <w:rtl/>
        </w:rPr>
        <w:t>المنهج التاريخي يتطلب الحصول على عدد كبير من المعلومات من </w:t>
      </w:r>
      <w:hyperlink r:id="rId7" w:tgtFrame="_blank" w:tooltip="المصادر للدراسات السابقة في البحث العلمي" w:history="1">
        <w:r w:rsidRPr="008B40DE">
          <w:rPr>
            <w:rStyle w:val="Hyperlink"/>
            <w:rFonts w:ascii="Sakkal Majalla" w:eastAsia="Times New Roman" w:hAnsi="Sakkal Majalla" w:cs="Sakkal Majalla"/>
            <w:color w:val="000000" w:themeColor="text1"/>
            <w:sz w:val="32"/>
            <w:szCs w:val="32"/>
            <w:u w:val="none"/>
            <w:rtl/>
          </w:rPr>
          <w:t>مصادر</w:t>
        </w:r>
      </w:hyperlink>
      <w:r w:rsidRPr="008B40DE">
        <w:rPr>
          <w:rFonts w:ascii="Sakkal Majalla" w:eastAsia="Times New Roman" w:hAnsi="Sakkal Majalla" w:cs="Sakkal Majalla"/>
          <w:color w:val="000000" w:themeColor="text1"/>
          <w:sz w:val="32"/>
          <w:szCs w:val="32"/>
        </w:rPr>
        <w:t> </w:t>
      </w:r>
      <w:r w:rsidRPr="008B40DE">
        <w:rPr>
          <w:rFonts w:ascii="Sakkal Majalla" w:eastAsia="Times New Roman" w:hAnsi="Sakkal Majalla" w:cs="Sakkal Majalla"/>
          <w:color w:val="000000" w:themeColor="text1"/>
          <w:sz w:val="32"/>
          <w:szCs w:val="32"/>
          <w:rtl/>
        </w:rPr>
        <w:t>تاريخية. و كذلك لابد أن تكون هذه المعلومات صحيحة وصادقة، وتكثر المعلومات المغلوطة الموجودة في المصادر التاريخية</w:t>
      </w:r>
      <w:r w:rsidRPr="008B40DE">
        <w:rPr>
          <w:rFonts w:ascii="Sakkal Majalla" w:eastAsia="Times New Roman" w:hAnsi="Sakkal Majalla" w:cs="Sakkal Majalla"/>
          <w:color w:val="000000" w:themeColor="text1"/>
          <w:sz w:val="32"/>
          <w:szCs w:val="32"/>
        </w:rPr>
        <w:t>.</w:t>
      </w:r>
    </w:p>
    <w:p w:rsidR="00621BC7" w:rsidRPr="008B40DE" w:rsidRDefault="00621BC7" w:rsidP="00621BC7">
      <w:pPr>
        <w:pStyle w:val="ListParagraph"/>
        <w:shd w:val="clear" w:color="auto" w:fill="FFFFFF"/>
        <w:bidi/>
        <w:spacing w:after="150" w:line="240" w:lineRule="auto"/>
        <w:rPr>
          <w:rFonts w:ascii="Sakkal Majalla" w:eastAsia="Times New Roman" w:hAnsi="Sakkal Majalla" w:cs="Sakkal Majalla"/>
          <w:color w:val="000000" w:themeColor="text1"/>
          <w:sz w:val="32"/>
          <w:szCs w:val="32"/>
        </w:rPr>
      </w:pPr>
    </w:p>
    <w:p w:rsidR="00863E79" w:rsidRPr="00F57843" w:rsidRDefault="008B40DE" w:rsidP="00F57843">
      <w:pPr>
        <w:bidi/>
        <w:rPr>
          <w:rStyle w:val="SubtleReference"/>
          <w:rFonts w:ascii="Sakkal Majalla" w:hAnsi="Sakkal Majalla" w:cs="Sakkal Majalla"/>
          <w:b/>
          <w:bCs/>
          <w:color w:val="000000" w:themeColor="text1"/>
          <w:sz w:val="32"/>
          <w:szCs w:val="32"/>
          <w:rtl/>
        </w:rPr>
      </w:pPr>
      <w:r w:rsidRPr="00F57843">
        <w:rPr>
          <w:rStyle w:val="SubtleReference"/>
          <w:rFonts w:ascii="Sakkal Majalla" w:hAnsi="Sakkal Majalla" w:cs="Sakkal Majalla" w:hint="cs"/>
          <w:b/>
          <w:bCs/>
          <w:color w:val="000000" w:themeColor="text1"/>
          <w:sz w:val="32"/>
          <w:szCs w:val="32"/>
          <w:rtl/>
        </w:rPr>
        <w:t xml:space="preserve">المنهج التاريخي </w:t>
      </w:r>
      <w:r w:rsidR="004448B4" w:rsidRPr="00F57843">
        <w:rPr>
          <w:rStyle w:val="SubtleReference"/>
          <w:rFonts w:ascii="Sakkal Majalla" w:hAnsi="Sakkal Majalla" w:cs="Sakkal Majalla"/>
          <w:b/>
          <w:bCs/>
          <w:color w:val="000000" w:themeColor="text1"/>
          <w:sz w:val="32"/>
          <w:szCs w:val="32"/>
          <w:rtl/>
        </w:rPr>
        <w:t>في النقد</w:t>
      </w:r>
      <w:r w:rsidRPr="00F57843">
        <w:rPr>
          <w:rStyle w:val="SubtleReference"/>
          <w:rFonts w:ascii="Sakkal Majalla" w:hAnsi="Sakkal Majalla" w:cs="Sakkal Majalla" w:hint="cs"/>
          <w:b/>
          <w:bCs/>
          <w:color w:val="000000" w:themeColor="text1"/>
          <w:sz w:val="32"/>
          <w:szCs w:val="32"/>
          <w:rtl/>
        </w:rPr>
        <w:t xml:space="preserve"> الادبي عند العرب</w:t>
      </w:r>
      <w:r w:rsidR="00863E79" w:rsidRPr="00F57843">
        <w:rPr>
          <w:rStyle w:val="SubtleReference"/>
          <w:rFonts w:ascii="Sakkal Majalla" w:hAnsi="Sakkal Majalla" w:cs="Sakkal Majalla"/>
          <w:b/>
          <w:bCs/>
          <w:color w:val="000000" w:themeColor="text1"/>
          <w:sz w:val="32"/>
          <w:szCs w:val="32"/>
          <w:rtl/>
        </w:rPr>
        <w:t xml:space="preserve"> </w:t>
      </w:r>
    </w:p>
    <w:p w:rsidR="0026675B" w:rsidRPr="0082319C" w:rsidRDefault="004448B4" w:rsidP="008E0C80">
      <w:pPr>
        <w:pStyle w:val="ListParagraph"/>
        <w:bidi/>
        <w:rPr>
          <w:rStyle w:val="SubtleReference"/>
          <w:rFonts w:ascii="Sakkal Majalla" w:hAnsi="Sakkal Majalla" w:cs="Sakkal Majalla"/>
          <w:color w:val="000000" w:themeColor="text1"/>
          <w:sz w:val="32"/>
          <w:szCs w:val="32"/>
          <w:rtl/>
        </w:rPr>
      </w:pPr>
      <w:r w:rsidRPr="0082319C">
        <w:rPr>
          <w:rStyle w:val="SubtleReference"/>
          <w:rFonts w:ascii="Sakkal Majalla" w:hAnsi="Sakkal Majalla" w:cs="Sakkal Majalla"/>
          <w:color w:val="000000" w:themeColor="text1"/>
          <w:sz w:val="32"/>
          <w:szCs w:val="32"/>
          <w:rtl/>
        </w:rPr>
        <w:t>يمكن أن تكون نهايات الربع الأول من القرن العشرين تاريخا لبدايات الممارسة النقدية التاريخية ، على يد نقاد تتلمذوا – بشكل أو بآخر – على رموز المدرسة الفرنسية ، يتزعمهم الدكتور أحمد ضيف (1880-1945) الذي يمكن عده أول متخرج عربي في مدرسة لانسون الفرنسية؛ فهو أول أستاذ للأدب العربي أوفدته الجامعة المصرية الأهلية للحصول على الدكتوراه من جامعة باريس ، وقد حصل عليها برسالة عن بلاغة العرب في الأندلس (1).</w:t>
      </w:r>
      <w:r w:rsidRPr="0082319C">
        <w:rPr>
          <w:rStyle w:val="SubtleReference"/>
          <w:rFonts w:ascii="Sakkal Majalla" w:hAnsi="Sakkal Majalla" w:cs="Sakkal Majalla"/>
          <w:color w:val="000000" w:themeColor="text1"/>
          <w:sz w:val="32"/>
          <w:szCs w:val="32"/>
          <w:rtl/>
        </w:rPr>
        <w:br/>
        <w:t>بالإضافة إلى : طه حسين (1890-1965) ، وزكي مبارك (1893-1952) ، وأحمد أمين (1886-1954)،...</w:t>
      </w:r>
      <w:r w:rsidRPr="0082319C">
        <w:rPr>
          <w:rStyle w:val="SubtleReference"/>
          <w:rFonts w:ascii="Sakkal Majalla" w:hAnsi="Sakkal Majalla" w:cs="Sakkal Majalla"/>
          <w:color w:val="000000" w:themeColor="text1"/>
          <w:sz w:val="32"/>
          <w:szCs w:val="32"/>
          <w:rtl/>
        </w:rPr>
        <w:br/>
        <w:t>على أن محمد مندور (1907-1965) يمكن عده الجسر "التاريخي" المباشر بين النقدين الفرنسي والعربي؛ فهو أول من أرسى معالم "اللانسونية" في نقدنا العربي ، حين أصدر كتابه (النقد المنهجي عند العرب) مذيلا بترجمته لمقالة لانسون الشهيرة (منهج البحث في الأدب) ، وكان ذلك في حدود سنة 1946 ، ثم أعاد طبع هذه الترجمة (مرفقة بترجمته لمقالة ماييه "منهج البحث في اللغة") سنة 1964.</w:t>
      </w:r>
      <w:r w:rsidRPr="0082319C">
        <w:rPr>
          <w:rStyle w:val="SubtleReference"/>
          <w:rFonts w:ascii="Sakkal Majalla" w:hAnsi="Sakkal Majalla" w:cs="Sakkal Majalla"/>
          <w:color w:val="000000" w:themeColor="text1"/>
          <w:sz w:val="32"/>
          <w:szCs w:val="32"/>
          <w:rtl/>
        </w:rPr>
        <w:br/>
        <w:t xml:space="preserve">ومنذ الستينيات ، أخذ النقد التاريخي يزدهر في كثير من الجامعات العربية على أيدي أشهر </w:t>
      </w:r>
      <w:r w:rsidRPr="0082319C">
        <w:rPr>
          <w:rStyle w:val="SubtleReference"/>
          <w:rFonts w:ascii="Sakkal Majalla" w:hAnsi="Sakkal Majalla" w:cs="Sakkal Majalla"/>
          <w:color w:val="000000" w:themeColor="text1"/>
          <w:sz w:val="32"/>
          <w:szCs w:val="32"/>
          <w:rtl/>
        </w:rPr>
        <w:lastRenderedPageBreak/>
        <w:t>الأكاديميين العرب الذين تحولت أطروحاتهم الجامعية إلى معالم نقدية يقتفي آثارها المنهجية (التاريخية) طلبتهم ، ويتوارثونها طالبا عن أستاذ ، حتى ترسخ المنهج التاريخي ورسم ترسيما أكاديميا (يوشك أن يبدو مطلقا !) ، وأصبح من المجازفة الأكاديمية أن يفكر الباحث الجامعي في بديل لهذا المنهج.</w:t>
      </w:r>
      <w:r w:rsidRPr="0082319C">
        <w:rPr>
          <w:rStyle w:val="SubtleReference"/>
          <w:rFonts w:ascii="Sakkal Majalla" w:hAnsi="Sakkal Majalla" w:cs="Sakkal Majalla"/>
          <w:color w:val="000000" w:themeColor="text1"/>
          <w:sz w:val="32"/>
          <w:szCs w:val="32"/>
          <w:rtl/>
        </w:rPr>
        <w:br/>
        <w:t>ومن رموز هذا المنهج : شوقي ضيف وسهير القلماوي وعمر الدسوقي في مصر ، وشكري فيصل في سوريا ، ومحمد الصالح الجابري في تونس ، وعباس الجراري في المغرب ، أما في الجزائر فيمكن أن نذكر : بلقاسم سعد الله وصالح خرفي وعبد الله ركيبي ومحمد ناصر وعبد الملك مرتاض (في مرحلة</w:t>
      </w:r>
      <w:r w:rsidR="0026675B" w:rsidRPr="0082319C">
        <w:rPr>
          <w:rStyle w:val="SubtleReference"/>
          <w:rFonts w:ascii="Sakkal Majalla" w:hAnsi="Sakkal Majalla" w:cs="Sakkal Majalla"/>
          <w:color w:val="000000" w:themeColor="text1"/>
          <w:sz w:val="32"/>
          <w:szCs w:val="32"/>
          <w:rtl/>
        </w:rPr>
        <w:t xml:space="preserve"> أولى من تجربته النقدية).</w:t>
      </w:r>
    </w:p>
    <w:p w:rsidR="004448B4" w:rsidRPr="008A0ECE" w:rsidRDefault="004448B4" w:rsidP="008E0C80">
      <w:pPr>
        <w:pStyle w:val="ListParagraph"/>
        <w:bidi/>
        <w:rPr>
          <w:rFonts w:ascii="Sakkal Majalla" w:hAnsi="Sakkal Majalla" w:cs="Sakkal Majalla"/>
          <w:sz w:val="32"/>
          <w:szCs w:val="32"/>
          <w:rtl/>
        </w:rPr>
      </w:pPr>
      <w:r w:rsidRPr="0082319C">
        <w:rPr>
          <w:rStyle w:val="SubtleReference"/>
          <w:rFonts w:ascii="Sakkal Majalla" w:hAnsi="Sakkal Majalla" w:cs="Sakkal Majalla"/>
          <w:color w:val="000000" w:themeColor="text1"/>
          <w:sz w:val="32"/>
          <w:szCs w:val="32"/>
          <w:rtl/>
        </w:rPr>
        <w:br/>
      </w:r>
    </w:p>
    <w:p w:rsidR="00481B2E" w:rsidRPr="008A0ECE" w:rsidRDefault="00481B2E" w:rsidP="008E0C80">
      <w:pPr>
        <w:bidi/>
        <w:rPr>
          <w:rFonts w:ascii="Sakkal Majalla" w:hAnsi="Sakkal Majalla" w:cs="Sakkal Majalla"/>
          <w:sz w:val="32"/>
          <w:szCs w:val="32"/>
          <w:rtl/>
        </w:rPr>
      </w:pPr>
    </w:p>
    <w:sectPr w:rsidR="00481B2E" w:rsidRPr="008A0E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CD" w:rsidRDefault="005730CD" w:rsidP="00D25A45">
      <w:pPr>
        <w:spacing w:after="0" w:line="240" w:lineRule="auto"/>
      </w:pPr>
      <w:r>
        <w:separator/>
      </w:r>
    </w:p>
  </w:endnote>
  <w:endnote w:type="continuationSeparator" w:id="0">
    <w:p w:rsidR="005730CD" w:rsidRDefault="005730CD" w:rsidP="00D2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45" w:rsidRDefault="00D25A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97978"/>
      <w:docPartObj>
        <w:docPartGallery w:val="Page Numbers (Bottom of Page)"/>
        <w:docPartUnique/>
      </w:docPartObj>
    </w:sdtPr>
    <w:sdtEndPr>
      <w:rPr>
        <w:noProof/>
      </w:rPr>
    </w:sdtEndPr>
    <w:sdtContent>
      <w:p w:rsidR="00D25A45" w:rsidRDefault="00D25A45">
        <w:pPr>
          <w:pStyle w:val="Footer"/>
          <w:jc w:val="center"/>
        </w:pPr>
        <w:r>
          <w:fldChar w:fldCharType="begin"/>
        </w:r>
        <w:r>
          <w:instrText xml:space="preserve"> PAGE   \* MERGEFORMAT </w:instrText>
        </w:r>
        <w:r>
          <w:fldChar w:fldCharType="separate"/>
        </w:r>
        <w:r w:rsidR="00F57843">
          <w:rPr>
            <w:noProof/>
          </w:rPr>
          <w:t>3</w:t>
        </w:r>
        <w:r>
          <w:rPr>
            <w:noProof/>
          </w:rPr>
          <w:fldChar w:fldCharType="end"/>
        </w:r>
      </w:p>
    </w:sdtContent>
  </w:sdt>
  <w:p w:rsidR="00D25A45" w:rsidRDefault="00D25A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45" w:rsidRDefault="00D25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CD" w:rsidRDefault="005730CD" w:rsidP="00D25A45">
      <w:pPr>
        <w:spacing w:after="0" w:line="240" w:lineRule="auto"/>
      </w:pPr>
      <w:r>
        <w:separator/>
      </w:r>
    </w:p>
  </w:footnote>
  <w:footnote w:type="continuationSeparator" w:id="0">
    <w:p w:rsidR="005730CD" w:rsidRDefault="005730CD" w:rsidP="00D2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45" w:rsidRDefault="00D25A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45" w:rsidRDefault="00D25A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45" w:rsidRDefault="00D25A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04F"/>
    <w:multiLevelType w:val="multilevel"/>
    <w:tmpl w:val="6D64F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791638"/>
    <w:multiLevelType w:val="hybridMultilevel"/>
    <w:tmpl w:val="0B4017DC"/>
    <w:lvl w:ilvl="0" w:tplc="75744A4E">
      <w:start w:val="1"/>
      <w:numFmt w:val="decimal"/>
      <w:lvlText w:val="%1."/>
      <w:lvlJc w:val="left"/>
      <w:pPr>
        <w:ind w:left="1080" w:hanging="360"/>
      </w:pPr>
      <w:rPr>
        <w:rFonts w:eastAsiaTheme="minorHAnsi"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F30B8"/>
    <w:multiLevelType w:val="multilevel"/>
    <w:tmpl w:val="D0387FEA"/>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70674"/>
    <w:multiLevelType w:val="multilevel"/>
    <w:tmpl w:val="8D5A4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AD41CA"/>
    <w:multiLevelType w:val="multilevel"/>
    <w:tmpl w:val="D0387FEA"/>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F1A4D"/>
    <w:multiLevelType w:val="hybridMultilevel"/>
    <w:tmpl w:val="1BA4A512"/>
    <w:lvl w:ilvl="0" w:tplc="038C7A66">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6B376153"/>
    <w:multiLevelType w:val="hybridMultilevel"/>
    <w:tmpl w:val="B804F762"/>
    <w:lvl w:ilvl="0" w:tplc="99143FB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E61EF"/>
    <w:multiLevelType w:val="hybridMultilevel"/>
    <w:tmpl w:val="876E2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4"/>
    <w:rsid w:val="0005446B"/>
    <w:rsid w:val="000B02C4"/>
    <w:rsid w:val="00131806"/>
    <w:rsid w:val="00134190"/>
    <w:rsid w:val="001644EB"/>
    <w:rsid w:val="001D5B5B"/>
    <w:rsid w:val="0026675B"/>
    <w:rsid w:val="002A4C1D"/>
    <w:rsid w:val="002D2B4D"/>
    <w:rsid w:val="002D4CB8"/>
    <w:rsid w:val="002E759E"/>
    <w:rsid w:val="002E7B11"/>
    <w:rsid w:val="002F062F"/>
    <w:rsid w:val="002F57DF"/>
    <w:rsid w:val="0036566A"/>
    <w:rsid w:val="004366A7"/>
    <w:rsid w:val="004448B4"/>
    <w:rsid w:val="00457498"/>
    <w:rsid w:val="00463E3F"/>
    <w:rsid w:val="00475326"/>
    <w:rsid w:val="00481B2E"/>
    <w:rsid w:val="004B738D"/>
    <w:rsid w:val="004E10F6"/>
    <w:rsid w:val="005730CD"/>
    <w:rsid w:val="00621BC7"/>
    <w:rsid w:val="006255D6"/>
    <w:rsid w:val="00642560"/>
    <w:rsid w:val="006A66D3"/>
    <w:rsid w:val="0072390B"/>
    <w:rsid w:val="007A2639"/>
    <w:rsid w:val="0082319C"/>
    <w:rsid w:val="0082329B"/>
    <w:rsid w:val="00863E79"/>
    <w:rsid w:val="008A0ECE"/>
    <w:rsid w:val="008B40DE"/>
    <w:rsid w:val="008E0C80"/>
    <w:rsid w:val="00957AD1"/>
    <w:rsid w:val="00AA43E9"/>
    <w:rsid w:val="00AE26B3"/>
    <w:rsid w:val="00B15068"/>
    <w:rsid w:val="00B3658E"/>
    <w:rsid w:val="00B91FAE"/>
    <w:rsid w:val="00BF1818"/>
    <w:rsid w:val="00C3587D"/>
    <w:rsid w:val="00C57519"/>
    <w:rsid w:val="00CB7425"/>
    <w:rsid w:val="00D25A45"/>
    <w:rsid w:val="00EC6248"/>
    <w:rsid w:val="00F34218"/>
    <w:rsid w:val="00F56FB9"/>
    <w:rsid w:val="00F57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11F"/>
  <w15:chartTrackingRefBased/>
  <w15:docId w15:val="{F3F150AE-BDD8-4F63-AC11-2BB04CFD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B4"/>
    <w:pPr>
      <w:spacing w:line="256" w:lineRule="auto"/>
    </w:pPr>
  </w:style>
  <w:style w:type="paragraph" w:styleId="Heading3">
    <w:name w:val="heading 3"/>
    <w:basedOn w:val="Normal"/>
    <w:next w:val="Normal"/>
    <w:link w:val="Heading3Char"/>
    <w:uiPriority w:val="9"/>
    <w:semiHidden/>
    <w:unhideWhenUsed/>
    <w:qFormat/>
    <w:rsid w:val="004448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48B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448B4"/>
    <w:rPr>
      <w:color w:val="0000FF"/>
      <w:u w:val="single"/>
    </w:rPr>
  </w:style>
  <w:style w:type="paragraph" w:styleId="NormalWeb">
    <w:name w:val="Normal (Web)"/>
    <w:basedOn w:val="Normal"/>
    <w:uiPriority w:val="99"/>
    <w:semiHidden/>
    <w:unhideWhenUsed/>
    <w:rsid w:val="004448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8B4"/>
    <w:pPr>
      <w:ind w:left="720"/>
      <w:contextualSpacing/>
    </w:pPr>
  </w:style>
  <w:style w:type="character" w:styleId="Strong">
    <w:name w:val="Strong"/>
    <w:basedOn w:val="DefaultParagraphFont"/>
    <w:uiPriority w:val="22"/>
    <w:qFormat/>
    <w:rsid w:val="004448B4"/>
    <w:rPr>
      <w:b/>
      <w:bCs/>
    </w:rPr>
  </w:style>
  <w:style w:type="paragraph" w:styleId="Header">
    <w:name w:val="header"/>
    <w:basedOn w:val="Normal"/>
    <w:link w:val="HeaderChar"/>
    <w:uiPriority w:val="99"/>
    <w:unhideWhenUsed/>
    <w:rsid w:val="00D25A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5A45"/>
  </w:style>
  <w:style w:type="paragraph" w:styleId="Footer">
    <w:name w:val="footer"/>
    <w:basedOn w:val="Normal"/>
    <w:link w:val="FooterChar"/>
    <w:uiPriority w:val="99"/>
    <w:unhideWhenUsed/>
    <w:rsid w:val="00D25A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5A45"/>
  </w:style>
  <w:style w:type="paragraph" w:styleId="NoSpacing">
    <w:name w:val="No Spacing"/>
    <w:uiPriority w:val="1"/>
    <w:qFormat/>
    <w:rsid w:val="00B91FAE"/>
    <w:pPr>
      <w:spacing w:after="0" w:line="240" w:lineRule="auto"/>
    </w:pPr>
  </w:style>
  <w:style w:type="character" w:styleId="SubtleReference">
    <w:name w:val="Subtle Reference"/>
    <w:basedOn w:val="DefaultParagraphFont"/>
    <w:uiPriority w:val="31"/>
    <w:qFormat/>
    <w:rsid w:val="0082319C"/>
    <w:rPr>
      <w:smallCaps/>
      <w:color w:val="5A5A5A" w:themeColor="text1" w:themeTint="A5"/>
    </w:rPr>
  </w:style>
  <w:style w:type="paragraph" w:styleId="BalloonText">
    <w:name w:val="Balloon Text"/>
    <w:basedOn w:val="Normal"/>
    <w:link w:val="BalloonTextChar"/>
    <w:uiPriority w:val="99"/>
    <w:semiHidden/>
    <w:unhideWhenUsed/>
    <w:rsid w:val="0082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1822">
      <w:bodyDiv w:val="1"/>
      <w:marLeft w:val="0"/>
      <w:marRight w:val="0"/>
      <w:marTop w:val="0"/>
      <w:marBottom w:val="0"/>
      <w:divBdr>
        <w:top w:val="none" w:sz="0" w:space="0" w:color="auto"/>
        <w:left w:val="none" w:sz="0" w:space="0" w:color="auto"/>
        <w:bottom w:val="none" w:sz="0" w:space="0" w:color="auto"/>
        <w:right w:val="none" w:sz="0" w:space="0" w:color="auto"/>
      </w:divBdr>
    </w:div>
    <w:div w:id="7165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naraa.com/post/6589/%D8%A7%D9%84%D9%85%D8%B5%D8%A7%D8%AF%D8%B1-%D9%84%D9%84%D8%AF%D8%B1%D8%A7%D8%B3%D8%A7%D8%AA-%D8%A7%D9%84%D8%B3%D8%A7%D8%A8%D9%82%D8%A9-%D9%81%D9%8A-%D8%A7%D9%84%D8%A8%D8%AD%D8%AB-%D8%A7%D9%84%D8%B9%D9%84%D9%85%D9%8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40</cp:revision>
  <dcterms:created xsi:type="dcterms:W3CDTF">2023-01-26T11:13:00Z</dcterms:created>
  <dcterms:modified xsi:type="dcterms:W3CDTF">2023-01-29T06:03:00Z</dcterms:modified>
</cp:coreProperties>
</file>