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2C" w:rsidRDefault="00B17EF2" w:rsidP="0022075E">
      <w:pPr>
        <w:bidi w:val="0"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  <w:r w:rsidRPr="0022075E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Subject: </w:t>
      </w:r>
      <w:r w:rsidR="0093262C" w:rsidRPr="0022075E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Practical Biochemistry              </w:t>
      </w:r>
      <w:r w:rsidR="004F5FA3" w:rsidRPr="0022075E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         </w:t>
      </w:r>
      <w:r w:rsidR="0022075E" w:rsidRPr="0022075E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   </w:t>
      </w:r>
      <w:r w:rsidR="0022075E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       </w:t>
      </w:r>
      <w:bookmarkStart w:id="0" w:name="_GoBack"/>
      <w:bookmarkEnd w:id="0"/>
      <w:r w:rsidR="0022075E" w:rsidRPr="0022075E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 w:rsidR="0093262C" w:rsidRPr="0022075E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 </w:t>
      </w:r>
      <w:r w:rsidR="0022075E" w:rsidRPr="00516493">
        <w:rPr>
          <w:rFonts w:asciiTheme="majorBidi" w:hAnsiTheme="majorBidi" w:cstheme="majorBidi"/>
          <w:i/>
          <w:iCs/>
          <w:sz w:val="28"/>
          <w:szCs w:val="28"/>
        </w:rPr>
        <w:t>MSc.Sawen M.Ezzalddin</w:t>
      </w:r>
    </w:p>
    <w:p w:rsidR="00B17EF2" w:rsidRPr="00B17EF2" w:rsidRDefault="004F5FA3" w:rsidP="006C6171">
      <w:pPr>
        <w:bidi w:val="0"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                                    </w:t>
      </w:r>
      <w:r w:rsidR="0093262C" w:rsidRPr="00B17EF2">
        <w:rPr>
          <w:rFonts w:asciiTheme="majorBidi" w:hAnsiTheme="majorBidi" w:cstheme="majorBidi"/>
          <w:i/>
          <w:iCs/>
          <w:sz w:val="32"/>
          <w:szCs w:val="32"/>
          <w:lang w:bidi="ar-IQ"/>
        </w:rPr>
        <w:t>Class: 2</w:t>
      </w:r>
      <w:r w:rsidR="0093262C" w:rsidRPr="00B17EF2">
        <w:rPr>
          <w:rFonts w:asciiTheme="majorBidi" w:hAnsiTheme="majorBidi" w:cstheme="majorBidi"/>
          <w:i/>
          <w:iCs/>
          <w:sz w:val="32"/>
          <w:szCs w:val="32"/>
          <w:vertAlign w:val="superscript"/>
          <w:lang w:bidi="ar-IQ"/>
        </w:rPr>
        <w:t>nd</w:t>
      </w:r>
      <w:r w:rsidR="0093262C" w:rsidRPr="00B17EF2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</w:t>
      </w:r>
      <w:r w:rsidR="0093262C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 </w:t>
      </w:r>
      <w:r w:rsidR="00855576">
        <w:rPr>
          <w:rFonts w:asciiTheme="majorBidi" w:hAnsiTheme="majorBidi" w:cstheme="majorBidi"/>
          <w:i/>
          <w:iCs/>
          <w:sz w:val="32"/>
          <w:szCs w:val="32"/>
          <w:lang w:bidi="ar-IQ"/>
        </w:rPr>
        <w:t>/ Exp.: 4</w:t>
      </w:r>
      <w:r w:rsidR="0093262C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                  </w:t>
      </w:r>
      <w:r w:rsidR="00B6716F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          </w:t>
      </w:r>
      <w:r w:rsidR="00B17EF2" w:rsidRPr="00B17EF2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           </w:t>
      </w:r>
      <w:r w:rsidR="0093262C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</w:t>
      </w:r>
      <w:r w:rsidR="00B17EF2" w:rsidRPr="00B17EF2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       </w:t>
      </w:r>
    </w:p>
    <w:p w:rsidR="00D752C6" w:rsidRDefault="00B17EF2" w:rsidP="006C6171">
      <w:pPr>
        <w:bidi w:val="0"/>
        <w:spacing w:line="360" w:lineRule="auto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CA59C" wp14:editId="3CA9F6D6">
                <wp:simplePos x="0" y="0"/>
                <wp:positionH relativeFrom="column">
                  <wp:posOffset>-468216</wp:posOffset>
                </wp:positionH>
                <wp:positionV relativeFrom="paragraph">
                  <wp:posOffset>119380</wp:posOffset>
                </wp:positionV>
                <wp:extent cx="6946844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8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EA891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85pt,9.4pt" to="510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" strokecolor="#795d9b [3047]"/>
            </w:pict>
          </mc:Fallback>
        </mc:AlternateContent>
      </w:r>
    </w:p>
    <w:p w:rsidR="00855576" w:rsidRPr="00855576" w:rsidRDefault="00855576" w:rsidP="00855576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CARBOHYDRATES</w:t>
      </w:r>
    </w:p>
    <w:p w:rsidR="00D752C6" w:rsidRPr="001A0243" w:rsidRDefault="00DA3A8C" w:rsidP="0085557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1A0243">
        <w:rPr>
          <w:rFonts w:asciiTheme="majorBidi" w:hAnsiTheme="majorBidi" w:cstheme="majorBidi"/>
          <w:b/>
          <w:bCs/>
          <w:sz w:val="36"/>
          <w:szCs w:val="36"/>
          <w:lang w:bidi="ar-IQ"/>
        </w:rPr>
        <w:t>Muc</w:t>
      </w:r>
      <w:r w:rsidR="00DF0D8B" w:rsidRPr="001A024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ic </w:t>
      </w:r>
      <w:r w:rsidR="00D752C6" w:rsidRPr="001A0243">
        <w:rPr>
          <w:rFonts w:asciiTheme="majorBidi" w:hAnsiTheme="majorBidi" w:cstheme="majorBidi"/>
          <w:b/>
          <w:bCs/>
          <w:sz w:val="36"/>
          <w:szCs w:val="36"/>
          <w:lang w:bidi="ar-IQ"/>
        </w:rPr>
        <w:t>acid test</w:t>
      </w:r>
    </w:p>
    <w:p w:rsidR="00D752C6" w:rsidRPr="00A9499C" w:rsidRDefault="00D75952" w:rsidP="00D7595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A specific biochemical test used t</w:t>
      </w:r>
      <w:r w:rsidR="00D752C6" w:rsidRPr="00A9499C">
        <w:rPr>
          <w:rFonts w:asciiTheme="majorBidi" w:hAnsiTheme="majorBidi" w:cstheme="majorBidi"/>
          <w:sz w:val="32"/>
          <w:szCs w:val="32"/>
          <w:lang w:bidi="ar-IQ"/>
        </w:rPr>
        <w:t>o distinguish galactose from other aldose sugar were oxidized, when heated with conc. Nitric acid to dibasic sugar acids known as aldaric acid or saccharic acid; this is due to the oxidation of carbonyl and hydroxyl groups. These acids are characterized by their solubility in water, except the acid produced by gal</w:t>
      </w:r>
      <w:r w:rsidR="00DA3A8C" w:rsidRPr="00A9499C">
        <w:rPr>
          <w:rFonts w:asciiTheme="majorBidi" w:hAnsiTheme="majorBidi" w:cstheme="majorBidi"/>
          <w:sz w:val="32"/>
          <w:szCs w:val="32"/>
          <w:lang w:bidi="ar-IQ"/>
        </w:rPr>
        <w:t>actose sugar which is called Muc</w:t>
      </w:r>
      <w:r w:rsidR="00D752C6" w:rsidRPr="00A9499C">
        <w:rPr>
          <w:rFonts w:asciiTheme="majorBidi" w:hAnsiTheme="majorBidi" w:cstheme="majorBidi"/>
          <w:sz w:val="32"/>
          <w:szCs w:val="32"/>
          <w:lang w:bidi="ar-IQ"/>
        </w:rPr>
        <w:t>ic acid.</w:t>
      </w:r>
    </w:p>
    <w:p w:rsidR="00D752C6" w:rsidRPr="00A9499C" w:rsidRDefault="00DA3A8C" w:rsidP="006C6171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lang w:bidi="ar-IQ"/>
        </w:rPr>
        <w:t>Muc</w:t>
      </w:r>
      <w:r w:rsidR="00D752C6" w:rsidRPr="00A9499C">
        <w:rPr>
          <w:rFonts w:asciiTheme="majorBidi" w:hAnsiTheme="majorBidi" w:cstheme="majorBidi"/>
          <w:sz w:val="32"/>
          <w:szCs w:val="32"/>
          <w:lang w:bidi="ar-IQ"/>
        </w:rPr>
        <w:t>ic acid which is characterized by its insolubility in wat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>er, lactose my give positive muc</w:t>
      </w:r>
      <w:r w:rsidR="00D752C6" w:rsidRPr="00A9499C">
        <w:rPr>
          <w:rFonts w:asciiTheme="majorBidi" w:hAnsiTheme="majorBidi" w:cstheme="majorBidi"/>
          <w:sz w:val="32"/>
          <w:szCs w:val="32"/>
          <w:lang w:bidi="ar-IQ"/>
        </w:rPr>
        <w:t>ic acid because of partial hydrolysis to glucose and galactose.</w:t>
      </w:r>
    </w:p>
    <w:p w:rsidR="00D752C6" w:rsidRPr="00B215FE" w:rsidRDefault="00E2774D" w:rsidP="00E2774D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sz w:val="44"/>
          <w:szCs w:val="44"/>
          <w:u w:val="single"/>
          <w:lang w:bidi="ar-IQ"/>
        </w:rPr>
      </w:pPr>
      <w:r>
        <w:rPr>
          <w:rFonts w:ascii="Helvetica" w:hAnsi="Helvetica" w:cs="Helvetic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3403324</wp:posOffset>
                </wp:positionH>
                <wp:positionV relativeFrom="paragraph">
                  <wp:posOffset>194807</wp:posOffset>
                </wp:positionV>
                <wp:extent cx="616226" cy="0"/>
                <wp:effectExtent l="0" t="76200" r="127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91C1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68pt;margin-top:15.35pt;width:48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" strokecolor="#795d9b [3047]">
                <v:stroke endarrow="open"/>
              </v:shape>
            </w:pict>
          </mc:Fallback>
        </mc:AlternateContent>
      </w:r>
      <w:r w:rsidR="00B215FE" w:rsidRPr="00B215FE">
        <w:rPr>
          <w:rFonts w:ascii="Helvetica" w:hAnsi="Helvetica" w:cs="Helvetica"/>
          <w:color w:val="000000" w:themeColor="text1"/>
          <w:sz w:val="44"/>
          <w:szCs w:val="44"/>
          <w:shd w:val="clear" w:color="auto" w:fill="FFFFFF"/>
        </w:rPr>
        <w:t xml:space="preserve">Galactose + Nitric acid </w:t>
      </w:r>
      <w:r>
        <w:rPr>
          <w:rFonts w:ascii="Helvetica" w:hAnsi="Helvetica" w:cs="Helvetica"/>
          <w:color w:val="000000" w:themeColor="text1"/>
          <w:sz w:val="44"/>
          <w:szCs w:val="44"/>
          <w:shd w:val="clear" w:color="auto" w:fill="FFFFFF"/>
        </w:rPr>
        <w:t xml:space="preserve">        </w:t>
      </w:r>
      <w:r w:rsidR="00B215FE" w:rsidRPr="00B215FE">
        <w:rPr>
          <w:rFonts w:ascii="Helvetica" w:hAnsi="Helvetica" w:cs="Helvetica"/>
          <w:color w:val="000000" w:themeColor="text1"/>
          <w:sz w:val="44"/>
          <w:szCs w:val="44"/>
          <w:shd w:val="clear" w:color="auto" w:fill="FFFFFF"/>
        </w:rPr>
        <w:t xml:space="preserve"> Galactaric acid</w:t>
      </w:r>
    </w:p>
    <w:p w:rsidR="00D752C6" w:rsidRPr="00A9499C" w:rsidRDefault="00D752C6" w:rsidP="00BE254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u w:val="single"/>
          <w:lang w:bidi="ar-IQ"/>
        </w:rPr>
        <w:t xml:space="preserve">Procedure  </w:t>
      </w:r>
    </w:p>
    <w:p w:rsidR="00D752C6" w:rsidRPr="00A9499C" w:rsidRDefault="00D752C6" w:rsidP="006C6171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lang w:bidi="ar-IQ"/>
        </w:rPr>
        <w:t xml:space="preserve">Place about 50mg of galactose in clean dry test tube </w:t>
      </w:r>
    </w:p>
    <w:p w:rsidR="00D752C6" w:rsidRPr="00A9499C" w:rsidRDefault="00D752C6" w:rsidP="006C6171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lang w:bidi="ar-IQ"/>
        </w:rPr>
        <w:t>Add 1ml of distill water</w:t>
      </w:r>
    </w:p>
    <w:p w:rsidR="00D752C6" w:rsidRPr="00A9499C" w:rsidRDefault="00D752C6" w:rsidP="006C6171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lang w:bidi="ar-IQ"/>
        </w:rPr>
        <w:t>Add 1ml of conc. Nitric acid</w:t>
      </w:r>
    </w:p>
    <w:p w:rsidR="00D752C6" w:rsidRPr="00A9499C" w:rsidRDefault="00D752C6" w:rsidP="006C6171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lang w:bidi="ar-IQ"/>
        </w:rPr>
        <w:t xml:space="preserve">Heat in boiling water for 1.5 hour, stand </w:t>
      </w:r>
      <w:r w:rsidR="00DA3A8C" w:rsidRPr="00A9499C">
        <w:rPr>
          <w:rFonts w:asciiTheme="majorBidi" w:hAnsiTheme="majorBidi" w:cstheme="majorBidi"/>
          <w:sz w:val="32"/>
          <w:szCs w:val="32"/>
          <w:lang w:bidi="ar-IQ"/>
        </w:rPr>
        <w:t>overnight crystalline ppt of muc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>ic acid, which may be identified by microscopically examination  of the crystals, repeat this experiment using solution of g</w:t>
      </w:r>
      <w:r w:rsidR="004F39E4">
        <w:rPr>
          <w:rFonts w:asciiTheme="majorBidi" w:hAnsiTheme="majorBidi" w:cstheme="majorBidi"/>
          <w:sz w:val="32"/>
          <w:szCs w:val="32"/>
          <w:lang w:bidi="ar-IQ"/>
        </w:rPr>
        <w:t>l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 xml:space="preserve">ucose.  </w:t>
      </w:r>
    </w:p>
    <w:p w:rsidR="00D752C6" w:rsidRPr="001A0243" w:rsidRDefault="00BE2543" w:rsidP="006C6171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1A0243">
        <w:rPr>
          <w:rFonts w:asciiTheme="majorBidi" w:hAnsiTheme="majorBidi" w:cstheme="majorBidi"/>
          <w:b/>
          <w:bCs/>
          <w:sz w:val="36"/>
          <w:szCs w:val="36"/>
          <w:lang w:bidi="ar-IQ"/>
        </w:rPr>
        <w:lastRenderedPageBreak/>
        <w:t>Hydrolysis and inversion of S</w:t>
      </w:r>
      <w:r w:rsidR="00D752C6" w:rsidRPr="001A024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ucrose </w:t>
      </w:r>
    </w:p>
    <w:p w:rsidR="00D752C6" w:rsidRPr="00A9499C" w:rsidRDefault="00D752C6" w:rsidP="006C617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A9499C">
        <w:rPr>
          <w:rFonts w:asciiTheme="majorBidi" w:hAnsiTheme="majorBidi" w:cstheme="majorBidi"/>
          <w:sz w:val="32"/>
          <w:szCs w:val="32"/>
          <w:u w:val="single"/>
          <w:lang w:bidi="ar-IQ"/>
        </w:rPr>
        <w:t>Principle</w:t>
      </w:r>
    </w:p>
    <w:p w:rsidR="00D752C6" w:rsidRPr="00A9499C" w:rsidRDefault="00D752C6" w:rsidP="005A224C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lang w:bidi="ar-IQ"/>
        </w:rPr>
        <w:t>Sucrose is dextrorotatory and upon hydrolysis the molecule of sucrose takes one molecules of water and breaks down into fructose which is levorotatory than the g</w:t>
      </w:r>
      <w:r w:rsidR="006C315E" w:rsidRPr="00A9499C">
        <w:rPr>
          <w:rFonts w:asciiTheme="majorBidi" w:hAnsiTheme="majorBidi" w:cstheme="majorBidi"/>
          <w:sz w:val="32"/>
          <w:szCs w:val="32"/>
          <w:lang w:bidi="ar-IQ"/>
        </w:rPr>
        <w:t>lucose which is dextrorotatory t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>he reaction called inversion and the mixture of fructose and glucose is called invert sugar as follows</w:t>
      </w:r>
      <w:r w:rsidR="00BE2543">
        <w:rPr>
          <w:rFonts w:asciiTheme="majorBidi" w:hAnsiTheme="majorBidi" w:cstheme="majorBidi"/>
          <w:sz w:val="32"/>
          <w:szCs w:val="32"/>
          <w:lang w:bidi="ar-IQ"/>
        </w:rPr>
        <w:t>: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D752C6" w:rsidRPr="00A9499C" w:rsidRDefault="00D752C6" w:rsidP="005D3387">
      <w:pPr>
        <w:tabs>
          <w:tab w:val="left" w:pos="3120"/>
        </w:tabs>
        <w:bidi w:val="0"/>
        <w:spacing w:line="240" w:lineRule="auto"/>
        <w:jc w:val="both"/>
        <w:rPr>
          <w:rFonts w:asciiTheme="majorBidi" w:hAnsiTheme="majorBidi" w:cstheme="majorBidi"/>
          <w:sz w:val="32"/>
          <w:szCs w:val="32"/>
          <w:vertAlign w:val="subscript"/>
          <w:lang w:bidi="ar-IQ"/>
        </w:rPr>
      </w:pPr>
      <w:r w:rsidRPr="00A9499C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C6DD7" wp14:editId="5F3EB0A3">
                <wp:simplePos x="0" y="0"/>
                <wp:positionH relativeFrom="column">
                  <wp:posOffset>1591089</wp:posOffset>
                </wp:positionH>
                <wp:positionV relativeFrom="paragraph">
                  <wp:posOffset>98425</wp:posOffset>
                </wp:positionV>
                <wp:extent cx="714375" cy="0"/>
                <wp:effectExtent l="0" t="76200" r="28575" b="952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1900B" id="Straight Arrow Connector 8" o:spid="_x0000_s1026" type="#_x0000_t32" style="position:absolute;margin-left:125.3pt;margin-top:7.75pt;width:5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>C</w:t>
      </w:r>
      <w:r w:rsidRPr="00A9499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12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>H</w:t>
      </w:r>
      <w:r w:rsidRPr="00A9499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22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>O</w:t>
      </w:r>
      <w:r w:rsidRPr="00A9499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 xml:space="preserve">11 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>+ H</w:t>
      </w:r>
      <w:r w:rsidRPr="00A9499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2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 xml:space="preserve">O 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ab/>
        <w:t xml:space="preserve"> </w:t>
      </w:r>
      <w:r w:rsidR="008C1544" w:rsidRPr="00A9499C">
        <w:rPr>
          <w:rFonts w:asciiTheme="majorBidi" w:hAnsiTheme="majorBidi" w:cstheme="majorBidi"/>
          <w:sz w:val="32"/>
          <w:szCs w:val="32"/>
          <w:lang w:bidi="ar-IQ"/>
        </w:rPr>
        <w:t xml:space="preserve">    </w:t>
      </w:r>
      <w:r w:rsidR="005D3387">
        <w:rPr>
          <w:rFonts w:asciiTheme="majorBidi" w:hAnsiTheme="majorBidi" w:cstheme="majorBidi"/>
          <w:sz w:val="32"/>
          <w:szCs w:val="32"/>
          <w:lang w:bidi="ar-IQ"/>
        </w:rPr>
        <w:t xml:space="preserve">    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>C</w:t>
      </w:r>
      <w:r w:rsidRPr="00A9499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6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>H</w:t>
      </w:r>
      <w:r w:rsidRPr="00A9499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12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>O</w:t>
      </w:r>
      <w:r w:rsidRPr="00A9499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 xml:space="preserve">6 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 w:rsidR="008C1544" w:rsidRPr="00A9499C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 xml:space="preserve"> +   </w:t>
      </w:r>
      <w:r w:rsidR="008C1544" w:rsidRPr="00A9499C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 xml:space="preserve">  C</w:t>
      </w:r>
      <w:r w:rsidRPr="00A9499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6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>H</w:t>
      </w:r>
      <w:r w:rsidRPr="00A9499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12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>O</w:t>
      </w:r>
      <w:r w:rsidRPr="00A9499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6</w:t>
      </w:r>
    </w:p>
    <w:p w:rsidR="00D752C6" w:rsidRPr="00A9499C" w:rsidRDefault="008C1544" w:rsidP="005D3387">
      <w:pPr>
        <w:tabs>
          <w:tab w:val="left" w:pos="3120"/>
        </w:tabs>
        <w:bidi w:val="0"/>
        <w:spacing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lang w:bidi="ar-IQ"/>
        </w:rPr>
        <w:t xml:space="preserve">   </w:t>
      </w:r>
      <w:r w:rsidR="00D752C6" w:rsidRPr="00A9499C">
        <w:rPr>
          <w:rFonts w:asciiTheme="majorBidi" w:hAnsiTheme="majorBidi" w:cstheme="majorBidi"/>
          <w:sz w:val="32"/>
          <w:szCs w:val="32"/>
          <w:lang w:bidi="ar-IQ"/>
        </w:rPr>
        <w:t>Dextro</w:t>
      </w:r>
      <w:r w:rsidR="00D752C6" w:rsidRPr="00A9499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 xml:space="preserve"> </w:t>
      </w:r>
      <w:r w:rsidR="00D752C6" w:rsidRPr="00A9499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5D3387">
        <w:rPr>
          <w:rFonts w:asciiTheme="majorBidi" w:hAnsiTheme="majorBidi" w:cstheme="majorBidi"/>
          <w:sz w:val="32"/>
          <w:szCs w:val="32"/>
          <w:lang w:bidi="ar-IQ"/>
        </w:rPr>
        <w:t xml:space="preserve">                  </w:t>
      </w:r>
      <w:r w:rsidR="00D752C6" w:rsidRPr="00A9499C">
        <w:rPr>
          <w:rFonts w:asciiTheme="majorBidi" w:hAnsiTheme="majorBidi" w:cstheme="majorBidi"/>
          <w:sz w:val="32"/>
          <w:szCs w:val="32"/>
          <w:lang w:bidi="ar-IQ"/>
        </w:rPr>
        <w:t xml:space="preserve">          glucose dextro         fructose strong</w:t>
      </w:r>
      <w:r w:rsidR="006C315E" w:rsidRPr="00A9499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D752C6" w:rsidRPr="00A9499C">
        <w:rPr>
          <w:rFonts w:asciiTheme="majorBidi" w:hAnsiTheme="majorBidi" w:cstheme="majorBidi"/>
          <w:sz w:val="32"/>
          <w:szCs w:val="32"/>
          <w:lang w:bidi="ar-IQ"/>
        </w:rPr>
        <w:t>levo</w:t>
      </w:r>
    </w:p>
    <w:p w:rsidR="00D752C6" w:rsidRPr="00A9499C" w:rsidRDefault="00D752C6" w:rsidP="009F293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u w:val="single"/>
          <w:lang w:bidi="ar-IQ"/>
        </w:rPr>
        <w:t xml:space="preserve">Procedure  </w:t>
      </w:r>
    </w:p>
    <w:p w:rsidR="00D752C6" w:rsidRPr="00A9499C" w:rsidRDefault="00D752C6" w:rsidP="009F293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lang w:bidi="ar-IQ"/>
        </w:rPr>
        <w:t>1-Place 50ml of sucrose 5% in beaker.</w:t>
      </w:r>
    </w:p>
    <w:p w:rsidR="00D752C6" w:rsidRPr="00A9499C" w:rsidRDefault="00D752C6" w:rsidP="006C617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lang w:bidi="ar-IQ"/>
        </w:rPr>
        <w:t>2-Add 5 drops of conc</w:t>
      </w:r>
      <w:r w:rsidR="005900D6">
        <w:rPr>
          <w:rFonts w:asciiTheme="majorBidi" w:hAnsiTheme="majorBidi" w:cstheme="majorBidi"/>
          <w:sz w:val="32"/>
          <w:szCs w:val="32"/>
          <w:lang w:bidi="ar-IQ"/>
        </w:rPr>
        <w:t>.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 xml:space="preserve"> H</w:t>
      </w:r>
      <w:r w:rsidRPr="00A9499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2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>SO</w:t>
      </w:r>
      <w:r w:rsidRPr="00A9499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4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 xml:space="preserve"> and boil for 1min.</w:t>
      </w:r>
    </w:p>
    <w:p w:rsidR="00D752C6" w:rsidRPr="00A9499C" w:rsidRDefault="00D752C6" w:rsidP="006C617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lang w:bidi="ar-IQ"/>
        </w:rPr>
        <w:t>3-Cool the solution and neutralize with saturated sodium hydroxide.</w:t>
      </w:r>
    </w:p>
    <w:p w:rsidR="00D752C6" w:rsidRPr="00A9499C" w:rsidRDefault="00D752C6" w:rsidP="006C617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lang w:bidi="ar-IQ"/>
        </w:rPr>
        <w:t>4-Filter the ppt of (sodium hydrosulfate) and with resulting fluid repeat the bendicts, barfoed and selivanoffes test.</w:t>
      </w:r>
    </w:p>
    <w:p w:rsidR="00D752C6" w:rsidRPr="001A0243" w:rsidRDefault="00D752C6" w:rsidP="006C6171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1A0243">
        <w:rPr>
          <w:rFonts w:asciiTheme="majorBidi" w:hAnsiTheme="majorBidi" w:cstheme="majorBidi"/>
          <w:b/>
          <w:bCs/>
          <w:sz w:val="36"/>
          <w:szCs w:val="36"/>
          <w:lang w:bidi="ar-IQ"/>
        </w:rPr>
        <w:t>Picric acid test</w:t>
      </w:r>
    </w:p>
    <w:p w:rsidR="00D752C6" w:rsidRPr="00A9499C" w:rsidRDefault="00D752C6" w:rsidP="006C617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lang w:bidi="ar-IQ"/>
        </w:rPr>
        <w:t>Yellow picric acid reduc</w:t>
      </w:r>
      <w:r w:rsidR="001A2FBB">
        <w:rPr>
          <w:rFonts w:asciiTheme="majorBidi" w:hAnsiTheme="majorBidi" w:cstheme="majorBidi"/>
          <w:sz w:val="32"/>
          <w:szCs w:val="32"/>
          <w:lang w:bidi="ar-IQ"/>
        </w:rPr>
        <w:t>ed in alkaline medium with mono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>saccharids to red  picramic acid. This is another test for reducing sugar it is clinical test for determination of glucose in blood.</w:t>
      </w:r>
    </w:p>
    <w:p w:rsidR="00D752C6" w:rsidRDefault="00773BEF" w:rsidP="005900D6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4949687" cy="1656144"/>
            <wp:effectExtent l="0" t="0" r="3810" b="1270"/>
            <wp:docPr id="9" name="Picture 9" descr="C:\Users\H.FOR.CO\Desktop\pic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FOR.CO\Desktop\picr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634" cy="1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D6" w:rsidRDefault="005900D6" w:rsidP="005900D6">
      <w:pPr>
        <w:bidi w:val="0"/>
        <w:spacing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Picric acid                                          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>picramic acid</w:t>
      </w:r>
    </w:p>
    <w:p w:rsidR="00D752C6" w:rsidRPr="00A9499C" w:rsidRDefault="00D752C6" w:rsidP="005900D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lang w:bidi="ar-IQ"/>
        </w:rPr>
        <w:t>Procedure</w:t>
      </w:r>
    </w:p>
    <w:p w:rsidR="00D752C6" w:rsidRPr="00A9499C" w:rsidRDefault="00D752C6" w:rsidP="006C6171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lang w:bidi="ar-IQ"/>
        </w:rPr>
        <w:t>Place 5ml of picric solution in test tube.</w:t>
      </w:r>
    </w:p>
    <w:p w:rsidR="00D752C6" w:rsidRPr="00A9499C" w:rsidRDefault="00D752C6" w:rsidP="00390992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lang w:bidi="ar-IQ"/>
        </w:rPr>
        <w:t>Add 3-5 drops of 5% Na</w:t>
      </w:r>
      <w:r w:rsidR="00390992" w:rsidRPr="00A9499C">
        <w:rPr>
          <w:rFonts w:asciiTheme="majorBidi" w:hAnsiTheme="majorBidi" w:cstheme="majorBidi"/>
          <w:sz w:val="32"/>
          <w:szCs w:val="32"/>
          <w:lang w:bidi="ar-IQ"/>
        </w:rPr>
        <w:t>O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>H.</w:t>
      </w:r>
    </w:p>
    <w:p w:rsidR="00D752C6" w:rsidRPr="00A9499C" w:rsidRDefault="00D752C6" w:rsidP="006C6171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lang w:bidi="ar-IQ"/>
        </w:rPr>
        <w:t>Add 2ml of carbohydrate solution.</w:t>
      </w:r>
    </w:p>
    <w:p w:rsidR="008C50CF" w:rsidRPr="00D5214A" w:rsidRDefault="00683364" w:rsidP="00D5214A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Heat in boiling water bath for</w:t>
      </w:r>
      <w:r w:rsidR="00D752C6" w:rsidRPr="00A9499C">
        <w:rPr>
          <w:rFonts w:asciiTheme="majorBidi" w:hAnsiTheme="majorBidi" w:cstheme="majorBidi"/>
          <w:sz w:val="32"/>
          <w:szCs w:val="32"/>
          <w:lang w:bidi="ar-IQ"/>
        </w:rPr>
        <w:t xml:space="preserve"> 5min this test for all organic compound that capable to reduced picric acid to picramic not just for reducing sugar.</w:t>
      </w:r>
    </w:p>
    <w:p w:rsidR="00DF5592" w:rsidRPr="00A9499C" w:rsidRDefault="00716411" w:rsidP="00D5214A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Phenyl</w:t>
      </w:r>
      <w:r w:rsidR="00DF5592" w:rsidRPr="00A9499C">
        <w:rPr>
          <w:rFonts w:asciiTheme="majorBidi" w:hAnsiTheme="majorBidi" w:cstheme="majorBidi"/>
          <w:b/>
          <w:bCs/>
          <w:sz w:val="32"/>
          <w:szCs w:val="32"/>
          <w:lang w:bidi="ar-IQ"/>
        </w:rPr>
        <w:t>hydrazine test</w:t>
      </w:r>
    </w:p>
    <w:p w:rsidR="00DF5592" w:rsidRPr="00A9499C" w:rsidRDefault="00DF5592" w:rsidP="00D5214A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9499C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  <w:t>(microscopical  test f</w:t>
      </w:r>
      <w:r w:rsidR="00D5214A" w:rsidRPr="00A9499C">
        <w:rPr>
          <w:rFonts w:asciiTheme="majorBidi" w:hAnsiTheme="majorBidi" w:cstheme="majorBidi"/>
          <w:b/>
          <w:bCs/>
          <w:sz w:val="32"/>
          <w:szCs w:val="32"/>
          <w:lang w:bidi="ar-IQ"/>
        </w:rPr>
        <w:t>o</w:t>
      </w:r>
      <w:r w:rsidR="00D5214A">
        <w:rPr>
          <w:rFonts w:asciiTheme="majorBidi" w:hAnsiTheme="majorBidi" w:cstheme="majorBidi"/>
          <w:b/>
          <w:bCs/>
          <w:sz w:val="32"/>
          <w:szCs w:val="32"/>
          <w:lang w:bidi="ar-IQ"/>
        </w:rPr>
        <w:t>r</w:t>
      </w:r>
      <w:r w:rsidRPr="00A9499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carbohydrate, osazones formation)</w:t>
      </w:r>
    </w:p>
    <w:p w:rsidR="00DF5592" w:rsidRDefault="00716411" w:rsidP="00DF559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716411">
        <w:rPr>
          <w:rFonts w:asciiTheme="majorBidi" w:hAnsiTheme="majorBidi" w:cstheme="majorBidi"/>
          <w:sz w:val="32"/>
          <w:szCs w:val="32"/>
          <w:lang w:bidi="ar-IQ"/>
        </w:rPr>
        <w:t>Phenyl</w:t>
      </w:r>
      <w:r w:rsidR="00DF5592" w:rsidRPr="00A9499C">
        <w:rPr>
          <w:rFonts w:asciiTheme="majorBidi" w:hAnsiTheme="majorBidi" w:cstheme="majorBidi"/>
          <w:sz w:val="32"/>
          <w:szCs w:val="32"/>
          <w:lang w:bidi="ar-IQ"/>
        </w:rPr>
        <w:t xml:space="preserve">hydrazine is reacting with monosaccharide's and carbohydrates which have free sugar group. Yellow crystalline compounds called osazone are formed. </w:t>
      </w:r>
    </w:p>
    <w:p w:rsidR="00B47232" w:rsidRDefault="00B47232" w:rsidP="00B4723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B47232">
        <w:rPr>
          <w:rFonts w:asciiTheme="majorBidi" w:hAnsiTheme="majorBidi" w:cstheme="majorBidi"/>
          <w:b/>
          <w:bCs/>
          <w:sz w:val="32"/>
          <w:szCs w:val="32"/>
          <w:lang w:bidi="ar-IQ"/>
        </w:rPr>
        <w:t>Phenylhydrazine</w:t>
      </w:r>
      <w:r w:rsidRPr="00B47232">
        <w:rPr>
          <w:rFonts w:asciiTheme="majorBidi" w:hAnsiTheme="majorBidi" w:cstheme="majorBidi"/>
          <w:sz w:val="32"/>
          <w:szCs w:val="32"/>
          <w:lang w:bidi="ar-IQ"/>
        </w:rPr>
        <w:t xml:space="preserve"> is the chemical compound with the formula C</w:t>
      </w:r>
      <w:r w:rsidRPr="00B47232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6</w:t>
      </w:r>
      <w:r w:rsidRPr="00B47232">
        <w:rPr>
          <w:rFonts w:asciiTheme="majorBidi" w:hAnsiTheme="majorBidi" w:cstheme="majorBidi"/>
          <w:sz w:val="32"/>
          <w:szCs w:val="32"/>
          <w:lang w:bidi="ar-IQ"/>
        </w:rPr>
        <w:t>H</w:t>
      </w:r>
      <w:r w:rsidRPr="00B47232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5</w:t>
      </w:r>
      <w:r w:rsidRPr="00B47232">
        <w:rPr>
          <w:rFonts w:asciiTheme="majorBidi" w:hAnsiTheme="majorBidi" w:cstheme="majorBidi"/>
          <w:sz w:val="32"/>
          <w:szCs w:val="32"/>
          <w:lang w:bidi="ar-IQ"/>
        </w:rPr>
        <w:t>NHNH</w:t>
      </w:r>
      <w:r w:rsidRPr="00B47232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2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B47232" w:rsidRPr="00B47232" w:rsidRDefault="00B47232" w:rsidP="00B47232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B47232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E7B3FE4" wp14:editId="594F0EC7">
            <wp:extent cx="1536740" cy="1331844"/>
            <wp:effectExtent l="0" t="0" r="6350" b="1905"/>
            <wp:docPr id="3" name="Picture 4" descr="D:\KAMBALFILES\100px-Phenylhydraz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KAMBALFILES\100px-Phenylhydraz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40" cy="134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F5592" w:rsidRDefault="00DF5592" w:rsidP="00DF559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9499C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Glucose, Fructose and Mannose gives the same crystal form because the hydrogen and hydroxyl group distribution around carbon No. 3,4,5,6 are same but differ from carbon 1&amp;2.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835"/>
        <w:gridCol w:w="2736"/>
      </w:tblGrid>
      <w:tr w:rsidR="00DF5592" w:rsidTr="00C77AB4">
        <w:trPr>
          <w:jc w:val="center"/>
        </w:trPr>
        <w:tc>
          <w:tcPr>
            <w:tcW w:w="2802" w:type="dxa"/>
          </w:tcPr>
          <w:p w:rsidR="00DF5592" w:rsidRDefault="00DF5592" w:rsidP="00BE053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6E6414D" wp14:editId="0A64086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3810</wp:posOffset>
                  </wp:positionV>
                  <wp:extent cx="1371600" cy="2434590"/>
                  <wp:effectExtent l="0" t="0" r="0" b="3810"/>
                  <wp:wrapSquare wrapText="bothSides"/>
                  <wp:docPr id="2" name="Picture 2" descr="C:\Users\YaraDotNet\Documents\Downloads\تنزي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raDotNet\Documents\Downloads\تنزي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3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DF5592" w:rsidRDefault="00DF5592" w:rsidP="00C77AB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3AA2502C" wp14:editId="7FEA8724">
                  <wp:extent cx="1292087" cy="2375452"/>
                  <wp:effectExtent l="0" t="0" r="3810" b="6350"/>
                  <wp:docPr id="4" name="Picture 4" descr="C:\Users\YaraDotNet\Documents\Downloads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araDotNet\Documents\Download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6" cy="2372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DF5592" w:rsidRDefault="00DF5592" w:rsidP="00C77AB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634F6424" wp14:editId="77C1A0DA">
                  <wp:extent cx="1321905" cy="2325756"/>
                  <wp:effectExtent l="0" t="0" r="0" b="0"/>
                  <wp:docPr id="5" name="Picture 5" descr="C:\Users\YaraDotNet\Documents\Downloads\تنزيل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araDotNet\Documents\Downloads\تنزيل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419" cy="232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592" w:rsidRPr="00A5540E" w:rsidRDefault="00DF5592" w:rsidP="00001566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DF5592" w:rsidRPr="00A9499C" w:rsidRDefault="00DF5592" w:rsidP="00001566">
      <w:pPr>
        <w:tabs>
          <w:tab w:val="left" w:pos="5085"/>
        </w:tabs>
        <w:bidi w:val="0"/>
        <w:spacing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</w:t>
      </w:r>
      <w:r w:rsidR="00001566">
        <w:rPr>
          <w:rFonts w:asciiTheme="majorBidi" w:hAnsiTheme="majorBidi" w:cstheme="majorBidi"/>
          <w:sz w:val="32"/>
          <w:szCs w:val="32"/>
          <w:lang w:bidi="ar-IQ"/>
        </w:rPr>
        <w:t xml:space="preserve">     </w:t>
      </w:r>
      <w:r w:rsidR="00001566" w:rsidRPr="00A9499C">
        <w:rPr>
          <w:rFonts w:asciiTheme="majorBidi" w:hAnsiTheme="majorBidi" w:cstheme="majorBidi"/>
          <w:sz w:val="32"/>
          <w:szCs w:val="32"/>
          <w:lang w:bidi="ar-IQ"/>
        </w:rPr>
        <w:t>D-</w:t>
      </w:r>
      <w:r w:rsidR="00001566">
        <w:rPr>
          <w:rFonts w:asciiTheme="majorBidi" w:hAnsiTheme="majorBidi" w:cstheme="majorBidi"/>
          <w:sz w:val="32"/>
          <w:szCs w:val="32"/>
          <w:lang w:bidi="ar-IQ"/>
        </w:rPr>
        <w:t xml:space="preserve"> Glucose                 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 xml:space="preserve">     </w:t>
      </w:r>
      <w:r w:rsidR="00001566" w:rsidRPr="00A9499C">
        <w:rPr>
          <w:rFonts w:asciiTheme="majorBidi" w:hAnsiTheme="majorBidi" w:cstheme="majorBidi"/>
          <w:sz w:val="32"/>
          <w:szCs w:val="32"/>
          <w:lang w:bidi="ar-IQ"/>
        </w:rPr>
        <w:t>D-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>Fructose</w:t>
      </w:r>
      <w:r w:rsidRPr="00A9499C">
        <w:rPr>
          <w:rFonts w:asciiTheme="majorBidi" w:hAnsiTheme="majorBidi" w:cstheme="majorBidi"/>
          <w:sz w:val="32"/>
          <w:szCs w:val="32"/>
          <w:lang w:bidi="ar-IQ"/>
        </w:rPr>
        <w:tab/>
        <w:t xml:space="preserve">              D-Mannose</w:t>
      </w:r>
    </w:p>
    <w:p w:rsidR="00DF5592" w:rsidRDefault="00DF5592" w:rsidP="00DF5592">
      <w:pPr>
        <w:tabs>
          <w:tab w:val="center" w:pos="4678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DF5592" w:rsidRPr="00A9499C" w:rsidRDefault="00DF5592" w:rsidP="00F12E13">
      <w:pPr>
        <w:tabs>
          <w:tab w:val="center" w:pos="4678"/>
        </w:tabs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9499C">
        <w:rPr>
          <w:rFonts w:asciiTheme="majorBidi" w:hAnsiTheme="majorBidi" w:cstheme="majorBidi"/>
          <w:b/>
          <w:bCs/>
          <w:sz w:val="32"/>
          <w:szCs w:val="32"/>
          <w:lang w:bidi="ar-IQ"/>
        </w:rPr>
        <w:t>Procedure:</w:t>
      </w:r>
    </w:p>
    <w:p w:rsidR="00DD22C0" w:rsidRPr="00DD22C0" w:rsidRDefault="009C74EC" w:rsidP="00DD22C0">
      <w:pPr>
        <w:pStyle w:val="ListParagraph"/>
        <w:tabs>
          <w:tab w:val="center" w:pos="4678"/>
        </w:tabs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 Place (1gm) of phenyl</w:t>
      </w:r>
      <w:r w:rsidR="00DD22C0" w:rsidRPr="00DD22C0">
        <w:rPr>
          <w:rFonts w:asciiTheme="majorBidi" w:hAnsiTheme="majorBidi" w:cstheme="majorBidi"/>
          <w:sz w:val="32"/>
          <w:szCs w:val="32"/>
          <w:lang w:bidi="ar-IQ"/>
        </w:rPr>
        <w:t>hydrazine hydrochloride mixture with sodium acetate in test tube.</w:t>
      </w:r>
    </w:p>
    <w:p w:rsidR="00DD22C0" w:rsidRPr="00DD22C0" w:rsidRDefault="00DD22C0" w:rsidP="00DD22C0">
      <w:pPr>
        <w:pStyle w:val="ListParagraph"/>
        <w:tabs>
          <w:tab w:val="center" w:pos="4678"/>
        </w:tabs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D22C0">
        <w:rPr>
          <w:rFonts w:asciiTheme="majorBidi" w:hAnsiTheme="majorBidi" w:cstheme="majorBidi"/>
          <w:sz w:val="32"/>
          <w:szCs w:val="32"/>
          <w:lang w:bidi="ar-IQ"/>
        </w:rPr>
        <w:t>2- Add (1ml) of the sugar (test solution).</w:t>
      </w:r>
    </w:p>
    <w:p w:rsidR="00DD22C0" w:rsidRPr="00DD22C0" w:rsidRDefault="00DD22C0" w:rsidP="00DD22C0">
      <w:pPr>
        <w:pStyle w:val="ListParagraph"/>
        <w:tabs>
          <w:tab w:val="center" w:pos="4678"/>
        </w:tabs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D22C0">
        <w:rPr>
          <w:rFonts w:asciiTheme="majorBidi" w:hAnsiTheme="majorBidi" w:cstheme="majorBidi"/>
          <w:sz w:val="32"/>
          <w:szCs w:val="32"/>
          <w:lang w:bidi="ar-IQ"/>
        </w:rPr>
        <w:t>3- Shake well, and heat on a boiling water bath for 30 – 45 min.</w:t>
      </w:r>
    </w:p>
    <w:p w:rsidR="00DD22C0" w:rsidRPr="00DD22C0" w:rsidRDefault="00DD22C0" w:rsidP="00DD22C0">
      <w:pPr>
        <w:pStyle w:val="ListParagraph"/>
        <w:tabs>
          <w:tab w:val="center" w:pos="4678"/>
        </w:tabs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D22C0">
        <w:rPr>
          <w:rFonts w:asciiTheme="majorBidi" w:hAnsiTheme="majorBidi" w:cstheme="majorBidi"/>
          <w:sz w:val="32"/>
          <w:szCs w:val="32"/>
          <w:lang w:bidi="ar-IQ"/>
        </w:rPr>
        <w:t>4- Allow the tubes to cool slowly (not under tap) and examine the crystals microscopically, draw the shapes of the crystalls.</w:t>
      </w:r>
    </w:p>
    <w:p w:rsidR="00B17EF2" w:rsidRPr="00A9499C" w:rsidRDefault="00B17EF2" w:rsidP="00DD22C0">
      <w:pPr>
        <w:pStyle w:val="ListParagraph"/>
        <w:tabs>
          <w:tab w:val="center" w:pos="4678"/>
        </w:tabs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sectPr w:rsidR="00B17EF2" w:rsidRPr="00A9499C" w:rsidSect="00A9499C">
      <w:footerReference w:type="default" r:id="rId12"/>
      <w:pgSz w:w="11906" w:h="16838"/>
      <w:pgMar w:top="851" w:right="1230" w:bottom="1134" w:left="123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C0" w:rsidRDefault="004E2AC0" w:rsidP="0093262C">
      <w:pPr>
        <w:spacing w:after="0" w:line="240" w:lineRule="auto"/>
      </w:pPr>
      <w:r>
        <w:separator/>
      </w:r>
    </w:p>
  </w:endnote>
  <w:endnote w:type="continuationSeparator" w:id="0">
    <w:p w:rsidR="004E2AC0" w:rsidRDefault="004E2AC0" w:rsidP="0093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00450321"/>
      <w:docPartObj>
        <w:docPartGallery w:val="Page Numbers (Bottom of Page)"/>
        <w:docPartUnique/>
      </w:docPartObj>
    </w:sdtPr>
    <w:sdtEndPr/>
    <w:sdtContent>
      <w:p w:rsidR="0093262C" w:rsidRDefault="009326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75E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93262C" w:rsidRDefault="00932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C0" w:rsidRDefault="004E2AC0" w:rsidP="0093262C">
      <w:pPr>
        <w:spacing w:after="0" w:line="240" w:lineRule="auto"/>
      </w:pPr>
      <w:r>
        <w:separator/>
      </w:r>
    </w:p>
  </w:footnote>
  <w:footnote w:type="continuationSeparator" w:id="0">
    <w:p w:rsidR="004E2AC0" w:rsidRDefault="004E2AC0" w:rsidP="0093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14F"/>
    <w:multiLevelType w:val="hybridMultilevel"/>
    <w:tmpl w:val="0EA89D3A"/>
    <w:lvl w:ilvl="0" w:tplc="229E83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7370E"/>
    <w:multiLevelType w:val="hybridMultilevel"/>
    <w:tmpl w:val="F33E4926"/>
    <w:lvl w:ilvl="0" w:tplc="EFFC4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22D3"/>
    <w:multiLevelType w:val="hybridMultilevel"/>
    <w:tmpl w:val="4D66BDCE"/>
    <w:lvl w:ilvl="0" w:tplc="01404ED2">
      <w:start w:val="1"/>
      <w:numFmt w:val="decimal"/>
      <w:lvlText w:val="%1-"/>
      <w:lvlJc w:val="left"/>
      <w:pPr>
        <w:ind w:left="121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D4C49"/>
    <w:multiLevelType w:val="hybridMultilevel"/>
    <w:tmpl w:val="9A52D058"/>
    <w:lvl w:ilvl="0" w:tplc="71960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48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246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6E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CA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E2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64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CEA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84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F2"/>
    <w:rsid w:val="00001566"/>
    <w:rsid w:val="00046D14"/>
    <w:rsid w:val="000A14F0"/>
    <w:rsid w:val="000A6F4D"/>
    <w:rsid w:val="000B5A67"/>
    <w:rsid w:val="000D5E5B"/>
    <w:rsid w:val="000F1EB2"/>
    <w:rsid w:val="000F7CFC"/>
    <w:rsid w:val="0018163B"/>
    <w:rsid w:val="00185752"/>
    <w:rsid w:val="001A0243"/>
    <w:rsid w:val="001A2FBB"/>
    <w:rsid w:val="001A66EF"/>
    <w:rsid w:val="001C3023"/>
    <w:rsid w:val="001C6A4D"/>
    <w:rsid w:val="0022075E"/>
    <w:rsid w:val="00256847"/>
    <w:rsid w:val="00265CE9"/>
    <w:rsid w:val="002D4097"/>
    <w:rsid w:val="002E48A9"/>
    <w:rsid w:val="002E6D59"/>
    <w:rsid w:val="003202E9"/>
    <w:rsid w:val="00386C63"/>
    <w:rsid w:val="00390992"/>
    <w:rsid w:val="00444086"/>
    <w:rsid w:val="00473C60"/>
    <w:rsid w:val="00483B44"/>
    <w:rsid w:val="004E2AC0"/>
    <w:rsid w:val="004F39E4"/>
    <w:rsid w:val="004F5FA3"/>
    <w:rsid w:val="004F7821"/>
    <w:rsid w:val="0052422E"/>
    <w:rsid w:val="005900D6"/>
    <w:rsid w:val="005A224C"/>
    <w:rsid w:val="005D3387"/>
    <w:rsid w:val="005F47C0"/>
    <w:rsid w:val="0060690B"/>
    <w:rsid w:val="006402F1"/>
    <w:rsid w:val="00647962"/>
    <w:rsid w:val="00651F89"/>
    <w:rsid w:val="00683364"/>
    <w:rsid w:val="00694B1D"/>
    <w:rsid w:val="006C315E"/>
    <w:rsid w:val="006C6171"/>
    <w:rsid w:val="00711E08"/>
    <w:rsid w:val="00716411"/>
    <w:rsid w:val="00762155"/>
    <w:rsid w:val="00773BEF"/>
    <w:rsid w:val="007C0ED2"/>
    <w:rsid w:val="00803F79"/>
    <w:rsid w:val="00806A23"/>
    <w:rsid w:val="00815C12"/>
    <w:rsid w:val="00816E2B"/>
    <w:rsid w:val="00832B55"/>
    <w:rsid w:val="00843055"/>
    <w:rsid w:val="00853280"/>
    <w:rsid w:val="00855576"/>
    <w:rsid w:val="008A62B5"/>
    <w:rsid w:val="008C1544"/>
    <w:rsid w:val="008C50CF"/>
    <w:rsid w:val="008F36F3"/>
    <w:rsid w:val="009274C5"/>
    <w:rsid w:val="00930A76"/>
    <w:rsid w:val="0093262C"/>
    <w:rsid w:val="00933282"/>
    <w:rsid w:val="009658D3"/>
    <w:rsid w:val="00974F56"/>
    <w:rsid w:val="009A198F"/>
    <w:rsid w:val="009C74EC"/>
    <w:rsid w:val="009F293D"/>
    <w:rsid w:val="00A53C53"/>
    <w:rsid w:val="00A6155A"/>
    <w:rsid w:val="00A71736"/>
    <w:rsid w:val="00A9499C"/>
    <w:rsid w:val="00AA33AB"/>
    <w:rsid w:val="00B02130"/>
    <w:rsid w:val="00B17EF2"/>
    <w:rsid w:val="00B215FE"/>
    <w:rsid w:val="00B47232"/>
    <w:rsid w:val="00B47238"/>
    <w:rsid w:val="00B57048"/>
    <w:rsid w:val="00B6716F"/>
    <w:rsid w:val="00BA727B"/>
    <w:rsid w:val="00BE2543"/>
    <w:rsid w:val="00C04243"/>
    <w:rsid w:val="00C14A5D"/>
    <w:rsid w:val="00C17F3A"/>
    <w:rsid w:val="00C7349F"/>
    <w:rsid w:val="00C77AB4"/>
    <w:rsid w:val="00C82150"/>
    <w:rsid w:val="00CA6CA2"/>
    <w:rsid w:val="00CF6FB0"/>
    <w:rsid w:val="00D041AF"/>
    <w:rsid w:val="00D242B6"/>
    <w:rsid w:val="00D5214A"/>
    <w:rsid w:val="00D752C6"/>
    <w:rsid w:val="00D75952"/>
    <w:rsid w:val="00DA3A8C"/>
    <w:rsid w:val="00DA557B"/>
    <w:rsid w:val="00DC3FE8"/>
    <w:rsid w:val="00DD22C0"/>
    <w:rsid w:val="00DF0D8B"/>
    <w:rsid w:val="00DF5212"/>
    <w:rsid w:val="00DF5592"/>
    <w:rsid w:val="00E2774D"/>
    <w:rsid w:val="00E346D3"/>
    <w:rsid w:val="00E50802"/>
    <w:rsid w:val="00ED0836"/>
    <w:rsid w:val="00F03072"/>
    <w:rsid w:val="00F11C0E"/>
    <w:rsid w:val="00F12E13"/>
    <w:rsid w:val="00FF3A97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EACAF8-849F-4543-9875-7489396B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F2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2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2C"/>
    <w:rPr>
      <w:rFonts w:eastAsiaTheme="minorEastAsia"/>
    </w:rPr>
  </w:style>
  <w:style w:type="table" w:styleId="TableGrid">
    <w:name w:val="Table Grid"/>
    <w:basedOn w:val="TableNormal"/>
    <w:uiPriority w:val="59"/>
    <w:rsid w:val="00816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5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H.FOR.CO</dc:creator>
  <cp:lastModifiedBy>DR.Ahmed Saker 2O14</cp:lastModifiedBy>
  <cp:revision>79</cp:revision>
  <dcterms:created xsi:type="dcterms:W3CDTF">2016-01-28T08:49:00Z</dcterms:created>
  <dcterms:modified xsi:type="dcterms:W3CDTF">2021-10-17T21:06:00Z</dcterms:modified>
</cp:coreProperties>
</file>