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E6" w:rsidRPr="00357DE6" w:rsidRDefault="00357DE6" w:rsidP="00357DE6">
      <w:pPr>
        <w:tabs>
          <w:tab w:val="left" w:pos="1200"/>
          <w:tab w:val="left" w:pos="4157"/>
          <w:tab w:val="center" w:pos="5400"/>
        </w:tabs>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w:t>
      </w:r>
      <w:r w:rsidR="009A34DD" w:rsidRPr="00357DE6">
        <w:rPr>
          <w:rFonts w:asciiTheme="majorBidi" w:hAnsiTheme="majorBidi" w:cstheme="majorBidi"/>
          <w:b/>
          <w:bCs/>
          <w:sz w:val="32"/>
          <w:szCs w:val="32"/>
          <w:lang w:bidi="ar-KW"/>
        </w:rPr>
        <w:t xml:space="preserve">     </w:t>
      </w:r>
    </w:p>
    <w:p w:rsidR="008D46A4" w:rsidRPr="003B5B8F" w:rsidRDefault="006508BC" w:rsidP="009A34DD">
      <w:pPr>
        <w:tabs>
          <w:tab w:val="left" w:pos="1200"/>
          <w:tab w:val="left" w:pos="4157"/>
          <w:tab w:val="center" w:pos="5400"/>
        </w:tabs>
        <w:jc w:val="center"/>
        <w:rPr>
          <w:rFonts w:asciiTheme="majorBidi" w:hAnsiTheme="majorBidi" w:cstheme="majorBidi"/>
          <w:b/>
          <w:bCs/>
          <w:sz w:val="28"/>
          <w:szCs w:val="28"/>
          <w:lang w:bidi="ar-KW"/>
        </w:rPr>
      </w:pPr>
      <w:r>
        <w:rPr>
          <w:rFonts w:asciiTheme="majorBidi" w:hAnsiTheme="majorBidi" w:cstheme="majorBidi"/>
          <w:b/>
          <w:bCs/>
          <w:sz w:val="24"/>
          <w:szCs w:val="24"/>
          <w:lang w:bidi="ar-KW"/>
        </w:rPr>
        <w:t xml:space="preserve">     </w:t>
      </w:r>
      <w:r w:rsidR="005D27F5">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 xml:space="preserve"> </w:t>
      </w:r>
      <w:r w:rsidR="009A34DD" w:rsidRPr="00DC2518">
        <w:rPr>
          <w:rFonts w:asciiTheme="majorBidi" w:hAnsiTheme="majorBidi" w:cstheme="majorBidi"/>
          <w:b/>
          <w:bCs/>
          <w:sz w:val="24"/>
          <w:szCs w:val="24"/>
          <w:lang w:bidi="ar-KW"/>
        </w:rPr>
        <w:t xml:space="preserve">  </w:t>
      </w:r>
      <w:r w:rsidR="008D46A4" w:rsidRPr="003B5B8F">
        <w:rPr>
          <w:rFonts w:asciiTheme="majorBidi" w:hAnsiTheme="majorBidi" w:cstheme="majorBidi"/>
          <w:b/>
          <w:bCs/>
          <w:sz w:val="28"/>
          <w:szCs w:val="28"/>
          <w:lang w:bidi="ar-KW"/>
        </w:rPr>
        <w:t>Subject</w:t>
      </w:r>
      <w:r w:rsidR="0080086A" w:rsidRPr="003B5B8F">
        <w:rPr>
          <w:rFonts w:asciiTheme="majorBidi" w:hAnsiTheme="majorBidi" w:cstheme="majorBidi"/>
          <w:b/>
          <w:bCs/>
          <w:sz w:val="28"/>
          <w:szCs w:val="28"/>
          <w:lang w:bidi="ar-KW"/>
        </w:rPr>
        <w:t>:</w:t>
      </w:r>
      <w:r w:rsidR="00B3072F" w:rsidRPr="003B5B8F">
        <w:rPr>
          <w:rFonts w:asciiTheme="majorBidi" w:hAnsiTheme="majorBidi" w:cstheme="majorBidi"/>
          <w:b/>
          <w:bCs/>
          <w:sz w:val="28"/>
          <w:szCs w:val="28"/>
          <w:lang w:bidi="ar-KW"/>
        </w:rPr>
        <w:t xml:space="preserve"> Microbiology</w:t>
      </w:r>
    </w:p>
    <w:p w:rsidR="008D46A4" w:rsidRPr="00357DE6" w:rsidRDefault="00357DE6" w:rsidP="00357DE6">
      <w:pPr>
        <w:tabs>
          <w:tab w:val="left" w:pos="1200"/>
        </w:tabs>
        <w:rPr>
          <w:rFonts w:asciiTheme="majorBidi" w:hAnsiTheme="majorBidi" w:cstheme="majorBidi"/>
          <w:b/>
          <w:bCs/>
          <w:sz w:val="28"/>
          <w:szCs w:val="28"/>
          <w:lang w:bidi="ar-KW"/>
        </w:rPr>
      </w:pPr>
      <w:r>
        <w:rPr>
          <w:rFonts w:asciiTheme="majorBidi" w:hAnsiTheme="majorBidi" w:cstheme="majorBidi"/>
          <w:b/>
          <w:bCs/>
          <w:sz w:val="24"/>
          <w:szCs w:val="24"/>
          <w:lang w:bidi="ar-KW"/>
        </w:rPr>
        <w:t xml:space="preserve">                                                                   </w:t>
      </w:r>
      <w:r w:rsidR="009A34DD" w:rsidRPr="00DC2518">
        <w:rPr>
          <w:rFonts w:asciiTheme="majorBidi" w:hAnsiTheme="majorBidi" w:cstheme="majorBidi"/>
          <w:b/>
          <w:bCs/>
          <w:sz w:val="24"/>
          <w:szCs w:val="24"/>
          <w:lang w:bidi="ar-KW"/>
        </w:rPr>
        <w:t xml:space="preserve">    </w:t>
      </w:r>
      <w:r w:rsidR="008D46A4" w:rsidRPr="00357DE6">
        <w:rPr>
          <w:rFonts w:asciiTheme="majorBidi" w:hAnsiTheme="majorBidi" w:cstheme="majorBidi"/>
          <w:b/>
          <w:bCs/>
          <w:sz w:val="28"/>
          <w:szCs w:val="28"/>
          <w:lang w:bidi="ar-KW"/>
        </w:rPr>
        <w:t xml:space="preserve">Course Book – </w:t>
      </w:r>
      <w:r w:rsidR="00695467" w:rsidRPr="00357DE6">
        <w:rPr>
          <w:rFonts w:asciiTheme="majorBidi" w:hAnsiTheme="majorBidi" w:cstheme="majorBidi"/>
          <w:b/>
          <w:bCs/>
          <w:sz w:val="28"/>
          <w:szCs w:val="28"/>
          <w:lang w:bidi="ar-KW"/>
        </w:rPr>
        <w:t>(</w:t>
      </w:r>
      <w:r w:rsidR="008D46A4" w:rsidRPr="00357DE6">
        <w:rPr>
          <w:rFonts w:asciiTheme="majorBidi" w:hAnsiTheme="majorBidi" w:cstheme="majorBidi"/>
          <w:b/>
          <w:bCs/>
          <w:sz w:val="28"/>
          <w:szCs w:val="28"/>
          <w:lang w:bidi="ar-KW"/>
        </w:rPr>
        <w:t>Year</w:t>
      </w:r>
      <w:r w:rsidR="00706C36" w:rsidRPr="00357DE6">
        <w:rPr>
          <w:rFonts w:asciiTheme="majorBidi" w:hAnsiTheme="majorBidi" w:cstheme="majorBidi"/>
          <w:b/>
          <w:bCs/>
          <w:sz w:val="28"/>
          <w:szCs w:val="28"/>
          <w:lang w:bidi="ar-KW"/>
        </w:rPr>
        <w:t>:</w:t>
      </w:r>
      <w:r w:rsidR="00983187">
        <w:rPr>
          <w:rFonts w:asciiTheme="majorBidi" w:hAnsiTheme="majorBidi" w:cstheme="majorBidi"/>
          <w:b/>
          <w:bCs/>
          <w:sz w:val="28"/>
          <w:szCs w:val="28"/>
          <w:lang w:bidi="ar-KW"/>
        </w:rPr>
        <w:t xml:space="preserve"> 1</w:t>
      </w:r>
      <w:r w:rsidR="00695467" w:rsidRPr="00357DE6">
        <w:rPr>
          <w:rFonts w:asciiTheme="majorBidi" w:hAnsiTheme="majorBidi" w:cstheme="majorBidi"/>
          <w:b/>
          <w:bCs/>
          <w:sz w:val="28"/>
          <w:szCs w:val="28"/>
          <w:lang w:bidi="ar-KW"/>
        </w:rPr>
        <w:t>)</w:t>
      </w:r>
    </w:p>
    <w:p w:rsidR="00357DE6" w:rsidRPr="00357DE6" w:rsidRDefault="00357DE6" w:rsidP="00357DE6">
      <w:pPr>
        <w:tabs>
          <w:tab w:val="left" w:pos="1200"/>
        </w:tabs>
        <w:rPr>
          <w:rFonts w:asciiTheme="majorBidi" w:hAnsiTheme="majorBidi" w:cstheme="majorBidi"/>
          <w:b/>
          <w:bCs/>
          <w:sz w:val="28"/>
          <w:szCs w:val="28"/>
          <w:lang w:bidi="ar-KW"/>
        </w:rPr>
      </w:pPr>
      <w:r w:rsidRPr="00357DE6">
        <w:rPr>
          <w:rFonts w:asciiTheme="majorBidi" w:hAnsiTheme="majorBidi" w:cstheme="majorBidi"/>
          <w:b/>
          <w:bCs/>
          <w:sz w:val="28"/>
          <w:szCs w:val="28"/>
          <w:lang w:bidi="ar-KW"/>
        </w:rPr>
        <w:t xml:space="preserve">                         </w:t>
      </w:r>
      <w:r>
        <w:rPr>
          <w:rFonts w:asciiTheme="majorBidi" w:hAnsiTheme="majorBidi" w:cstheme="majorBidi"/>
          <w:b/>
          <w:bCs/>
          <w:sz w:val="28"/>
          <w:szCs w:val="28"/>
          <w:lang w:bidi="ar-KW"/>
        </w:rPr>
        <w:t xml:space="preserve">                           </w:t>
      </w:r>
      <w:r w:rsidRPr="00357DE6">
        <w:rPr>
          <w:rFonts w:asciiTheme="majorBidi" w:hAnsiTheme="majorBidi" w:cstheme="majorBidi"/>
          <w:b/>
          <w:bCs/>
          <w:sz w:val="28"/>
          <w:szCs w:val="28"/>
          <w:lang w:bidi="ar-KW"/>
        </w:rPr>
        <w:t xml:space="preserve">      </w:t>
      </w:r>
      <w:r w:rsidR="009A34DD" w:rsidRPr="00357DE6">
        <w:rPr>
          <w:rFonts w:asciiTheme="majorBidi" w:hAnsiTheme="majorBidi" w:cstheme="majorBidi"/>
          <w:b/>
          <w:bCs/>
          <w:sz w:val="28"/>
          <w:szCs w:val="28"/>
          <w:lang w:bidi="ar-KW"/>
        </w:rPr>
        <w:t xml:space="preserve"> </w:t>
      </w:r>
      <w:r w:rsidR="00CB6708" w:rsidRPr="00357DE6">
        <w:rPr>
          <w:rFonts w:asciiTheme="majorBidi" w:hAnsiTheme="majorBidi" w:cstheme="majorBidi"/>
          <w:b/>
          <w:bCs/>
          <w:sz w:val="28"/>
          <w:szCs w:val="28"/>
          <w:lang w:bidi="ar-KW"/>
        </w:rPr>
        <w:t xml:space="preserve">Academic Year: </w:t>
      </w:r>
      <w:r w:rsidR="00351B11">
        <w:rPr>
          <w:rFonts w:asciiTheme="majorBidi" w:hAnsiTheme="majorBidi" w:cstheme="majorBidi"/>
          <w:b/>
          <w:bCs/>
          <w:sz w:val="28"/>
          <w:szCs w:val="28"/>
          <w:lang w:bidi="ar-KW"/>
        </w:rPr>
        <w:t>2022/2023</w:t>
      </w:r>
      <w:r w:rsidR="009A34DD" w:rsidRPr="00357DE6">
        <w:rPr>
          <w:rFonts w:asciiTheme="majorBidi" w:hAnsiTheme="majorBidi" w:cstheme="majorBidi"/>
          <w:b/>
          <w:bCs/>
          <w:sz w:val="28"/>
          <w:szCs w:val="28"/>
          <w:lang w:bidi="ar-KW"/>
        </w:rPr>
        <w:t xml:space="preserve"> </w:t>
      </w:r>
    </w:p>
    <w:p w:rsidR="008D46A4" w:rsidRPr="00357DE6" w:rsidRDefault="009A34DD" w:rsidP="00357DE6">
      <w:pPr>
        <w:tabs>
          <w:tab w:val="left" w:pos="1200"/>
        </w:tabs>
        <w:jc w:val="center"/>
        <w:rPr>
          <w:rFonts w:asciiTheme="majorBidi" w:hAnsiTheme="majorBidi" w:cstheme="majorBidi"/>
          <w:b/>
          <w:bCs/>
          <w:sz w:val="28"/>
          <w:szCs w:val="28"/>
          <w:lang w:bidi="ar-KW"/>
        </w:rPr>
      </w:pPr>
      <w:r w:rsidRPr="00357DE6">
        <w:rPr>
          <w:rFonts w:asciiTheme="majorBidi" w:hAnsiTheme="majorBidi" w:cstheme="majorBidi"/>
          <w:b/>
          <w:bCs/>
          <w:sz w:val="28"/>
          <w:szCs w:val="28"/>
          <w:lang w:bidi="ar-KW"/>
        </w:rPr>
        <w:t xml:space="preserve">   </w:t>
      </w:r>
      <w:r w:rsidR="00357DE6">
        <w:rPr>
          <w:rFonts w:asciiTheme="majorBidi" w:hAnsiTheme="majorBidi" w:cstheme="majorBidi"/>
          <w:b/>
          <w:bCs/>
          <w:sz w:val="28"/>
          <w:szCs w:val="28"/>
          <w:lang w:bidi="ar-KW"/>
        </w:rPr>
        <w:t xml:space="preserve">    </w:t>
      </w:r>
      <w:r w:rsidR="008D46A4" w:rsidRPr="00357DE6">
        <w:rPr>
          <w:rFonts w:asciiTheme="majorBidi" w:hAnsiTheme="majorBidi" w:cstheme="majorBidi"/>
          <w:b/>
          <w:bCs/>
          <w:sz w:val="28"/>
          <w:szCs w:val="28"/>
          <w:lang w:bidi="ar-KW"/>
        </w:rPr>
        <w:t>Course Book</w:t>
      </w:r>
    </w:p>
    <w:tbl>
      <w:tblPr>
        <w:tblW w:w="316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6"/>
        <w:gridCol w:w="288"/>
        <w:gridCol w:w="10613"/>
        <w:gridCol w:w="2972"/>
        <w:gridCol w:w="7645"/>
        <w:gridCol w:w="300"/>
        <w:gridCol w:w="7084"/>
        <w:gridCol w:w="299"/>
        <w:gridCol w:w="515"/>
        <w:gridCol w:w="988"/>
      </w:tblGrid>
      <w:tr w:rsidR="003A4AFD" w:rsidRPr="00DC2518" w:rsidTr="00DB2151">
        <w:trPr>
          <w:gridAfter w:val="5"/>
          <w:wAfter w:w="9186" w:type="dxa"/>
        </w:trPr>
        <w:tc>
          <w:tcPr>
            <w:tcW w:w="976" w:type="dxa"/>
          </w:tcPr>
          <w:p w:rsidR="003A4AFD" w:rsidRPr="00DC2518" w:rsidRDefault="003A4AFD" w:rsidP="00CF5475">
            <w:pPr>
              <w:spacing w:after="0" w:line="240" w:lineRule="auto"/>
              <w:rPr>
                <w:rFonts w:asciiTheme="majorBidi" w:hAnsiTheme="majorBidi" w:cstheme="majorBidi"/>
                <w:b/>
                <w:bCs/>
                <w:sz w:val="24"/>
                <w:szCs w:val="24"/>
                <w:rtl/>
                <w:lang w:bidi="ar-KW"/>
              </w:rPr>
            </w:pPr>
            <w:r w:rsidRPr="00DC2518">
              <w:rPr>
                <w:rFonts w:asciiTheme="majorBidi" w:hAnsiTheme="majorBidi" w:cstheme="majorBidi"/>
                <w:b/>
                <w:bCs/>
                <w:sz w:val="24"/>
                <w:szCs w:val="24"/>
                <w:lang w:val="en-US" w:bidi="ar-KW"/>
              </w:rPr>
              <w:t xml:space="preserve">1. </w:t>
            </w:r>
            <w:r w:rsidRPr="00DC2518">
              <w:rPr>
                <w:rFonts w:asciiTheme="majorBidi" w:hAnsiTheme="majorBidi" w:cstheme="majorBidi"/>
                <w:b/>
                <w:bCs/>
                <w:sz w:val="24"/>
                <w:szCs w:val="24"/>
                <w:lang w:bidi="ar-KW"/>
              </w:rPr>
              <w:t>Course name</w:t>
            </w:r>
          </w:p>
        </w:tc>
        <w:tc>
          <w:tcPr>
            <w:tcW w:w="10901" w:type="dxa"/>
            <w:gridSpan w:val="2"/>
          </w:tcPr>
          <w:p w:rsidR="003A4AFD" w:rsidRPr="00DC2518" w:rsidRDefault="003A4AFD" w:rsidP="009C46FB">
            <w:pPr>
              <w:spacing w:after="0" w:line="240" w:lineRule="auto"/>
              <w:jc w:val="center"/>
              <w:rPr>
                <w:rFonts w:asciiTheme="majorBidi" w:hAnsiTheme="majorBidi" w:cstheme="majorBidi"/>
                <w:b/>
                <w:bCs/>
                <w:sz w:val="32"/>
                <w:szCs w:val="32"/>
                <w:lang w:bidi="ar-KW"/>
              </w:rPr>
            </w:pPr>
            <w:r w:rsidRPr="00DC2518">
              <w:rPr>
                <w:rFonts w:asciiTheme="majorBidi" w:hAnsiTheme="majorBidi" w:cstheme="majorBidi"/>
                <w:b/>
                <w:bCs/>
                <w:sz w:val="32"/>
                <w:szCs w:val="32"/>
                <w:lang w:bidi="ar-KW"/>
              </w:rPr>
              <w:t xml:space="preserve">                                                                                                                           Theoretical</w:t>
            </w:r>
            <w:r w:rsidR="00983187">
              <w:rPr>
                <w:rFonts w:asciiTheme="majorBidi" w:hAnsiTheme="majorBidi" w:cstheme="majorBidi"/>
                <w:b/>
                <w:bCs/>
                <w:sz w:val="32"/>
                <w:szCs w:val="32"/>
                <w:lang w:bidi="ar-KW"/>
              </w:rPr>
              <w:t xml:space="preserve"> Medical</w:t>
            </w:r>
            <w:r w:rsidRPr="00DC2518">
              <w:rPr>
                <w:rFonts w:asciiTheme="majorBidi" w:hAnsiTheme="majorBidi" w:cstheme="majorBidi"/>
                <w:b/>
                <w:bCs/>
                <w:sz w:val="32"/>
                <w:szCs w:val="32"/>
                <w:lang w:bidi="ar-KW"/>
              </w:rPr>
              <w:t xml:space="preserve"> </w:t>
            </w:r>
            <w:r w:rsidR="00F86B2F" w:rsidRPr="00DC2518">
              <w:rPr>
                <w:rFonts w:asciiTheme="majorBidi" w:hAnsiTheme="majorBidi" w:cstheme="majorBidi"/>
                <w:b/>
                <w:bCs/>
                <w:sz w:val="32"/>
                <w:szCs w:val="32"/>
                <w:lang w:bidi="ar-KW"/>
              </w:rPr>
              <w:t>Microbiology</w:t>
            </w:r>
            <w:r w:rsidRPr="00DC2518">
              <w:rPr>
                <w:rFonts w:asciiTheme="majorBidi" w:hAnsiTheme="majorBidi" w:cstheme="majorBidi"/>
                <w:b/>
                <w:bCs/>
                <w:sz w:val="32"/>
                <w:szCs w:val="32"/>
              </w:rPr>
              <w:t xml:space="preserve"> </w:t>
            </w:r>
          </w:p>
          <w:p w:rsidR="003A4AFD" w:rsidRPr="00DC2518" w:rsidRDefault="003A4AFD" w:rsidP="00706C2B">
            <w:pPr>
              <w:spacing w:after="0" w:line="240" w:lineRule="auto"/>
              <w:jc w:val="center"/>
              <w:rPr>
                <w:rFonts w:asciiTheme="majorBidi" w:hAnsiTheme="majorBidi" w:cstheme="majorBidi"/>
                <w:b/>
                <w:bCs/>
                <w:sz w:val="32"/>
                <w:szCs w:val="32"/>
                <w:lang w:bidi="ar-KW"/>
              </w:rPr>
            </w:pPr>
          </w:p>
        </w:tc>
        <w:tc>
          <w:tcPr>
            <w:tcW w:w="10617" w:type="dxa"/>
            <w:gridSpan w:val="2"/>
          </w:tcPr>
          <w:p w:rsidR="003A4AFD" w:rsidRPr="00DC2518" w:rsidRDefault="003A4AFD" w:rsidP="009C46FB">
            <w:pPr>
              <w:spacing w:after="0" w:line="240" w:lineRule="auto"/>
              <w:jc w:val="center"/>
              <w:rPr>
                <w:rFonts w:asciiTheme="majorBidi" w:hAnsiTheme="majorBidi" w:cstheme="majorBidi"/>
                <w:b/>
                <w:bCs/>
                <w:sz w:val="32"/>
                <w:szCs w:val="32"/>
                <w:lang w:bidi="ar-KW"/>
              </w:rPr>
            </w:pPr>
          </w:p>
        </w:tc>
      </w:tr>
      <w:tr w:rsidR="003A4AFD" w:rsidRPr="00DC2518" w:rsidTr="00DB2151">
        <w:trPr>
          <w:gridAfter w:val="5"/>
          <w:wAfter w:w="9186" w:type="dxa"/>
        </w:trPr>
        <w:tc>
          <w:tcPr>
            <w:tcW w:w="976" w:type="dxa"/>
          </w:tcPr>
          <w:p w:rsidR="003A4AFD" w:rsidRPr="00DC2518" w:rsidRDefault="003A4AFD" w:rsidP="009C46FB">
            <w:pPr>
              <w:spacing w:after="0" w:line="240" w:lineRule="auto"/>
              <w:rPr>
                <w:rFonts w:asciiTheme="majorBidi" w:hAnsiTheme="majorBidi" w:cstheme="majorBidi"/>
                <w:b/>
                <w:bCs/>
                <w:sz w:val="24"/>
                <w:szCs w:val="24"/>
                <w:rtl/>
                <w:lang w:val="en-US" w:bidi="ar-KW"/>
              </w:rPr>
            </w:pPr>
            <w:r w:rsidRPr="00DC2518">
              <w:rPr>
                <w:rFonts w:asciiTheme="majorBidi" w:hAnsiTheme="majorBidi" w:cstheme="majorBidi"/>
                <w:b/>
                <w:bCs/>
                <w:sz w:val="24"/>
                <w:szCs w:val="24"/>
                <w:lang w:bidi="ar-KW"/>
              </w:rPr>
              <w:t xml:space="preserve">2. </w:t>
            </w:r>
            <w:proofErr w:type="spellStart"/>
            <w:r w:rsidRPr="00DC2518">
              <w:rPr>
                <w:rFonts w:asciiTheme="majorBidi" w:hAnsiTheme="majorBidi" w:cstheme="majorBidi"/>
                <w:b/>
                <w:bCs/>
                <w:sz w:val="24"/>
                <w:szCs w:val="24"/>
                <w:lang w:bidi="ar-KW"/>
              </w:rPr>
              <w:t>Lectur</w:t>
            </w:r>
            <w:proofErr w:type="spellEnd"/>
            <w:r w:rsidRPr="00DC2518">
              <w:rPr>
                <w:rFonts w:asciiTheme="majorBidi" w:hAnsiTheme="majorBidi" w:cstheme="majorBidi"/>
                <w:b/>
                <w:bCs/>
                <w:sz w:val="24"/>
                <w:szCs w:val="24"/>
                <w:lang w:bidi="ar-KW"/>
              </w:rPr>
              <w:t>.</w:t>
            </w:r>
          </w:p>
        </w:tc>
        <w:tc>
          <w:tcPr>
            <w:tcW w:w="10901" w:type="dxa"/>
            <w:gridSpan w:val="2"/>
          </w:tcPr>
          <w:p w:rsidR="003A4AFD" w:rsidRDefault="003A4AFD" w:rsidP="00706C2B">
            <w:pPr>
              <w:spacing w:after="0" w:line="240" w:lineRule="auto"/>
              <w:jc w:val="center"/>
              <w:rPr>
                <w:rFonts w:asciiTheme="majorBidi" w:hAnsiTheme="majorBidi" w:cstheme="majorBidi"/>
                <w:b/>
                <w:bCs/>
                <w:sz w:val="32"/>
                <w:szCs w:val="32"/>
                <w:lang w:bidi="ar-KW"/>
              </w:rPr>
            </w:pPr>
            <w:r w:rsidRPr="00DC2518">
              <w:rPr>
                <w:rFonts w:asciiTheme="majorBidi" w:hAnsiTheme="majorBidi" w:cstheme="majorBidi"/>
                <w:b/>
                <w:bCs/>
                <w:sz w:val="32"/>
                <w:szCs w:val="32"/>
                <w:lang w:bidi="ar-KW"/>
              </w:rPr>
              <w:t xml:space="preserve">                                                                                                                                              </w:t>
            </w:r>
            <w:proofErr w:type="spellStart"/>
            <w:r w:rsidRPr="00DC2518">
              <w:rPr>
                <w:rFonts w:asciiTheme="majorBidi" w:hAnsiTheme="majorBidi" w:cstheme="majorBidi"/>
                <w:b/>
                <w:bCs/>
                <w:sz w:val="32"/>
                <w:szCs w:val="32"/>
                <w:lang w:bidi="ar-KW"/>
              </w:rPr>
              <w:t>Dr.</w:t>
            </w:r>
            <w:proofErr w:type="spellEnd"/>
            <w:r w:rsidRPr="00DC2518">
              <w:rPr>
                <w:rFonts w:asciiTheme="majorBidi" w:hAnsiTheme="majorBidi" w:cstheme="majorBidi"/>
                <w:b/>
                <w:bCs/>
                <w:sz w:val="32"/>
                <w:szCs w:val="32"/>
                <w:lang w:bidi="ar-KW"/>
              </w:rPr>
              <w:t xml:space="preserve"> </w:t>
            </w:r>
            <w:proofErr w:type="spellStart"/>
            <w:r w:rsidRPr="00DC2518">
              <w:rPr>
                <w:rFonts w:asciiTheme="majorBidi" w:hAnsiTheme="majorBidi" w:cstheme="majorBidi"/>
                <w:b/>
                <w:bCs/>
                <w:sz w:val="32"/>
                <w:szCs w:val="32"/>
                <w:lang w:bidi="ar-KW"/>
              </w:rPr>
              <w:t>Sawsan</w:t>
            </w:r>
            <w:proofErr w:type="spellEnd"/>
            <w:r w:rsidRPr="00DC2518">
              <w:rPr>
                <w:rFonts w:asciiTheme="majorBidi" w:hAnsiTheme="majorBidi" w:cstheme="majorBidi"/>
                <w:b/>
                <w:bCs/>
                <w:sz w:val="32"/>
                <w:szCs w:val="32"/>
                <w:lang w:bidi="ar-KW"/>
              </w:rPr>
              <w:t xml:space="preserve"> Mohammed Abdulla Al-</w:t>
            </w:r>
            <w:proofErr w:type="spellStart"/>
            <w:r w:rsidRPr="00DC2518">
              <w:rPr>
                <w:rFonts w:asciiTheme="majorBidi" w:hAnsiTheme="majorBidi" w:cstheme="majorBidi"/>
                <w:b/>
                <w:bCs/>
                <w:sz w:val="32"/>
                <w:szCs w:val="32"/>
                <w:lang w:bidi="ar-KW"/>
              </w:rPr>
              <w:t>Sorchee</w:t>
            </w:r>
            <w:proofErr w:type="spellEnd"/>
            <w:r w:rsidRPr="00DC2518">
              <w:rPr>
                <w:rFonts w:asciiTheme="majorBidi" w:hAnsiTheme="majorBidi" w:cstheme="majorBidi"/>
                <w:b/>
                <w:bCs/>
                <w:sz w:val="32"/>
                <w:szCs w:val="32"/>
                <w:lang w:bidi="ar-KW"/>
              </w:rPr>
              <w:t xml:space="preserve"> </w:t>
            </w:r>
          </w:p>
          <w:p w:rsidR="00C83F01" w:rsidRPr="00DC2518" w:rsidRDefault="00C83F01" w:rsidP="00706C2B">
            <w:pPr>
              <w:spacing w:after="0" w:line="240" w:lineRule="auto"/>
              <w:jc w:val="center"/>
              <w:rPr>
                <w:rFonts w:asciiTheme="majorBidi" w:hAnsiTheme="majorBidi" w:cstheme="majorBidi"/>
                <w:b/>
                <w:bCs/>
                <w:sz w:val="32"/>
                <w:szCs w:val="32"/>
                <w:lang w:bidi="ar-KW"/>
              </w:rPr>
            </w:pPr>
          </w:p>
        </w:tc>
        <w:tc>
          <w:tcPr>
            <w:tcW w:w="10617" w:type="dxa"/>
            <w:gridSpan w:val="2"/>
          </w:tcPr>
          <w:p w:rsidR="003A4AFD" w:rsidRPr="00DC2518" w:rsidRDefault="003A4AFD" w:rsidP="00706C2B">
            <w:pPr>
              <w:spacing w:after="0" w:line="240" w:lineRule="auto"/>
              <w:jc w:val="center"/>
              <w:rPr>
                <w:rFonts w:asciiTheme="majorBidi" w:hAnsiTheme="majorBidi" w:cstheme="majorBidi"/>
                <w:b/>
                <w:bCs/>
                <w:sz w:val="32"/>
                <w:szCs w:val="32"/>
                <w:lang w:bidi="ar-KW"/>
              </w:rPr>
            </w:pPr>
          </w:p>
        </w:tc>
      </w:tr>
      <w:tr w:rsidR="003A4AFD" w:rsidRPr="00DC2518" w:rsidTr="00DB2151">
        <w:trPr>
          <w:gridAfter w:val="5"/>
          <w:wAfter w:w="9186" w:type="dxa"/>
        </w:trPr>
        <w:tc>
          <w:tcPr>
            <w:tcW w:w="976" w:type="dxa"/>
          </w:tcPr>
          <w:p w:rsidR="003A4AFD" w:rsidRPr="00DC2518" w:rsidRDefault="003A4AFD" w:rsidP="009C46FB">
            <w:pPr>
              <w:spacing w:after="0" w:line="240" w:lineRule="auto"/>
              <w:rPr>
                <w:rFonts w:asciiTheme="majorBidi" w:hAnsiTheme="majorBidi" w:cstheme="majorBidi"/>
                <w:b/>
                <w:bCs/>
                <w:sz w:val="24"/>
                <w:szCs w:val="24"/>
                <w:lang w:bidi="ar-KW"/>
              </w:rPr>
            </w:pPr>
            <w:r w:rsidRPr="00DC2518">
              <w:rPr>
                <w:rFonts w:asciiTheme="majorBidi" w:hAnsiTheme="majorBidi" w:cstheme="majorBidi"/>
                <w:b/>
                <w:bCs/>
                <w:sz w:val="24"/>
                <w:szCs w:val="24"/>
                <w:lang w:bidi="ar-KW"/>
              </w:rPr>
              <w:t xml:space="preserve">3. Department/ </w:t>
            </w:r>
          </w:p>
        </w:tc>
        <w:tc>
          <w:tcPr>
            <w:tcW w:w="10901" w:type="dxa"/>
            <w:gridSpan w:val="2"/>
          </w:tcPr>
          <w:p w:rsidR="003A4AFD" w:rsidRPr="00DC2518" w:rsidRDefault="00D62385" w:rsidP="00D62385">
            <w:pPr>
              <w:spacing w:after="0" w:line="240" w:lineRule="auto"/>
              <w:jc w:val="center"/>
              <w:rPr>
                <w:rFonts w:asciiTheme="majorBidi" w:hAnsiTheme="majorBidi" w:cstheme="majorBidi"/>
                <w:b/>
                <w:bCs/>
                <w:sz w:val="32"/>
                <w:szCs w:val="32"/>
                <w:lang w:bidi="ar-KW"/>
              </w:rPr>
            </w:pPr>
            <w:r w:rsidRPr="00D62385">
              <w:rPr>
                <w:rFonts w:asciiTheme="majorBidi" w:hAnsiTheme="majorBidi" w:cstheme="majorBidi"/>
                <w:b/>
                <w:bCs/>
                <w:sz w:val="36"/>
                <w:szCs w:val="36"/>
                <w:lang w:bidi="ar-KW"/>
              </w:rPr>
              <w:t>Biology</w:t>
            </w:r>
          </w:p>
        </w:tc>
        <w:tc>
          <w:tcPr>
            <w:tcW w:w="10617" w:type="dxa"/>
            <w:gridSpan w:val="2"/>
          </w:tcPr>
          <w:p w:rsidR="003A4AFD" w:rsidRPr="00DC2518" w:rsidRDefault="003A4AFD" w:rsidP="005F09BC">
            <w:pPr>
              <w:spacing w:after="0" w:line="240" w:lineRule="auto"/>
              <w:jc w:val="center"/>
              <w:rPr>
                <w:rFonts w:asciiTheme="majorBidi" w:hAnsiTheme="majorBidi" w:cstheme="majorBidi"/>
                <w:b/>
                <w:bCs/>
                <w:sz w:val="24"/>
                <w:szCs w:val="24"/>
                <w:lang w:bidi="ar-KW"/>
              </w:rPr>
            </w:pPr>
          </w:p>
        </w:tc>
      </w:tr>
      <w:tr w:rsidR="003A4AFD" w:rsidRPr="00DC2518" w:rsidTr="00DB2151">
        <w:trPr>
          <w:gridAfter w:val="5"/>
          <w:wAfter w:w="9186" w:type="dxa"/>
          <w:trHeight w:val="352"/>
        </w:trPr>
        <w:tc>
          <w:tcPr>
            <w:tcW w:w="976" w:type="dxa"/>
          </w:tcPr>
          <w:p w:rsidR="003A4AFD" w:rsidRPr="00DC2518" w:rsidRDefault="003A4AFD" w:rsidP="00CF5475">
            <w:pPr>
              <w:spacing w:after="0" w:line="240" w:lineRule="auto"/>
              <w:rPr>
                <w:rFonts w:asciiTheme="majorBidi" w:hAnsiTheme="majorBidi" w:cstheme="majorBidi"/>
                <w:b/>
                <w:bCs/>
                <w:sz w:val="24"/>
                <w:szCs w:val="24"/>
                <w:lang w:bidi="ar-KW"/>
              </w:rPr>
            </w:pPr>
            <w:r w:rsidRPr="00DC2518">
              <w:rPr>
                <w:rFonts w:asciiTheme="majorBidi" w:hAnsiTheme="majorBidi" w:cstheme="majorBidi"/>
                <w:b/>
                <w:bCs/>
                <w:sz w:val="24"/>
                <w:szCs w:val="24"/>
                <w:lang w:bidi="ar-KW"/>
              </w:rPr>
              <w:t>4. Contact</w:t>
            </w:r>
            <w:r w:rsidR="008E1D16">
              <w:rPr>
                <w:rFonts w:asciiTheme="majorBidi" w:hAnsiTheme="majorBidi" w:cstheme="majorBidi"/>
                <w:b/>
                <w:bCs/>
                <w:sz w:val="24"/>
                <w:szCs w:val="24"/>
                <w:lang w:bidi="ar-KW"/>
              </w:rPr>
              <w:t>-</w:t>
            </w:r>
          </w:p>
        </w:tc>
        <w:tc>
          <w:tcPr>
            <w:tcW w:w="10901" w:type="dxa"/>
            <w:gridSpan w:val="2"/>
          </w:tcPr>
          <w:p w:rsidR="003A4AFD" w:rsidRPr="00DC2518" w:rsidRDefault="003A4AFD" w:rsidP="005F09BC">
            <w:pPr>
              <w:spacing w:after="0" w:line="240" w:lineRule="auto"/>
              <w:jc w:val="center"/>
              <w:rPr>
                <w:rFonts w:asciiTheme="majorBidi" w:hAnsiTheme="majorBidi" w:cstheme="majorBidi"/>
                <w:b/>
                <w:bCs/>
                <w:sz w:val="32"/>
                <w:szCs w:val="32"/>
                <w:lang w:val="en-US" w:bidi="ar-KW"/>
              </w:rPr>
            </w:pPr>
            <w:r w:rsidRPr="00DC2518">
              <w:rPr>
                <w:rFonts w:asciiTheme="majorBidi" w:hAnsiTheme="majorBidi" w:cstheme="majorBidi"/>
                <w:b/>
                <w:bCs/>
                <w:sz w:val="32"/>
                <w:szCs w:val="32"/>
                <w:lang w:bidi="ar-KW"/>
              </w:rPr>
              <w:t>e-mail</w:t>
            </w:r>
            <w:r w:rsidRPr="00DC2518">
              <w:rPr>
                <w:rFonts w:asciiTheme="majorBidi" w:hAnsiTheme="majorBidi" w:cstheme="majorBidi"/>
                <w:b/>
                <w:bCs/>
                <w:sz w:val="32"/>
                <w:szCs w:val="32"/>
                <w:rtl/>
                <w:lang w:bidi="ar-KW"/>
              </w:rPr>
              <w:t>:</w:t>
            </w:r>
            <w:r w:rsidRPr="00DC2518">
              <w:rPr>
                <w:rFonts w:asciiTheme="majorBidi" w:hAnsiTheme="majorBidi" w:cstheme="majorBidi"/>
                <w:b/>
                <w:bCs/>
                <w:sz w:val="32"/>
                <w:szCs w:val="32"/>
                <w:lang w:bidi="ar-KW"/>
              </w:rPr>
              <w:t xml:space="preserve"> </w:t>
            </w:r>
            <w:hyperlink r:id="rId9" w:history="1">
              <w:r w:rsidRPr="00DC2518">
                <w:rPr>
                  <w:rStyle w:val="Hyperlink"/>
                  <w:rFonts w:asciiTheme="majorBidi" w:hAnsiTheme="majorBidi" w:cstheme="majorBidi"/>
                  <w:b/>
                  <w:bCs/>
                  <w:sz w:val="32"/>
                  <w:szCs w:val="32"/>
                  <w:lang w:val="en-US" w:bidi="ar-KW"/>
                </w:rPr>
                <w:t>sawsan_sorchee@yahoo.com</w:t>
              </w:r>
            </w:hyperlink>
          </w:p>
        </w:tc>
        <w:tc>
          <w:tcPr>
            <w:tcW w:w="10617" w:type="dxa"/>
            <w:gridSpan w:val="2"/>
          </w:tcPr>
          <w:p w:rsidR="003A4AFD" w:rsidRPr="00DC2518" w:rsidRDefault="003A4AFD" w:rsidP="005F09BC">
            <w:pPr>
              <w:spacing w:after="0" w:line="240" w:lineRule="auto"/>
              <w:jc w:val="center"/>
              <w:rPr>
                <w:rFonts w:asciiTheme="majorBidi" w:hAnsiTheme="majorBidi" w:cstheme="majorBidi"/>
                <w:b/>
                <w:bCs/>
                <w:sz w:val="32"/>
                <w:szCs w:val="32"/>
                <w:lang w:bidi="ar-KW"/>
              </w:rPr>
            </w:pPr>
          </w:p>
        </w:tc>
      </w:tr>
      <w:tr w:rsidR="008E1D16" w:rsidRPr="00DC2518" w:rsidTr="00DB2151">
        <w:trPr>
          <w:gridAfter w:val="5"/>
          <w:wAfter w:w="9186" w:type="dxa"/>
          <w:trHeight w:val="352"/>
        </w:trPr>
        <w:tc>
          <w:tcPr>
            <w:tcW w:w="976" w:type="dxa"/>
          </w:tcPr>
          <w:p w:rsidR="008E1D16" w:rsidRPr="00DC2518" w:rsidRDefault="008E1D16"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Course code</w:t>
            </w:r>
          </w:p>
        </w:tc>
        <w:tc>
          <w:tcPr>
            <w:tcW w:w="10901" w:type="dxa"/>
            <w:gridSpan w:val="2"/>
          </w:tcPr>
          <w:p w:rsidR="008E1D16" w:rsidRPr="00DC2518" w:rsidRDefault="008E1D16" w:rsidP="005F09BC">
            <w:pPr>
              <w:spacing w:after="0" w:line="240" w:lineRule="auto"/>
              <w:jc w:val="center"/>
              <w:rPr>
                <w:rFonts w:asciiTheme="majorBidi" w:hAnsiTheme="majorBidi" w:cstheme="majorBidi"/>
                <w:b/>
                <w:bCs/>
                <w:sz w:val="32"/>
                <w:szCs w:val="32"/>
                <w:lang w:bidi="ar-KW"/>
              </w:rPr>
            </w:pPr>
            <w:r>
              <w:rPr>
                <w:rFonts w:asciiTheme="majorBidi" w:hAnsiTheme="majorBidi" w:cstheme="majorBidi"/>
                <w:b/>
                <w:bCs/>
                <w:sz w:val="32"/>
                <w:szCs w:val="32"/>
                <w:lang w:bidi="ar-KW"/>
              </w:rPr>
              <w:t>EdB0302</w:t>
            </w:r>
          </w:p>
        </w:tc>
        <w:tc>
          <w:tcPr>
            <w:tcW w:w="10617" w:type="dxa"/>
            <w:gridSpan w:val="2"/>
          </w:tcPr>
          <w:p w:rsidR="008E1D16" w:rsidRPr="00DC2518" w:rsidRDefault="008E1D16" w:rsidP="005F09BC">
            <w:pPr>
              <w:spacing w:after="0" w:line="240" w:lineRule="auto"/>
              <w:jc w:val="center"/>
              <w:rPr>
                <w:rFonts w:asciiTheme="majorBidi" w:hAnsiTheme="majorBidi" w:cstheme="majorBidi"/>
                <w:b/>
                <w:bCs/>
                <w:sz w:val="32"/>
                <w:szCs w:val="32"/>
                <w:lang w:bidi="ar-KW"/>
              </w:rPr>
            </w:pPr>
          </w:p>
        </w:tc>
      </w:tr>
      <w:tr w:rsidR="003A4AFD" w:rsidRPr="00DC2518" w:rsidTr="00DB2151">
        <w:trPr>
          <w:gridAfter w:val="5"/>
          <w:wAfter w:w="9186" w:type="dxa"/>
        </w:trPr>
        <w:tc>
          <w:tcPr>
            <w:tcW w:w="976" w:type="dxa"/>
          </w:tcPr>
          <w:p w:rsidR="003A4AFD" w:rsidRPr="00DC2518" w:rsidRDefault="003A4AFD" w:rsidP="005F09BC">
            <w:pPr>
              <w:spacing w:after="0" w:line="240" w:lineRule="auto"/>
              <w:rPr>
                <w:rFonts w:asciiTheme="majorBidi" w:hAnsiTheme="majorBidi" w:cstheme="majorBidi"/>
                <w:b/>
                <w:bCs/>
                <w:sz w:val="24"/>
                <w:szCs w:val="24"/>
                <w:lang w:bidi="ar-KW"/>
              </w:rPr>
            </w:pPr>
            <w:r w:rsidRPr="00DC2518">
              <w:rPr>
                <w:rFonts w:asciiTheme="majorBidi" w:hAnsiTheme="majorBidi" w:cstheme="majorBidi"/>
                <w:b/>
                <w:bCs/>
                <w:sz w:val="24"/>
                <w:szCs w:val="24"/>
                <w:lang w:bidi="ar-KW"/>
              </w:rPr>
              <w:t>5. Time (h)</w:t>
            </w:r>
          </w:p>
        </w:tc>
        <w:tc>
          <w:tcPr>
            <w:tcW w:w="10901" w:type="dxa"/>
            <w:gridSpan w:val="2"/>
          </w:tcPr>
          <w:p w:rsidR="003A4AFD" w:rsidRPr="00DC2518" w:rsidRDefault="00D62385" w:rsidP="000649CD">
            <w:pPr>
              <w:spacing w:after="0" w:line="240" w:lineRule="auto"/>
              <w:jc w:val="center"/>
              <w:rPr>
                <w:rFonts w:asciiTheme="majorBidi" w:hAnsiTheme="majorBidi" w:cstheme="majorBidi"/>
                <w:b/>
                <w:bCs/>
                <w:sz w:val="24"/>
                <w:szCs w:val="24"/>
                <w:lang w:bidi="ar-KW"/>
              </w:rPr>
            </w:pPr>
            <w:r>
              <w:rPr>
                <w:rFonts w:asciiTheme="majorBidi" w:hAnsiTheme="majorBidi" w:cstheme="majorBidi"/>
                <w:b/>
                <w:bCs/>
                <w:sz w:val="24"/>
                <w:szCs w:val="24"/>
                <w:lang w:bidi="ar-KW"/>
              </w:rPr>
              <w:t>Theoretical 2</w:t>
            </w:r>
            <w:r w:rsidR="003A4AFD" w:rsidRPr="00DC2518">
              <w:rPr>
                <w:rFonts w:asciiTheme="majorBidi" w:hAnsiTheme="majorBidi" w:cstheme="majorBidi"/>
                <w:b/>
                <w:bCs/>
                <w:sz w:val="24"/>
                <w:szCs w:val="24"/>
                <w:lang w:bidi="ar-KW"/>
              </w:rPr>
              <w:t xml:space="preserve"> hours</w:t>
            </w:r>
          </w:p>
        </w:tc>
        <w:tc>
          <w:tcPr>
            <w:tcW w:w="10617" w:type="dxa"/>
            <w:gridSpan w:val="2"/>
          </w:tcPr>
          <w:p w:rsidR="003A4AFD" w:rsidRPr="00DC2518" w:rsidRDefault="003A4AFD" w:rsidP="000649CD">
            <w:pPr>
              <w:spacing w:after="0" w:line="240" w:lineRule="auto"/>
              <w:jc w:val="center"/>
              <w:rPr>
                <w:rFonts w:asciiTheme="majorBidi" w:hAnsiTheme="majorBidi" w:cstheme="majorBidi"/>
                <w:b/>
                <w:bCs/>
                <w:sz w:val="24"/>
                <w:szCs w:val="24"/>
                <w:lang w:bidi="ar-KW"/>
              </w:rPr>
            </w:pPr>
          </w:p>
        </w:tc>
      </w:tr>
      <w:tr w:rsidR="003A4AFD" w:rsidRPr="00DC2518" w:rsidTr="00DB2151">
        <w:trPr>
          <w:gridAfter w:val="5"/>
          <w:wAfter w:w="9186" w:type="dxa"/>
        </w:trPr>
        <w:tc>
          <w:tcPr>
            <w:tcW w:w="976" w:type="dxa"/>
          </w:tcPr>
          <w:p w:rsidR="003A4AFD" w:rsidRPr="00DC2518" w:rsidRDefault="003A4AFD" w:rsidP="00CF5475">
            <w:pPr>
              <w:spacing w:after="0" w:line="240" w:lineRule="auto"/>
              <w:rPr>
                <w:rFonts w:asciiTheme="majorBidi" w:hAnsiTheme="majorBidi" w:cstheme="majorBidi"/>
                <w:b/>
                <w:bCs/>
                <w:sz w:val="24"/>
                <w:szCs w:val="24"/>
                <w:rtl/>
                <w:lang w:val="en-US" w:bidi="ar-KW"/>
              </w:rPr>
            </w:pPr>
            <w:r w:rsidRPr="00DC2518">
              <w:rPr>
                <w:rFonts w:asciiTheme="majorBidi" w:hAnsiTheme="majorBidi" w:cstheme="majorBidi"/>
                <w:b/>
                <w:bCs/>
                <w:sz w:val="24"/>
                <w:szCs w:val="24"/>
                <w:lang w:val="en-US" w:bidi="ar-KW"/>
              </w:rPr>
              <w:t xml:space="preserve">6. Teacher's academic profile </w:t>
            </w:r>
          </w:p>
        </w:tc>
        <w:tc>
          <w:tcPr>
            <w:tcW w:w="10901" w:type="dxa"/>
            <w:gridSpan w:val="2"/>
          </w:tcPr>
          <w:p w:rsidR="003A4AFD" w:rsidRPr="00DC2518" w:rsidRDefault="003A4AFD" w:rsidP="00F270AD">
            <w:pPr>
              <w:widowControl w:val="0"/>
              <w:numPr>
                <w:ilvl w:val="0"/>
                <w:numId w:val="12"/>
              </w:numPr>
              <w:autoSpaceDE w:val="0"/>
              <w:autoSpaceDN w:val="0"/>
              <w:adjustRightInd w:val="0"/>
              <w:spacing w:after="0" w:line="240" w:lineRule="auto"/>
              <w:rPr>
                <w:rFonts w:asciiTheme="majorBidi" w:hAnsiTheme="majorBidi" w:cstheme="majorBidi"/>
                <w:b/>
                <w:bCs/>
                <w:sz w:val="24"/>
                <w:szCs w:val="24"/>
              </w:rPr>
            </w:pPr>
            <w:r w:rsidRPr="00DC2518">
              <w:rPr>
                <w:rFonts w:asciiTheme="majorBidi" w:hAnsiTheme="majorBidi" w:cstheme="majorBidi"/>
                <w:b/>
                <w:bCs/>
                <w:sz w:val="24"/>
                <w:szCs w:val="24"/>
              </w:rPr>
              <w:t>Personal Information</w:t>
            </w:r>
          </w:p>
          <w:p w:rsidR="003A4AFD" w:rsidRPr="00DC2518" w:rsidRDefault="003A4AFD" w:rsidP="00F270AD">
            <w:pPr>
              <w:tabs>
                <w:tab w:val="left" w:pos="720"/>
              </w:tabs>
              <w:ind w:right="720"/>
              <w:jc w:val="both"/>
              <w:rPr>
                <w:rFonts w:asciiTheme="majorBidi" w:hAnsiTheme="majorBidi" w:cstheme="majorBidi"/>
                <w:sz w:val="24"/>
                <w:szCs w:val="24"/>
              </w:rPr>
            </w:pPr>
            <w:r w:rsidRPr="00DC2518">
              <w:rPr>
                <w:rFonts w:asciiTheme="majorBidi" w:hAnsiTheme="majorBidi" w:cstheme="majorBidi"/>
                <w:sz w:val="24"/>
                <w:szCs w:val="24"/>
              </w:rPr>
              <w:t>Date of birth: April 3</w:t>
            </w:r>
            <w:r w:rsidRPr="00DC2518">
              <w:rPr>
                <w:rFonts w:asciiTheme="majorBidi" w:hAnsiTheme="majorBidi" w:cstheme="majorBidi"/>
                <w:sz w:val="24"/>
                <w:szCs w:val="24"/>
                <w:vertAlign w:val="superscript"/>
              </w:rPr>
              <w:t>rd</w:t>
            </w:r>
            <w:r w:rsidRPr="00DC2518">
              <w:rPr>
                <w:rFonts w:asciiTheme="majorBidi" w:hAnsiTheme="majorBidi" w:cstheme="majorBidi"/>
                <w:sz w:val="24"/>
                <w:szCs w:val="24"/>
              </w:rPr>
              <w:t>, 1968</w:t>
            </w:r>
          </w:p>
          <w:p w:rsidR="003A4AFD" w:rsidRPr="00DC2518" w:rsidRDefault="003A4AFD" w:rsidP="00F270AD">
            <w:pPr>
              <w:tabs>
                <w:tab w:val="left" w:pos="720"/>
              </w:tabs>
              <w:ind w:right="720"/>
              <w:jc w:val="both"/>
              <w:rPr>
                <w:rFonts w:asciiTheme="majorBidi" w:hAnsiTheme="majorBidi" w:cstheme="majorBidi"/>
                <w:sz w:val="24"/>
                <w:szCs w:val="24"/>
              </w:rPr>
            </w:pPr>
            <w:r w:rsidRPr="00DC2518">
              <w:rPr>
                <w:rFonts w:asciiTheme="majorBidi" w:hAnsiTheme="majorBidi" w:cstheme="majorBidi"/>
                <w:sz w:val="24"/>
                <w:szCs w:val="24"/>
              </w:rPr>
              <w:t>Marital status: Married</w:t>
            </w:r>
          </w:p>
          <w:p w:rsidR="00F86B2F" w:rsidRPr="00DC2518" w:rsidRDefault="003A4AFD" w:rsidP="00443888">
            <w:pPr>
              <w:tabs>
                <w:tab w:val="left" w:pos="426"/>
              </w:tabs>
              <w:ind w:right="720"/>
              <w:jc w:val="both"/>
              <w:rPr>
                <w:rFonts w:asciiTheme="majorBidi" w:hAnsiTheme="majorBidi" w:cstheme="majorBidi"/>
                <w:b/>
                <w:bCs/>
                <w:sz w:val="24"/>
                <w:szCs w:val="24"/>
              </w:rPr>
            </w:pPr>
            <w:r w:rsidRPr="00DC2518">
              <w:rPr>
                <w:rFonts w:asciiTheme="majorBidi" w:hAnsiTheme="majorBidi" w:cstheme="majorBidi"/>
                <w:sz w:val="24"/>
                <w:szCs w:val="24"/>
              </w:rPr>
              <w:t>Nationality: Iraqi</w:t>
            </w:r>
          </w:p>
          <w:p w:rsidR="003A4AFD" w:rsidRPr="00DC2518" w:rsidRDefault="003A4AFD" w:rsidP="00F270AD">
            <w:pPr>
              <w:widowControl w:val="0"/>
              <w:numPr>
                <w:ilvl w:val="0"/>
                <w:numId w:val="12"/>
              </w:numPr>
              <w:tabs>
                <w:tab w:val="left" w:pos="426"/>
              </w:tabs>
              <w:autoSpaceDE w:val="0"/>
              <w:autoSpaceDN w:val="0"/>
              <w:adjustRightInd w:val="0"/>
              <w:spacing w:after="0" w:line="240" w:lineRule="auto"/>
              <w:ind w:right="720"/>
              <w:jc w:val="both"/>
              <w:rPr>
                <w:rFonts w:asciiTheme="majorBidi" w:hAnsiTheme="majorBidi" w:cstheme="majorBidi"/>
                <w:b/>
                <w:bCs/>
                <w:sz w:val="24"/>
                <w:szCs w:val="24"/>
              </w:rPr>
            </w:pPr>
            <w:r w:rsidRPr="00DC2518">
              <w:rPr>
                <w:rFonts w:asciiTheme="majorBidi" w:hAnsiTheme="majorBidi" w:cstheme="majorBidi"/>
                <w:b/>
                <w:bCs/>
                <w:sz w:val="24"/>
                <w:szCs w:val="24"/>
              </w:rPr>
              <w:t>Academic qualifications</w:t>
            </w:r>
          </w:p>
          <w:p w:rsidR="003A4AFD" w:rsidRPr="00DC2518" w:rsidRDefault="003A4AFD" w:rsidP="00F270AD">
            <w:pPr>
              <w:rPr>
                <w:rFonts w:asciiTheme="majorBidi" w:hAnsiTheme="majorBidi" w:cstheme="majorBidi"/>
                <w:sz w:val="24"/>
                <w:szCs w:val="24"/>
              </w:rPr>
            </w:pPr>
            <w:r w:rsidRPr="00DC2518">
              <w:rPr>
                <w:rFonts w:asciiTheme="majorBidi" w:hAnsiTheme="majorBidi" w:cstheme="majorBidi"/>
                <w:sz w:val="24"/>
                <w:szCs w:val="24"/>
              </w:rPr>
              <w:t>Ph.D. / Baghdad University, College of Education, Biology Department,                            (2009)</w:t>
            </w:r>
          </w:p>
          <w:p w:rsidR="003A4AFD" w:rsidRPr="00DC2518" w:rsidRDefault="003A4AFD" w:rsidP="00F270AD">
            <w:pPr>
              <w:rPr>
                <w:rFonts w:asciiTheme="majorBidi" w:hAnsiTheme="majorBidi" w:cstheme="majorBidi"/>
                <w:sz w:val="24"/>
                <w:szCs w:val="24"/>
              </w:rPr>
            </w:pPr>
            <w:r w:rsidRPr="00DC2518">
              <w:rPr>
                <w:rFonts w:asciiTheme="majorBidi" w:hAnsiTheme="majorBidi" w:cstheme="majorBidi"/>
                <w:sz w:val="24"/>
                <w:szCs w:val="24"/>
              </w:rPr>
              <w:t xml:space="preserve">M.Sc. / Baghdad University, College of Education, Biology Department,                            (2005)     </w:t>
            </w:r>
          </w:p>
          <w:p w:rsidR="003A4AFD" w:rsidRPr="00DC2518" w:rsidRDefault="003A4AFD" w:rsidP="00F270AD">
            <w:pPr>
              <w:rPr>
                <w:rFonts w:asciiTheme="majorBidi" w:hAnsiTheme="majorBidi" w:cstheme="majorBidi"/>
                <w:sz w:val="24"/>
                <w:szCs w:val="24"/>
              </w:rPr>
            </w:pPr>
            <w:r w:rsidRPr="00DC2518">
              <w:rPr>
                <w:rFonts w:asciiTheme="majorBidi" w:hAnsiTheme="majorBidi" w:cstheme="majorBidi"/>
                <w:sz w:val="24"/>
                <w:szCs w:val="24"/>
              </w:rPr>
              <w:t>B.Sc. / Baghdad University, College of Sciences, Biology Department,                               (1990)</w:t>
            </w:r>
          </w:p>
          <w:p w:rsidR="003A4AFD" w:rsidRPr="00DC2518" w:rsidRDefault="003A4AFD" w:rsidP="00F270AD">
            <w:pPr>
              <w:widowControl w:val="0"/>
              <w:numPr>
                <w:ilvl w:val="0"/>
                <w:numId w:val="12"/>
              </w:numPr>
              <w:autoSpaceDE w:val="0"/>
              <w:autoSpaceDN w:val="0"/>
              <w:adjustRightInd w:val="0"/>
              <w:spacing w:after="0" w:line="240" w:lineRule="auto"/>
              <w:rPr>
                <w:rFonts w:asciiTheme="majorBidi" w:hAnsiTheme="majorBidi" w:cstheme="majorBidi"/>
                <w:b/>
                <w:bCs/>
                <w:sz w:val="24"/>
                <w:szCs w:val="24"/>
              </w:rPr>
            </w:pPr>
            <w:r w:rsidRPr="00DC2518">
              <w:rPr>
                <w:rFonts w:asciiTheme="majorBidi" w:hAnsiTheme="majorBidi" w:cstheme="majorBidi"/>
                <w:b/>
                <w:bCs/>
                <w:sz w:val="24"/>
                <w:szCs w:val="24"/>
              </w:rPr>
              <w:t>Degree requirements</w:t>
            </w:r>
          </w:p>
          <w:p w:rsidR="003A4AFD" w:rsidRPr="00DC2518" w:rsidRDefault="003A4AFD" w:rsidP="005F09BC">
            <w:pPr>
              <w:pStyle w:val="ListParagraph"/>
              <w:numPr>
                <w:ilvl w:val="0"/>
                <w:numId w:val="25"/>
              </w:numPr>
              <w:jc w:val="both"/>
              <w:rPr>
                <w:rFonts w:asciiTheme="majorBidi" w:hAnsiTheme="majorBidi" w:cstheme="majorBidi"/>
                <w:sz w:val="24"/>
                <w:szCs w:val="24"/>
              </w:rPr>
            </w:pPr>
            <w:r w:rsidRPr="00DC2518">
              <w:rPr>
                <w:rFonts w:asciiTheme="majorBidi" w:hAnsiTheme="majorBidi" w:cstheme="majorBidi"/>
                <w:b/>
                <w:bCs/>
                <w:sz w:val="24"/>
                <w:szCs w:val="24"/>
              </w:rPr>
              <w:t xml:space="preserve">Ph.D. thesis: </w:t>
            </w:r>
            <w:r w:rsidRPr="00DC2518">
              <w:rPr>
                <w:rFonts w:asciiTheme="majorBidi" w:hAnsiTheme="majorBidi" w:cstheme="majorBidi"/>
                <w:sz w:val="24"/>
                <w:szCs w:val="24"/>
              </w:rPr>
              <w:t xml:space="preserve">Comparative study of the effect of some plant extracts on bacterial causatives of </w:t>
            </w:r>
            <w:proofErr w:type="spellStart"/>
            <w:r w:rsidRPr="00DC2518">
              <w:rPr>
                <w:rFonts w:asciiTheme="majorBidi" w:hAnsiTheme="majorBidi" w:cstheme="majorBidi"/>
                <w:sz w:val="24"/>
                <w:szCs w:val="24"/>
              </w:rPr>
              <w:t>diarrhea</w:t>
            </w:r>
            <w:proofErr w:type="spellEnd"/>
            <w:r w:rsidRPr="00DC2518">
              <w:rPr>
                <w:rFonts w:asciiTheme="majorBidi" w:hAnsiTheme="majorBidi" w:cstheme="majorBidi"/>
                <w:sz w:val="24"/>
                <w:szCs w:val="24"/>
              </w:rPr>
              <w:t xml:space="preserve"> in children in Erbil city </w:t>
            </w:r>
          </w:p>
          <w:p w:rsidR="003A4AFD" w:rsidRPr="00DC2518" w:rsidRDefault="003A4AFD" w:rsidP="005F09BC">
            <w:pPr>
              <w:widowControl w:val="0"/>
              <w:numPr>
                <w:ilvl w:val="0"/>
                <w:numId w:val="25"/>
              </w:numPr>
              <w:tabs>
                <w:tab w:val="left" w:pos="709"/>
                <w:tab w:val="left" w:pos="1440"/>
              </w:tabs>
              <w:autoSpaceDE w:val="0"/>
              <w:autoSpaceDN w:val="0"/>
              <w:adjustRightInd w:val="0"/>
              <w:spacing w:after="0" w:line="240" w:lineRule="auto"/>
              <w:ind w:right="26"/>
              <w:jc w:val="both"/>
              <w:rPr>
                <w:rFonts w:asciiTheme="majorBidi" w:hAnsiTheme="majorBidi" w:cstheme="majorBidi"/>
                <w:sz w:val="24"/>
                <w:szCs w:val="24"/>
              </w:rPr>
            </w:pPr>
            <w:r w:rsidRPr="00DC2518">
              <w:rPr>
                <w:rFonts w:asciiTheme="majorBidi" w:hAnsiTheme="majorBidi" w:cstheme="majorBidi"/>
                <w:b/>
                <w:bCs/>
                <w:sz w:val="24"/>
                <w:szCs w:val="24"/>
              </w:rPr>
              <w:t xml:space="preserve">M.Sc. thesis: </w:t>
            </w:r>
            <w:r w:rsidRPr="00DC2518">
              <w:rPr>
                <w:rFonts w:asciiTheme="majorBidi" w:hAnsiTheme="majorBidi" w:cstheme="majorBidi"/>
                <w:sz w:val="24"/>
                <w:szCs w:val="24"/>
              </w:rPr>
              <w:t>Immunological Study on Toxoplasmosis Women with a History of Abortion.</w:t>
            </w:r>
          </w:p>
          <w:p w:rsidR="003A4AFD" w:rsidRPr="00DC2518" w:rsidRDefault="003A4AFD" w:rsidP="005F09BC">
            <w:pPr>
              <w:widowControl w:val="0"/>
              <w:numPr>
                <w:ilvl w:val="0"/>
                <w:numId w:val="25"/>
              </w:numPr>
              <w:tabs>
                <w:tab w:val="left" w:pos="709"/>
                <w:tab w:val="left" w:pos="1440"/>
              </w:tabs>
              <w:autoSpaceDE w:val="0"/>
              <w:autoSpaceDN w:val="0"/>
              <w:adjustRightInd w:val="0"/>
              <w:spacing w:after="0" w:line="240" w:lineRule="auto"/>
              <w:ind w:right="26"/>
              <w:jc w:val="both"/>
              <w:rPr>
                <w:rFonts w:asciiTheme="majorBidi" w:hAnsiTheme="majorBidi" w:cstheme="majorBidi"/>
                <w:sz w:val="24"/>
                <w:szCs w:val="24"/>
              </w:rPr>
            </w:pPr>
            <w:r w:rsidRPr="00DC2518">
              <w:rPr>
                <w:rFonts w:asciiTheme="majorBidi" w:hAnsiTheme="majorBidi" w:cstheme="majorBidi"/>
                <w:sz w:val="24"/>
                <w:szCs w:val="24"/>
              </w:rPr>
              <w:t xml:space="preserve"> Laboratory technician in </w:t>
            </w:r>
            <w:proofErr w:type="spellStart"/>
            <w:r w:rsidRPr="00DC2518">
              <w:rPr>
                <w:rFonts w:asciiTheme="majorBidi" w:hAnsiTheme="majorBidi" w:cstheme="majorBidi"/>
                <w:sz w:val="24"/>
                <w:szCs w:val="24"/>
              </w:rPr>
              <w:t>Telha</w:t>
            </w:r>
            <w:proofErr w:type="spellEnd"/>
            <w:r w:rsidRPr="00DC2518">
              <w:rPr>
                <w:rFonts w:asciiTheme="majorBidi" w:hAnsiTheme="majorBidi" w:cstheme="majorBidi"/>
                <w:sz w:val="24"/>
                <w:szCs w:val="24"/>
              </w:rPr>
              <w:t xml:space="preserve"> Private Microbiology Diagnostic Laboratory, Baghdad: diagnosis of </w:t>
            </w:r>
            <w:r w:rsidRPr="00DC2518">
              <w:rPr>
                <w:rFonts w:asciiTheme="majorBidi" w:hAnsiTheme="majorBidi" w:cstheme="majorBidi"/>
                <w:sz w:val="24"/>
                <w:szCs w:val="24"/>
              </w:rPr>
              <w:lastRenderedPageBreak/>
              <w:t>clinical cases by bacteriological culture, serological, immunological and direct examination methods.                                                                           (1990– 1991)</w:t>
            </w:r>
          </w:p>
          <w:p w:rsidR="003A4AFD" w:rsidRPr="00DC2518" w:rsidRDefault="003A4AFD" w:rsidP="005F09BC">
            <w:pPr>
              <w:widowControl w:val="0"/>
              <w:numPr>
                <w:ilvl w:val="0"/>
                <w:numId w:val="25"/>
              </w:numPr>
              <w:tabs>
                <w:tab w:val="left" w:pos="709"/>
                <w:tab w:val="left" w:pos="1440"/>
              </w:tabs>
              <w:autoSpaceDE w:val="0"/>
              <w:autoSpaceDN w:val="0"/>
              <w:adjustRightInd w:val="0"/>
              <w:spacing w:after="0" w:line="240" w:lineRule="auto"/>
              <w:ind w:right="26"/>
              <w:jc w:val="both"/>
              <w:rPr>
                <w:rFonts w:asciiTheme="majorBidi" w:hAnsiTheme="majorBidi" w:cstheme="majorBidi"/>
                <w:sz w:val="24"/>
                <w:szCs w:val="24"/>
              </w:rPr>
            </w:pPr>
            <w:r w:rsidRPr="00DC2518">
              <w:rPr>
                <w:rFonts w:asciiTheme="majorBidi" w:hAnsiTheme="majorBidi" w:cstheme="majorBidi"/>
                <w:sz w:val="24"/>
                <w:szCs w:val="24"/>
              </w:rPr>
              <w:t>Science teacher in a Girls’ Secondary School, Baghdad: teaching Science and Public Health to Grade 10 and 11 students using different teaching methods and practical demonstrations.                                                                                            (1990-1991)</w:t>
            </w:r>
          </w:p>
          <w:p w:rsidR="003A4AFD" w:rsidRPr="00DC2518" w:rsidRDefault="003A4AFD" w:rsidP="005F09BC">
            <w:pPr>
              <w:widowControl w:val="0"/>
              <w:numPr>
                <w:ilvl w:val="0"/>
                <w:numId w:val="25"/>
              </w:numPr>
              <w:autoSpaceDE w:val="0"/>
              <w:autoSpaceDN w:val="0"/>
              <w:adjustRightInd w:val="0"/>
              <w:spacing w:after="0" w:line="240" w:lineRule="auto"/>
              <w:jc w:val="both"/>
              <w:rPr>
                <w:rFonts w:asciiTheme="majorBidi" w:hAnsiTheme="majorBidi" w:cstheme="majorBidi"/>
                <w:sz w:val="24"/>
                <w:szCs w:val="24"/>
              </w:rPr>
            </w:pPr>
            <w:r w:rsidRPr="00DC2518">
              <w:rPr>
                <w:rFonts w:asciiTheme="majorBidi" w:hAnsiTheme="majorBidi" w:cstheme="majorBidi"/>
                <w:sz w:val="24"/>
                <w:szCs w:val="24"/>
              </w:rPr>
              <w:t xml:space="preserve">Assistant Lecturer in the Microbiology Department, College of Education, </w:t>
            </w:r>
            <w:proofErr w:type="gramStart"/>
            <w:r w:rsidRPr="00DC2518">
              <w:rPr>
                <w:rFonts w:asciiTheme="majorBidi" w:hAnsiTheme="majorBidi" w:cstheme="majorBidi"/>
                <w:sz w:val="24"/>
                <w:szCs w:val="24"/>
              </w:rPr>
              <w:t>Baghdad</w:t>
            </w:r>
            <w:proofErr w:type="gramEnd"/>
            <w:r w:rsidRPr="00DC2518">
              <w:rPr>
                <w:rFonts w:asciiTheme="majorBidi" w:hAnsiTheme="majorBidi" w:cstheme="majorBidi"/>
                <w:sz w:val="24"/>
                <w:szCs w:val="24"/>
              </w:rPr>
              <w:t xml:space="preserve"> University: giving the talk of the practical sessions of Immunology and Microbiology to fourth year College students then supervision of the practical application by students.</w:t>
            </w:r>
          </w:p>
          <w:p w:rsidR="003A4AFD" w:rsidRPr="00DC2518" w:rsidRDefault="003A4AFD" w:rsidP="000649CD">
            <w:pPr>
              <w:pStyle w:val="ListParagraph"/>
              <w:ind w:left="6480"/>
              <w:jc w:val="both"/>
              <w:rPr>
                <w:rFonts w:asciiTheme="majorBidi" w:hAnsiTheme="majorBidi" w:cstheme="majorBidi"/>
                <w:sz w:val="24"/>
                <w:szCs w:val="24"/>
              </w:rPr>
            </w:pPr>
            <w:r w:rsidRPr="00DC2518">
              <w:rPr>
                <w:rFonts w:asciiTheme="majorBidi" w:hAnsiTheme="majorBidi" w:cstheme="majorBidi"/>
                <w:sz w:val="24"/>
                <w:szCs w:val="24"/>
              </w:rPr>
              <w:t xml:space="preserve">                                          (2002-2007)        </w:t>
            </w:r>
          </w:p>
          <w:p w:rsidR="003A4AFD" w:rsidRPr="00DC2518" w:rsidRDefault="003A4AFD" w:rsidP="005F09BC">
            <w:pPr>
              <w:widowControl w:val="0"/>
              <w:numPr>
                <w:ilvl w:val="0"/>
                <w:numId w:val="25"/>
              </w:numPr>
              <w:autoSpaceDE w:val="0"/>
              <w:autoSpaceDN w:val="0"/>
              <w:adjustRightInd w:val="0"/>
              <w:spacing w:after="0" w:line="240" w:lineRule="auto"/>
              <w:jc w:val="both"/>
              <w:rPr>
                <w:rFonts w:asciiTheme="majorBidi" w:hAnsiTheme="majorBidi" w:cstheme="majorBidi"/>
                <w:sz w:val="24"/>
                <w:szCs w:val="24"/>
              </w:rPr>
            </w:pPr>
            <w:r w:rsidRPr="00DC2518">
              <w:rPr>
                <w:rFonts w:asciiTheme="majorBidi" w:hAnsiTheme="majorBidi" w:cstheme="majorBidi"/>
                <w:sz w:val="24"/>
                <w:szCs w:val="24"/>
              </w:rPr>
              <w:t xml:space="preserve"> Laboratory technician in Al-</w:t>
            </w:r>
            <w:proofErr w:type="spellStart"/>
            <w:r w:rsidRPr="00DC2518">
              <w:rPr>
                <w:rFonts w:asciiTheme="majorBidi" w:hAnsiTheme="majorBidi" w:cstheme="majorBidi"/>
                <w:sz w:val="24"/>
                <w:szCs w:val="24"/>
              </w:rPr>
              <w:t>Jemhoori</w:t>
            </w:r>
            <w:proofErr w:type="spellEnd"/>
            <w:r w:rsidRPr="00DC2518">
              <w:rPr>
                <w:rFonts w:asciiTheme="majorBidi" w:hAnsiTheme="majorBidi" w:cstheme="majorBidi"/>
                <w:sz w:val="24"/>
                <w:szCs w:val="24"/>
              </w:rPr>
              <w:t xml:space="preserve"> Public Hospital and </w:t>
            </w:r>
            <w:proofErr w:type="spellStart"/>
            <w:r w:rsidRPr="00DC2518">
              <w:rPr>
                <w:rFonts w:asciiTheme="majorBidi" w:hAnsiTheme="majorBidi" w:cstheme="majorBidi"/>
                <w:sz w:val="24"/>
                <w:szCs w:val="24"/>
              </w:rPr>
              <w:t>Raparine</w:t>
            </w:r>
            <w:proofErr w:type="spellEnd"/>
            <w:r w:rsidRPr="00DC2518">
              <w:rPr>
                <w:rFonts w:asciiTheme="majorBidi" w:hAnsiTheme="majorBidi" w:cstheme="majorBidi"/>
                <w:sz w:val="24"/>
                <w:szCs w:val="24"/>
              </w:rPr>
              <w:t xml:space="preserve"> Children’s Hospital Microbiology Diagnostic Laboratory: diagnosis of clinical cases by bacteriological culture, serological, immunological and direct examination methods, in addition to diagnosis of viral diseases using ELISA technique.                                                                                                                         (2006-2008)                                                                                                      </w:t>
            </w:r>
          </w:p>
          <w:p w:rsidR="003A4AFD" w:rsidRPr="00DC2518" w:rsidRDefault="003A4AFD" w:rsidP="00200697">
            <w:pPr>
              <w:jc w:val="both"/>
              <w:rPr>
                <w:rFonts w:asciiTheme="majorBidi" w:hAnsiTheme="majorBidi" w:cstheme="majorBidi"/>
                <w:sz w:val="24"/>
                <w:szCs w:val="24"/>
              </w:rPr>
            </w:pPr>
          </w:p>
          <w:p w:rsidR="003A4AFD" w:rsidRPr="00DC2518" w:rsidRDefault="003A4AFD" w:rsidP="005F09BC">
            <w:pPr>
              <w:widowControl w:val="0"/>
              <w:numPr>
                <w:ilvl w:val="0"/>
                <w:numId w:val="25"/>
              </w:numPr>
              <w:autoSpaceDE w:val="0"/>
              <w:autoSpaceDN w:val="0"/>
              <w:adjustRightInd w:val="0"/>
              <w:spacing w:after="0" w:line="240" w:lineRule="auto"/>
              <w:jc w:val="both"/>
              <w:rPr>
                <w:rFonts w:asciiTheme="majorBidi" w:hAnsiTheme="majorBidi" w:cstheme="majorBidi"/>
                <w:sz w:val="24"/>
                <w:szCs w:val="24"/>
              </w:rPr>
            </w:pPr>
            <w:r w:rsidRPr="00DC2518">
              <w:rPr>
                <w:rFonts w:asciiTheme="majorBidi" w:hAnsiTheme="majorBidi" w:cstheme="majorBidi"/>
                <w:sz w:val="24"/>
                <w:szCs w:val="24"/>
              </w:rPr>
              <w:t>Lecturer in the biology Department, College of Education, Baghdad University: giving lectures to fourth year students in Immunology and Microbiology in addition to the supervision of the practical sessions.                                                                                                                              (2007-2012)</w:t>
            </w:r>
          </w:p>
          <w:p w:rsidR="003A4AFD" w:rsidRPr="00DC2518" w:rsidRDefault="003A4AFD" w:rsidP="00200697">
            <w:pPr>
              <w:pStyle w:val="ListParagraph"/>
              <w:ind w:left="360"/>
              <w:jc w:val="both"/>
              <w:rPr>
                <w:rFonts w:asciiTheme="majorBidi" w:hAnsiTheme="majorBidi" w:cstheme="majorBidi"/>
                <w:sz w:val="24"/>
                <w:szCs w:val="24"/>
              </w:rPr>
            </w:pPr>
          </w:p>
          <w:p w:rsidR="003A4AFD" w:rsidRPr="00DC2518" w:rsidRDefault="003A4AFD" w:rsidP="000649CD">
            <w:pPr>
              <w:pStyle w:val="ListParagraph"/>
              <w:numPr>
                <w:ilvl w:val="0"/>
                <w:numId w:val="25"/>
              </w:numPr>
              <w:tabs>
                <w:tab w:val="left" w:pos="1200"/>
              </w:tabs>
              <w:jc w:val="both"/>
              <w:rPr>
                <w:rFonts w:asciiTheme="majorBidi" w:hAnsiTheme="majorBidi" w:cstheme="majorBidi"/>
                <w:sz w:val="24"/>
                <w:szCs w:val="24"/>
              </w:rPr>
            </w:pPr>
            <w:r w:rsidRPr="00DC2518">
              <w:rPr>
                <w:rFonts w:asciiTheme="majorBidi" w:hAnsiTheme="majorBidi" w:cstheme="majorBidi"/>
                <w:sz w:val="24"/>
                <w:szCs w:val="24"/>
                <w:lang w:bidi="ar-KW"/>
              </w:rPr>
              <w:t xml:space="preserve">Assistant professor </w:t>
            </w:r>
            <w:r w:rsidRPr="00DC2518">
              <w:rPr>
                <w:rFonts w:asciiTheme="majorBidi" w:hAnsiTheme="majorBidi" w:cstheme="majorBidi"/>
                <w:sz w:val="24"/>
                <w:szCs w:val="24"/>
              </w:rPr>
              <w:t xml:space="preserve">In the biology Department, College of Education, </w:t>
            </w:r>
            <w:proofErr w:type="spellStart"/>
            <w:r w:rsidRPr="00DC2518">
              <w:rPr>
                <w:rFonts w:asciiTheme="majorBidi" w:hAnsiTheme="majorBidi" w:cstheme="majorBidi"/>
                <w:sz w:val="24"/>
                <w:szCs w:val="24"/>
              </w:rPr>
              <w:t>Sallaldeen</w:t>
            </w:r>
            <w:proofErr w:type="spellEnd"/>
            <w:r w:rsidRPr="00DC2518">
              <w:rPr>
                <w:rFonts w:asciiTheme="majorBidi" w:hAnsiTheme="majorBidi" w:cstheme="majorBidi"/>
                <w:sz w:val="24"/>
                <w:szCs w:val="24"/>
              </w:rPr>
              <w:t xml:space="preserve"> University: the supervision of the practical microbiology laboratories sessions.                                                                                                                                                 </w:t>
            </w:r>
            <w:r w:rsidR="00D62385">
              <w:rPr>
                <w:rFonts w:asciiTheme="majorBidi" w:hAnsiTheme="majorBidi" w:cstheme="majorBidi"/>
                <w:sz w:val="24"/>
                <w:szCs w:val="24"/>
              </w:rPr>
              <w:t xml:space="preserve">     (2012-2019</w:t>
            </w:r>
            <w:r w:rsidRPr="00DC2518">
              <w:rPr>
                <w:rFonts w:asciiTheme="majorBidi" w:hAnsiTheme="majorBidi" w:cstheme="majorBidi"/>
                <w:sz w:val="24"/>
                <w:szCs w:val="24"/>
              </w:rPr>
              <w:t>)</w:t>
            </w:r>
          </w:p>
          <w:p w:rsidR="003A4AFD" w:rsidRPr="00DC2518" w:rsidRDefault="003A4AFD" w:rsidP="006766CD">
            <w:pPr>
              <w:spacing w:after="0" w:line="240" w:lineRule="auto"/>
              <w:jc w:val="right"/>
              <w:rPr>
                <w:rFonts w:asciiTheme="majorBidi" w:hAnsiTheme="majorBidi" w:cstheme="majorBidi"/>
                <w:b/>
                <w:bCs/>
                <w:sz w:val="24"/>
                <w:szCs w:val="24"/>
                <w:rtl/>
                <w:lang w:bidi="ar-KW"/>
              </w:rPr>
            </w:pPr>
          </w:p>
        </w:tc>
        <w:tc>
          <w:tcPr>
            <w:tcW w:w="10617" w:type="dxa"/>
            <w:gridSpan w:val="2"/>
          </w:tcPr>
          <w:p w:rsidR="003A4AFD" w:rsidRPr="00DC2518" w:rsidRDefault="003A4AFD" w:rsidP="00F270AD">
            <w:pPr>
              <w:widowControl w:val="0"/>
              <w:numPr>
                <w:ilvl w:val="0"/>
                <w:numId w:val="12"/>
              </w:numPr>
              <w:autoSpaceDE w:val="0"/>
              <w:autoSpaceDN w:val="0"/>
              <w:adjustRightInd w:val="0"/>
              <w:spacing w:after="0" w:line="240" w:lineRule="auto"/>
              <w:rPr>
                <w:rFonts w:asciiTheme="majorBidi" w:hAnsiTheme="majorBidi" w:cstheme="majorBidi"/>
                <w:b/>
                <w:bCs/>
                <w:sz w:val="24"/>
                <w:szCs w:val="24"/>
              </w:rPr>
            </w:pPr>
          </w:p>
        </w:tc>
      </w:tr>
      <w:tr w:rsidR="003A4AFD" w:rsidRPr="00DC2518" w:rsidTr="00DB2151">
        <w:trPr>
          <w:trHeight w:val="1125"/>
        </w:trPr>
        <w:tc>
          <w:tcPr>
            <w:tcW w:w="11877" w:type="dxa"/>
            <w:gridSpan w:val="3"/>
          </w:tcPr>
          <w:p w:rsidR="00983187" w:rsidRDefault="003A4AFD" w:rsidP="00983187">
            <w:pPr>
              <w:ind w:left="-360"/>
              <w:jc w:val="both"/>
              <w:rPr>
                <w:rFonts w:asciiTheme="majorBidi" w:eastAsia="HoeflerTxt-Roman" w:hAnsiTheme="majorBidi" w:cstheme="majorBidi"/>
                <w:sz w:val="24"/>
                <w:szCs w:val="24"/>
                <w:lang w:val="en-US"/>
              </w:rPr>
            </w:pPr>
            <w:r w:rsidRPr="00DC2518">
              <w:rPr>
                <w:rFonts w:asciiTheme="majorBidi" w:hAnsiTheme="majorBidi" w:cstheme="majorBidi"/>
                <w:b/>
                <w:bCs/>
                <w:sz w:val="24"/>
                <w:szCs w:val="24"/>
                <w:lang w:bidi="ar-KW"/>
              </w:rPr>
              <w:lastRenderedPageBreak/>
              <w:t>8.  Course overview:</w:t>
            </w:r>
            <w:r w:rsidRPr="00DC2518">
              <w:rPr>
                <w:rFonts w:asciiTheme="majorBidi" w:eastAsia="HoeflerTxt-Roman" w:hAnsiTheme="majorBidi" w:cstheme="majorBidi"/>
                <w:sz w:val="24"/>
                <w:szCs w:val="24"/>
              </w:rPr>
              <w:t xml:space="preserve"> </w:t>
            </w:r>
            <w:r w:rsidR="00983187" w:rsidRPr="00983187">
              <w:rPr>
                <w:rFonts w:asciiTheme="majorBidi" w:eastAsia="HoeflerTxt-Roman" w:hAnsiTheme="majorBidi" w:cstheme="majorBidi"/>
                <w:sz w:val="24"/>
                <w:szCs w:val="24"/>
                <w:lang w:val="en-US"/>
              </w:rPr>
              <w:t>Medical microbiology is both a branch of medicine and microbiology whi</w:t>
            </w:r>
            <w:r w:rsidR="00983187">
              <w:rPr>
                <w:rFonts w:asciiTheme="majorBidi" w:eastAsia="HoeflerTxt-Roman" w:hAnsiTheme="majorBidi" w:cstheme="majorBidi"/>
                <w:sz w:val="24"/>
                <w:szCs w:val="24"/>
                <w:lang w:val="en-US"/>
              </w:rPr>
              <w:t>ch deals with the study of mi microorgan</w:t>
            </w:r>
            <w:r w:rsidR="00983187" w:rsidRPr="00983187">
              <w:rPr>
                <w:rFonts w:asciiTheme="majorBidi" w:eastAsia="HoeflerTxt-Roman" w:hAnsiTheme="majorBidi" w:cstheme="majorBidi"/>
                <w:sz w:val="24"/>
                <w:szCs w:val="24"/>
                <w:lang w:val="en-US"/>
              </w:rPr>
              <w:t>isms including bacteria, viruses, fungi and parasites which are of medical importance and can cause diseases in human beings. It includes the study of microbial pathogenesis and epidemiology and is related to the study of disease</w:t>
            </w:r>
            <w:r w:rsidR="00983187">
              <w:rPr>
                <w:rFonts w:asciiTheme="majorBidi" w:eastAsia="HoeflerTxt-Roman" w:hAnsiTheme="majorBidi" w:cstheme="majorBidi"/>
                <w:sz w:val="24"/>
                <w:szCs w:val="24"/>
                <w:lang w:val="en-US"/>
              </w:rPr>
              <w:t xml:space="preserve">  </w:t>
            </w:r>
          </w:p>
          <w:p w:rsidR="003A4AFD" w:rsidRPr="00546B7A" w:rsidRDefault="00983187" w:rsidP="00DB2151">
            <w:pPr>
              <w:tabs>
                <w:tab w:val="center" w:pos="5580"/>
              </w:tabs>
              <w:ind w:left="-360"/>
              <w:jc w:val="both"/>
              <w:rPr>
                <w:rFonts w:asciiTheme="majorBidi" w:eastAsia="HoeflerTxt-Roman" w:hAnsiTheme="majorBidi" w:cstheme="majorBidi"/>
                <w:sz w:val="24"/>
                <w:szCs w:val="24"/>
                <w:rtl/>
                <w:lang w:val="en-US"/>
              </w:rPr>
            </w:pPr>
            <w:proofErr w:type="gramStart"/>
            <w:r>
              <w:rPr>
                <w:rFonts w:asciiTheme="majorBidi" w:eastAsia="HoeflerTxt-Roman" w:hAnsiTheme="majorBidi" w:cstheme="majorBidi"/>
                <w:sz w:val="24"/>
                <w:szCs w:val="24"/>
                <w:lang w:val="en-US"/>
              </w:rPr>
              <w:t>pa</w:t>
            </w:r>
            <w:proofErr w:type="gramEnd"/>
            <w:r w:rsidRPr="00983187">
              <w:rPr>
                <w:rFonts w:asciiTheme="majorBidi" w:eastAsia="HoeflerTxt-Roman" w:hAnsiTheme="majorBidi" w:cstheme="majorBidi"/>
                <w:sz w:val="24"/>
                <w:szCs w:val="24"/>
                <w:lang w:val="en-US"/>
              </w:rPr>
              <w:t xml:space="preserve"> pathology and immunology.</w:t>
            </w:r>
            <w:r>
              <w:rPr>
                <w:rFonts w:asciiTheme="majorBidi" w:eastAsia="HoeflerTxt-Roman" w:hAnsiTheme="majorBidi" w:cstheme="majorBidi"/>
                <w:sz w:val="24"/>
                <w:szCs w:val="24"/>
                <w:lang w:val="en-US"/>
              </w:rPr>
              <w:t xml:space="preserve"> Microorganisms </w:t>
            </w:r>
            <w:r>
              <w:rPr>
                <w:rFonts w:asciiTheme="majorBidi" w:eastAsia="HoeflerTxt-Roman" w:hAnsiTheme="majorBidi" w:cstheme="majorBidi"/>
                <w:sz w:val="24"/>
                <w:szCs w:val="24"/>
                <w:lang w:val="en-US"/>
              </w:rPr>
              <w:tab/>
            </w:r>
            <w:r w:rsidRPr="00546B7A">
              <w:rPr>
                <w:rFonts w:asciiTheme="majorBidi" w:eastAsia="HoeflerTxt-Roman" w:hAnsiTheme="majorBidi" w:cstheme="majorBidi"/>
                <w:sz w:val="24"/>
                <w:szCs w:val="24"/>
                <w:lang w:val="en-US"/>
              </w:rPr>
              <w:t>have</w:t>
            </w:r>
            <w:r w:rsidR="003A4AFD" w:rsidRPr="00546B7A">
              <w:rPr>
                <w:rFonts w:asciiTheme="majorBidi" w:eastAsia="HoeflerTxt-Roman" w:hAnsiTheme="majorBidi" w:cstheme="majorBidi"/>
                <w:sz w:val="24"/>
                <w:szCs w:val="24"/>
                <w:lang w:val="en-US"/>
              </w:rPr>
              <w:t xml:space="preserve"> a tremendous impact on all life and the physical and </w:t>
            </w:r>
            <w:r w:rsidR="00DB2151">
              <w:rPr>
                <w:rFonts w:asciiTheme="majorBidi" w:eastAsia="HoeflerTxt-Roman" w:hAnsiTheme="majorBidi" w:cstheme="majorBidi"/>
                <w:sz w:val="24"/>
                <w:szCs w:val="24"/>
                <w:lang w:val="en-US"/>
              </w:rPr>
              <w:t xml:space="preserve">chemical </w:t>
            </w:r>
            <w:r w:rsidR="00DB2151" w:rsidRPr="00546B7A">
              <w:rPr>
                <w:rFonts w:asciiTheme="majorBidi" w:eastAsia="HoeflerTxt-Roman" w:hAnsiTheme="majorBidi" w:cstheme="majorBidi"/>
                <w:sz w:val="24"/>
                <w:szCs w:val="24"/>
                <w:lang w:val="en-US"/>
              </w:rPr>
              <w:t>makeup</w:t>
            </w:r>
            <w:r w:rsidR="003A4AFD" w:rsidRPr="00546B7A">
              <w:rPr>
                <w:rFonts w:asciiTheme="majorBidi" w:eastAsia="HoeflerTxt-Roman" w:hAnsiTheme="majorBidi" w:cstheme="majorBidi"/>
                <w:sz w:val="24"/>
                <w:szCs w:val="24"/>
                <w:lang w:val="en-US"/>
              </w:rPr>
              <w:t xml:space="preserve"> of our planet. They are responsible for cycling the chemical elements essential for life, including carbon, nitrogen, sulfur, hydrogen, and oxygen; more photosynthesis is carried out by microorganisms than by green </w:t>
            </w:r>
            <w:r w:rsidR="008F4DBF" w:rsidRPr="00546B7A">
              <w:rPr>
                <w:rFonts w:asciiTheme="majorBidi" w:eastAsia="HoeflerTxt-Roman" w:hAnsiTheme="majorBidi" w:cstheme="majorBidi"/>
                <w:sz w:val="24"/>
                <w:szCs w:val="24"/>
                <w:lang w:val="en-US"/>
              </w:rPr>
              <w:t>plants</w:t>
            </w:r>
            <w:r w:rsidR="008F4DBF">
              <w:rPr>
                <w:rFonts w:asciiTheme="majorBidi" w:eastAsia="HoeflerTxt-Roman" w:hAnsiTheme="majorBidi" w:cstheme="majorBidi"/>
                <w:sz w:val="24"/>
                <w:szCs w:val="24"/>
                <w:lang w:val="en-US"/>
              </w:rPr>
              <w:t xml:space="preserve">. </w:t>
            </w:r>
            <w:r w:rsidR="00CB1556" w:rsidRPr="00CB1556">
              <w:rPr>
                <w:rFonts w:asciiTheme="majorBidi" w:eastAsia="HoeflerTxt-Roman" w:hAnsiTheme="majorBidi" w:cstheme="majorBidi"/>
                <w:sz w:val="24"/>
                <w:szCs w:val="24"/>
                <w:lang w:val="en-US"/>
              </w:rPr>
              <w:t>This course will introduce students to the microbial species that cause human disease. We will cover bacteria, f</w:t>
            </w:r>
            <w:r w:rsidR="00DB2151">
              <w:rPr>
                <w:rFonts w:asciiTheme="majorBidi" w:eastAsia="HoeflerTxt-Roman" w:hAnsiTheme="majorBidi" w:cstheme="majorBidi"/>
                <w:sz w:val="24"/>
                <w:szCs w:val="24"/>
                <w:lang w:val="en-US"/>
              </w:rPr>
              <w:t xml:space="preserve">ungi, viruses, and protozoa, </w:t>
            </w:r>
            <w:proofErr w:type="gramStart"/>
            <w:r w:rsidR="008D41EA">
              <w:rPr>
                <w:rFonts w:asciiTheme="majorBidi" w:eastAsia="HoeflerTxt-Roman" w:hAnsiTheme="majorBidi" w:cstheme="majorBidi"/>
                <w:sz w:val="24"/>
                <w:szCs w:val="24"/>
                <w:lang w:val="en-US"/>
              </w:rPr>
              <w:t>an</w:t>
            </w:r>
            <w:proofErr w:type="gramEnd"/>
            <w:r w:rsidR="008D41EA" w:rsidRPr="00CB1556">
              <w:rPr>
                <w:rFonts w:asciiTheme="majorBidi" w:eastAsia="HoeflerTxt-Roman" w:hAnsiTheme="majorBidi" w:cstheme="majorBidi"/>
                <w:sz w:val="24"/>
                <w:szCs w:val="24"/>
                <w:lang w:val="en-US"/>
              </w:rPr>
              <w:t xml:space="preserve"> discuss</w:t>
            </w:r>
            <w:r w:rsidR="00CB1556" w:rsidRPr="00CB1556">
              <w:rPr>
                <w:rFonts w:asciiTheme="majorBidi" w:eastAsia="HoeflerTxt-Roman" w:hAnsiTheme="majorBidi" w:cstheme="majorBidi"/>
                <w:sz w:val="24"/>
                <w:szCs w:val="24"/>
                <w:lang w:val="en-US"/>
              </w:rPr>
              <w:t xml:space="preserve"> current topics including antibiotic resistance, public health threats, and global health</w:t>
            </w:r>
            <w:r w:rsidR="003A4AFD" w:rsidRPr="00546B7A">
              <w:rPr>
                <w:rFonts w:asciiTheme="majorBidi" w:eastAsia="HoeflerTxt-Roman" w:hAnsiTheme="majorBidi" w:cstheme="majorBidi"/>
                <w:sz w:val="24"/>
                <w:szCs w:val="24"/>
                <w:lang w:val="en-US"/>
              </w:rPr>
              <w:t xml:space="preserve">. Humans also have an </w:t>
            </w:r>
            <w:r w:rsidR="008D41EA" w:rsidRPr="00546B7A">
              <w:rPr>
                <w:rFonts w:asciiTheme="majorBidi" w:eastAsia="HoeflerTxt-Roman" w:hAnsiTheme="majorBidi" w:cstheme="majorBidi"/>
                <w:sz w:val="24"/>
                <w:szCs w:val="24"/>
                <w:lang w:val="en-US"/>
              </w:rPr>
              <w:t>int</w:t>
            </w:r>
            <w:r w:rsidR="008D41EA">
              <w:rPr>
                <w:rFonts w:asciiTheme="majorBidi" w:eastAsia="HoeflerTxt-Roman" w:hAnsiTheme="majorBidi" w:cstheme="majorBidi"/>
                <w:sz w:val="24"/>
                <w:szCs w:val="24"/>
                <w:lang w:val="en-US"/>
              </w:rPr>
              <w:t>im</w:t>
            </w:r>
            <w:r w:rsidR="008D41EA" w:rsidRPr="00546B7A">
              <w:rPr>
                <w:rFonts w:asciiTheme="majorBidi" w:eastAsia="HoeflerTxt-Roman" w:hAnsiTheme="majorBidi" w:cstheme="majorBidi"/>
                <w:sz w:val="24"/>
                <w:szCs w:val="24"/>
                <w:lang w:val="en-US"/>
              </w:rPr>
              <w:t>ate</w:t>
            </w:r>
            <w:r w:rsidR="003A4AFD" w:rsidRPr="00546B7A">
              <w:rPr>
                <w:rFonts w:asciiTheme="majorBidi" w:eastAsia="HoeflerTxt-Roman" w:hAnsiTheme="majorBidi" w:cstheme="majorBidi"/>
                <w:sz w:val="24"/>
                <w:szCs w:val="24"/>
                <w:lang w:val="en-US"/>
              </w:rPr>
              <w:t xml:space="preserve"> relationship with microorganisms; more than 90% of the cells i</w:t>
            </w:r>
            <w:r w:rsidR="008F4DBF">
              <w:rPr>
                <w:rFonts w:asciiTheme="majorBidi" w:eastAsia="HoeflerTxt-Roman" w:hAnsiTheme="majorBidi" w:cstheme="majorBidi"/>
                <w:sz w:val="24"/>
                <w:szCs w:val="24"/>
                <w:lang w:val="en-US"/>
              </w:rPr>
              <w:t xml:space="preserve">n our bodies are microbes. The </w:t>
            </w:r>
            <w:r w:rsidR="003A4AFD" w:rsidRPr="00546B7A">
              <w:rPr>
                <w:rFonts w:asciiTheme="majorBidi" w:eastAsia="HoeflerTxt-Roman" w:hAnsiTheme="majorBidi" w:cstheme="majorBidi"/>
                <w:sz w:val="24"/>
                <w:szCs w:val="24"/>
                <w:lang w:val="en-US"/>
              </w:rPr>
              <w:t>bacteria present in the average human gut weigh about 1 kg, and a human adult will excrete his or her own weight in fecal bacteria each year.</w:t>
            </w:r>
            <w:r w:rsidR="003A4AFD" w:rsidRPr="00DC2518">
              <w:rPr>
                <w:rFonts w:asciiTheme="majorBidi" w:eastAsia="HoeflerTxt-Roman" w:hAnsiTheme="majorBidi" w:cstheme="majorBidi"/>
                <w:sz w:val="24"/>
                <w:szCs w:val="24"/>
                <w:lang w:val="en-US"/>
              </w:rPr>
              <w:t xml:space="preserve"> </w:t>
            </w:r>
          </w:p>
        </w:tc>
        <w:tc>
          <w:tcPr>
            <w:tcW w:w="2972" w:type="dxa"/>
          </w:tcPr>
          <w:p w:rsidR="003A4AFD" w:rsidRPr="00DC2518" w:rsidRDefault="003A4AFD" w:rsidP="000D482B">
            <w:pPr>
              <w:pStyle w:val="NormalWeb"/>
              <w:spacing w:before="0" w:beforeAutospacing="0" w:after="0" w:afterAutospacing="0"/>
              <w:jc w:val="center"/>
              <w:rPr>
                <w:rFonts w:asciiTheme="majorBidi" w:hAnsiTheme="majorBidi" w:cstheme="majorBidi"/>
                <w:kern w:val="24"/>
              </w:rPr>
            </w:pPr>
          </w:p>
        </w:tc>
        <w:tc>
          <w:tcPr>
            <w:tcW w:w="7945" w:type="dxa"/>
            <w:gridSpan w:val="2"/>
          </w:tcPr>
          <w:p w:rsidR="003A4AFD" w:rsidRPr="00DC2518" w:rsidRDefault="003A4AFD" w:rsidP="000D482B">
            <w:pPr>
              <w:pStyle w:val="NormalWeb"/>
              <w:spacing w:before="0" w:beforeAutospacing="0" w:after="0" w:afterAutospacing="0"/>
              <w:jc w:val="center"/>
              <w:rPr>
                <w:rFonts w:asciiTheme="majorBidi" w:hAnsiTheme="majorBidi" w:cstheme="majorBidi"/>
                <w:kern w:val="24"/>
              </w:rPr>
            </w:pPr>
            <w:r w:rsidRPr="00DC2518">
              <w:rPr>
                <w:rFonts w:asciiTheme="majorBidi" w:hAnsiTheme="majorBidi" w:cstheme="majorBidi"/>
                <w:kern w:val="24"/>
              </w:rPr>
              <w:t>2+3</w:t>
            </w:r>
          </w:p>
          <w:p w:rsidR="003A4AFD" w:rsidRPr="00DC2518" w:rsidRDefault="003A4AFD" w:rsidP="000D482B">
            <w:pPr>
              <w:pStyle w:val="NormalWeb"/>
              <w:spacing w:before="0" w:beforeAutospacing="0" w:after="0" w:afterAutospacing="0"/>
              <w:jc w:val="center"/>
              <w:rPr>
                <w:rFonts w:asciiTheme="majorBidi" w:hAnsiTheme="majorBidi" w:cstheme="majorBidi"/>
              </w:rPr>
            </w:pPr>
            <w:r w:rsidRPr="00DC2518">
              <w:rPr>
                <w:rFonts w:asciiTheme="majorBidi" w:hAnsiTheme="majorBidi" w:cstheme="majorBidi"/>
                <w:kern w:val="24"/>
              </w:rPr>
              <w:t xml:space="preserve"> </w:t>
            </w:r>
          </w:p>
        </w:tc>
        <w:tc>
          <w:tcPr>
            <w:tcW w:w="8886" w:type="dxa"/>
            <w:gridSpan w:val="4"/>
          </w:tcPr>
          <w:p w:rsidR="003A4AFD" w:rsidRPr="00DC2518" w:rsidRDefault="003A4AFD" w:rsidP="000D482B">
            <w:pPr>
              <w:rPr>
                <w:rFonts w:asciiTheme="majorBidi" w:hAnsiTheme="majorBidi" w:cstheme="majorBidi"/>
                <w:sz w:val="24"/>
                <w:szCs w:val="24"/>
              </w:rPr>
            </w:pPr>
            <w:r w:rsidRPr="00DC2518">
              <w:rPr>
                <w:rFonts w:asciiTheme="majorBidi" w:hAnsiTheme="majorBidi" w:cstheme="majorBidi"/>
                <w:sz w:val="24"/>
                <w:szCs w:val="24"/>
              </w:rPr>
              <w:t>2-The Classification and Identification of Bacteria:</w:t>
            </w:r>
          </w:p>
          <w:p w:rsidR="003A4AFD" w:rsidRPr="00DC2518" w:rsidRDefault="00DE4424" w:rsidP="000D482B">
            <w:pPr>
              <w:tabs>
                <w:tab w:val="left" w:pos="7133"/>
              </w:tabs>
              <w:rPr>
                <w:rFonts w:asciiTheme="majorBidi" w:hAnsiTheme="majorBidi" w:cstheme="majorBidi"/>
                <w:sz w:val="24"/>
                <w:szCs w:val="24"/>
              </w:rPr>
            </w:pPr>
            <w:hyperlink r:id="rId10" w:anchor="shapes" w:tgtFrame="_parent" w:history="1">
              <w:r w:rsidR="003A4AFD" w:rsidRPr="00DC2518">
                <w:rPr>
                  <w:rStyle w:val="Hyperlink"/>
                  <w:rFonts w:asciiTheme="majorBidi" w:hAnsiTheme="majorBidi" w:cstheme="majorBidi"/>
                  <w:sz w:val="24"/>
                  <w:szCs w:val="24"/>
                </w:rPr>
                <w:t>Bacterial shapes</w:t>
              </w:r>
            </w:hyperlink>
            <w:r w:rsidR="003A4AFD" w:rsidRPr="00DC2518">
              <w:rPr>
                <w:rFonts w:asciiTheme="majorBidi" w:hAnsiTheme="majorBidi" w:cstheme="majorBidi"/>
                <w:sz w:val="24"/>
                <w:szCs w:val="24"/>
              </w:rPr>
              <w:tab/>
            </w:r>
          </w:p>
          <w:p w:rsidR="003A4AFD" w:rsidRPr="00DC2518" w:rsidRDefault="003A4AFD" w:rsidP="000D482B">
            <w:pPr>
              <w:rPr>
                <w:rFonts w:asciiTheme="majorBidi" w:hAnsiTheme="majorBidi" w:cstheme="majorBidi"/>
                <w:sz w:val="24"/>
                <w:szCs w:val="24"/>
              </w:rPr>
            </w:pPr>
            <w:r w:rsidRPr="00DC2518">
              <w:rPr>
                <w:rFonts w:asciiTheme="majorBidi" w:hAnsiTheme="majorBidi" w:cstheme="majorBidi"/>
                <w:sz w:val="24"/>
                <w:szCs w:val="24"/>
              </w:rPr>
              <w:t>-Bacterial cell walls</w:t>
            </w:r>
          </w:p>
          <w:p w:rsidR="003A4AFD" w:rsidRPr="00DC2518" w:rsidRDefault="003A4AFD" w:rsidP="000D482B">
            <w:pPr>
              <w:rPr>
                <w:rFonts w:asciiTheme="majorBidi" w:hAnsiTheme="majorBidi" w:cstheme="majorBidi"/>
                <w:sz w:val="24"/>
                <w:szCs w:val="24"/>
              </w:rPr>
            </w:pPr>
            <w:r w:rsidRPr="00DC2518">
              <w:rPr>
                <w:rFonts w:asciiTheme="majorBidi" w:hAnsiTheme="majorBidi" w:cstheme="majorBidi"/>
                <w:sz w:val="24"/>
                <w:szCs w:val="24"/>
              </w:rPr>
              <w:t>-</w:t>
            </w:r>
            <w:hyperlink r:id="rId11" w:anchor="cell_walls" w:tgtFrame="_parent" w:history="1">
              <w:r w:rsidRPr="00DC2518">
                <w:rPr>
                  <w:rStyle w:val="Hyperlink"/>
                  <w:rFonts w:asciiTheme="majorBidi" w:hAnsiTheme="majorBidi" w:cstheme="majorBidi"/>
                  <w:sz w:val="24"/>
                  <w:szCs w:val="24"/>
                </w:rPr>
                <w:t>Properties associated with bacterial cell walls</w:t>
              </w:r>
            </w:hyperlink>
            <w:r w:rsidRPr="00DC2518">
              <w:rPr>
                <w:rFonts w:asciiTheme="majorBidi" w:hAnsiTheme="majorBidi" w:cstheme="majorBidi"/>
                <w:sz w:val="24"/>
                <w:szCs w:val="24"/>
              </w:rPr>
              <w:t xml:space="preserve"> </w:t>
            </w:r>
            <w:hyperlink r:id="rId12" w:anchor="genetics" w:tgtFrame="_parent" w:history="1">
              <w:r w:rsidRPr="00DC2518">
                <w:rPr>
                  <w:rStyle w:val="Hyperlink"/>
                  <w:rFonts w:asciiTheme="majorBidi" w:hAnsiTheme="majorBidi" w:cstheme="majorBidi"/>
                  <w:sz w:val="24"/>
                  <w:szCs w:val="24"/>
                </w:rPr>
                <w:t xml:space="preserve">the genetic </w:t>
              </w:r>
              <w:proofErr w:type="spellStart"/>
              <w:r w:rsidRPr="00DC2518">
                <w:rPr>
                  <w:rStyle w:val="Hyperlink"/>
                  <w:rFonts w:asciiTheme="majorBidi" w:hAnsiTheme="majorBidi" w:cstheme="majorBidi"/>
                  <w:sz w:val="24"/>
                  <w:szCs w:val="24"/>
                </w:rPr>
                <w:t>make up</w:t>
              </w:r>
              <w:proofErr w:type="spellEnd"/>
              <w:r w:rsidRPr="00DC2518">
                <w:rPr>
                  <w:rStyle w:val="Hyperlink"/>
                  <w:rFonts w:asciiTheme="majorBidi" w:hAnsiTheme="majorBidi" w:cstheme="majorBidi"/>
                  <w:sz w:val="24"/>
                  <w:szCs w:val="24"/>
                </w:rPr>
                <w:t xml:space="preserve"> of bacteria</w:t>
              </w:r>
            </w:hyperlink>
            <w:r w:rsidRPr="00DC2518">
              <w:rPr>
                <w:rFonts w:asciiTheme="majorBidi" w:hAnsiTheme="majorBidi" w:cstheme="majorBidi"/>
                <w:sz w:val="24"/>
                <w:szCs w:val="24"/>
              </w:rPr>
              <w:t xml:space="preserve">   </w:t>
            </w:r>
          </w:p>
          <w:p w:rsidR="003A4AFD" w:rsidRPr="00DC2518" w:rsidRDefault="003A4AFD" w:rsidP="000D482B">
            <w:pPr>
              <w:spacing w:after="0" w:line="240" w:lineRule="auto"/>
              <w:jc w:val="center"/>
              <w:rPr>
                <w:rFonts w:asciiTheme="majorBidi" w:hAnsiTheme="majorBidi" w:cstheme="majorBidi"/>
                <w:sz w:val="24"/>
                <w:szCs w:val="24"/>
              </w:rPr>
            </w:pPr>
          </w:p>
        </w:tc>
      </w:tr>
      <w:tr w:rsidR="003A4AFD" w:rsidRPr="00DC2518" w:rsidTr="00DB2151">
        <w:trPr>
          <w:trHeight w:val="850"/>
        </w:trPr>
        <w:tc>
          <w:tcPr>
            <w:tcW w:w="11877" w:type="dxa"/>
            <w:gridSpan w:val="3"/>
          </w:tcPr>
          <w:p w:rsidR="003A4AFD" w:rsidRPr="00DC2518" w:rsidRDefault="003A4AFD" w:rsidP="00FD437F">
            <w:pPr>
              <w:spacing w:after="0" w:line="240" w:lineRule="auto"/>
              <w:rPr>
                <w:rFonts w:asciiTheme="majorBidi" w:hAnsiTheme="majorBidi" w:cstheme="majorBidi"/>
                <w:sz w:val="24"/>
                <w:szCs w:val="24"/>
                <w:lang w:bidi="ar-KW"/>
              </w:rPr>
            </w:pPr>
            <w:r w:rsidRPr="00DC2518">
              <w:rPr>
                <w:rFonts w:asciiTheme="majorBidi" w:hAnsiTheme="majorBidi" w:cstheme="majorBidi"/>
                <w:b/>
                <w:bCs/>
                <w:sz w:val="24"/>
                <w:szCs w:val="24"/>
                <w:lang w:bidi="ar-KW"/>
              </w:rPr>
              <w:t>9. Course objective:</w:t>
            </w:r>
          </w:p>
          <w:p w:rsidR="003A4AFD" w:rsidRPr="00DC2518" w:rsidRDefault="003A4AFD" w:rsidP="00D0568B">
            <w:pPr>
              <w:autoSpaceDE w:val="0"/>
              <w:autoSpaceDN w:val="0"/>
              <w:adjustRightInd w:val="0"/>
              <w:spacing w:after="0" w:line="240" w:lineRule="auto"/>
              <w:jc w:val="lowKashida"/>
              <w:rPr>
                <w:rFonts w:asciiTheme="majorBidi" w:hAnsiTheme="majorBidi" w:cstheme="majorBidi"/>
                <w:sz w:val="24"/>
                <w:szCs w:val="24"/>
              </w:rPr>
            </w:pPr>
            <w:r w:rsidRPr="00DC2518">
              <w:rPr>
                <w:rFonts w:asciiTheme="majorBidi" w:hAnsiTheme="majorBidi" w:cstheme="majorBidi"/>
                <w:sz w:val="24"/>
                <w:szCs w:val="24"/>
              </w:rPr>
              <w:t>The primary goal is to enhance communication between the community, teachers, students and parents. The</w:t>
            </w:r>
            <w:r w:rsidR="008D41EA">
              <w:rPr>
                <w:rFonts w:asciiTheme="majorBidi" w:hAnsiTheme="majorBidi" w:cstheme="majorBidi"/>
                <w:sz w:val="24"/>
                <w:szCs w:val="24"/>
              </w:rPr>
              <w:t xml:space="preserve"> Medical</w:t>
            </w:r>
            <w:r w:rsidRPr="00DC2518">
              <w:rPr>
                <w:rFonts w:asciiTheme="majorBidi" w:hAnsiTheme="majorBidi" w:cstheme="majorBidi"/>
                <w:sz w:val="24"/>
                <w:szCs w:val="24"/>
              </w:rPr>
              <w:t xml:space="preserve"> Microbiology</w:t>
            </w:r>
            <w:r w:rsidRPr="00DC2518">
              <w:rPr>
                <w:rFonts w:asciiTheme="majorBidi" w:hAnsiTheme="majorBidi" w:cstheme="majorBidi"/>
                <w:i/>
                <w:iCs/>
                <w:sz w:val="24"/>
                <w:szCs w:val="24"/>
              </w:rPr>
              <w:t xml:space="preserve"> </w:t>
            </w:r>
            <w:r w:rsidRPr="00DC2518">
              <w:rPr>
                <w:rFonts w:asciiTheme="majorBidi" w:hAnsiTheme="majorBidi" w:cstheme="majorBidi"/>
                <w:sz w:val="24"/>
                <w:szCs w:val="24"/>
              </w:rPr>
              <w:t xml:space="preserve">courses will provide opportunities for students to develop and communicate an understanding of microorganism such as bacteria   , viruses, fungus    and other prokaryotic organisms. Concepts covered in this course include introduction to science of microbiology, classification, identification, pathogenesis, immunity and protection, the important medical microbes , soil microbes , natural water , sewage and atmosphere  microbes, food and dairy products microbes, and industrial microbiology. </w:t>
            </w:r>
          </w:p>
          <w:p w:rsidR="003A4AFD" w:rsidRPr="00DC2518" w:rsidRDefault="003A4AFD" w:rsidP="006766CD">
            <w:pPr>
              <w:spacing w:after="0" w:line="240" w:lineRule="auto"/>
              <w:rPr>
                <w:rFonts w:asciiTheme="majorBidi" w:hAnsiTheme="majorBidi" w:cstheme="majorBidi"/>
                <w:b/>
                <w:bCs/>
                <w:sz w:val="24"/>
                <w:szCs w:val="24"/>
                <w:u w:val="single"/>
                <w:lang w:bidi="ar-KW"/>
              </w:rPr>
            </w:pPr>
          </w:p>
        </w:tc>
        <w:tc>
          <w:tcPr>
            <w:tcW w:w="2972" w:type="dxa"/>
          </w:tcPr>
          <w:p w:rsidR="003A4AFD" w:rsidRPr="00DC2518" w:rsidRDefault="003A4AFD" w:rsidP="000D482B">
            <w:pPr>
              <w:pStyle w:val="NormalWeb"/>
              <w:spacing w:before="0" w:beforeAutospacing="0" w:after="0" w:afterAutospacing="0"/>
              <w:jc w:val="center"/>
              <w:rPr>
                <w:rFonts w:asciiTheme="majorBidi" w:hAnsiTheme="majorBidi" w:cstheme="majorBidi"/>
              </w:rPr>
            </w:pPr>
          </w:p>
        </w:tc>
        <w:tc>
          <w:tcPr>
            <w:tcW w:w="7945" w:type="dxa"/>
            <w:gridSpan w:val="2"/>
          </w:tcPr>
          <w:p w:rsidR="003A4AFD" w:rsidRPr="00DC2518" w:rsidRDefault="003A4AFD" w:rsidP="000D482B">
            <w:pPr>
              <w:pStyle w:val="NormalWeb"/>
              <w:spacing w:before="0" w:beforeAutospacing="0" w:after="0" w:afterAutospacing="0"/>
              <w:jc w:val="center"/>
              <w:rPr>
                <w:rFonts w:asciiTheme="majorBidi" w:hAnsiTheme="majorBidi" w:cstheme="majorBidi"/>
              </w:rPr>
            </w:pPr>
            <w:r w:rsidRPr="00DC2518">
              <w:rPr>
                <w:rFonts w:asciiTheme="majorBidi" w:hAnsiTheme="majorBidi" w:cstheme="majorBidi"/>
              </w:rPr>
              <w:t>4+5</w:t>
            </w:r>
          </w:p>
        </w:tc>
        <w:tc>
          <w:tcPr>
            <w:tcW w:w="8886" w:type="dxa"/>
            <w:gridSpan w:val="4"/>
          </w:tcPr>
          <w:p w:rsidR="003A4AFD" w:rsidRPr="00DC2518" w:rsidRDefault="003A4AFD" w:rsidP="000D482B">
            <w:pPr>
              <w:pStyle w:val="Heading1"/>
              <w:rPr>
                <w:rFonts w:asciiTheme="majorBidi" w:hAnsiTheme="majorBidi" w:cstheme="majorBidi"/>
                <w:b w:val="0"/>
                <w:bCs w:val="0"/>
                <w:sz w:val="24"/>
                <w:szCs w:val="24"/>
              </w:rPr>
            </w:pPr>
            <w:r w:rsidRPr="00DC2518">
              <w:rPr>
                <w:rFonts w:asciiTheme="majorBidi" w:hAnsiTheme="majorBidi" w:cstheme="majorBidi"/>
                <w:b w:val="0"/>
                <w:bCs w:val="0"/>
                <w:sz w:val="24"/>
                <w:szCs w:val="24"/>
              </w:rPr>
              <w:t>Microbial Metabolism</w:t>
            </w:r>
          </w:p>
          <w:p w:rsidR="003A4AFD" w:rsidRPr="00DC2518" w:rsidRDefault="003A4AFD" w:rsidP="000D482B">
            <w:pPr>
              <w:spacing w:after="0" w:line="240" w:lineRule="auto"/>
              <w:rPr>
                <w:rFonts w:asciiTheme="majorBidi" w:hAnsiTheme="majorBidi" w:cstheme="majorBidi"/>
                <w:sz w:val="24"/>
                <w:szCs w:val="24"/>
              </w:rPr>
            </w:pPr>
          </w:p>
        </w:tc>
      </w:tr>
      <w:tr w:rsidR="003A4AFD" w:rsidRPr="00DC2518" w:rsidTr="00DB2151">
        <w:trPr>
          <w:trHeight w:val="704"/>
        </w:trPr>
        <w:tc>
          <w:tcPr>
            <w:tcW w:w="11877" w:type="dxa"/>
            <w:gridSpan w:val="3"/>
          </w:tcPr>
          <w:p w:rsidR="003A4AFD" w:rsidRPr="00DC2518" w:rsidRDefault="003A4AFD" w:rsidP="003E0D60">
            <w:pPr>
              <w:spacing w:after="0" w:line="240" w:lineRule="auto"/>
              <w:rPr>
                <w:rFonts w:asciiTheme="majorBidi" w:hAnsiTheme="majorBidi" w:cstheme="majorBidi"/>
                <w:b/>
                <w:bCs/>
                <w:sz w:val="24"/>
                <w:szCs w:val="24"/>
                <w:lang w:bidi="ar-KW"/>
              </w:rPr>
            </w:pPr>
            <w:r w:rsidRPr="00DC2518">
              <w:rPr>
                <w:rFonts w:asciiTheme="majorBidi" w:hAnsiTheme="majorBidi" w:cstheme="majorBidi"/>
                <w:b/>
                <w:bCs/>
                <w:sz w:val="24"/>
                <w:szCs w:val="24"/>
                <w:lang w:bidi="ar-KW"/>
              </w:rPr>
              <w:t xml:space="preserve">10.  </w:t>
            </w:r>
          </w:p>
          <w:p w:rsidR="003A4AFD" w:rsidRPr="00DC2518" w:rsidRDefault="003E0D60" w:rsidP="003E0D60">
            <w:pPr>
              <w:bidi/>
              <w:spacing w:after="0" w:line="240" w:lineRule="auto"/>
              <w:jc w:val="right"/>
              <w:rPr>
                <w:rFonts w:asciiTheme="majorBidi" w:hAnsiTheme="majorBidi" w:cstheme="majorBidi"/>
                <w:sz w:val="24"/>
                <w:szCs w:val="24"/>
                <w:rtl/>
                <w:lang w:bidi="ar-KW"/>
              </w:rPr>
            </w:pPr>
            <w:r>
              <w:rPr>
                <w:rFonts w:asciiTheme="majorBidi" w:eastAsia="Times New Roman" w:hAnsiTheme="majorBidi" w:cstheme="majorBidi"/>
                <w:sz w:val="24"/>
                <w:szCs w:val="24"/>
                <w:lang w:eastAsia="ar-SA"/>
              </w:rPr>
              <w:t xml:space="preserve">        </w:t>
            </w:r>
            <w:r w:rsidRPr="003E0D60">
              <w:rPr>
                <w:rFonts w:asciiTheme="majorBidi" w:eastAsia="Times New Roman" w:hAnsiTheme="majorBidi" w:cstheme="majorBidi"/>
                <w:sz w:val="24"/>
                <w:szCs w:val="24"/>
                <w:lang w:eastAsia="ar-SA"/>
              </w:rPr>
              <w:t xml:space="preserve">The purpose of this course is to establish the student pharmacist’s foundation in the principles of medical microbiology, immunology and virology that will build upon the knowledge and skills gained in the Pathophysiology </w:t>
            </w:r>
            <w:r w:rsidRPr="003E0D60">
              <w:rPr>
                <w:rFonts w:asciiTheme="majorBidi" w:eastAsia="Times New Roman" w:hAnsiTheme="majorBidi" w:cstheme="majorBidi"/>
                <w:sz w:val="24"/>
                <w:szCs w:val="24"/>
                <w:lang w:eastAsia="ar-SA"/>
              </w:rPr>
              <w:lastRenderedPageBreak/>
              <w:t xml:space="preserve">and Patient Assessment course sequence. In order to successfully manage a patient with an infectious disease, the student </w:t>
            </w:r>
            <w:r>
              <w:rPr>
                <w:rFonts w:asciiTheme="majorBidi" w:eastAsia="Times New Roman" w:hAnsiTheme="majorBidi" w:cstheme="majorBidi"/>
                <w:sz w:val="24"/>
                <w:szCs w:val="24"/>
                <w:lang w:eastAsia="ar-SA"/>
              </w:rPr>
              <w:t>p</w:t>
            </w:r>
            <w:r w:rsidRPr="003E0D60">
              <w:rPr>
                <w:rFonts w:asciiTheme="majorBidi" w:eastAsia="Times New Roman" w:hAnsiTheme="majorBidi" w:cstheme="majorBidi"/>
                <w:sz w:val="24"/>
                <w:szCs w:val="24"/>
                <w:lang w:eastAsia="ar-SA"/>
              </w:rPr>
              <w:t xml:space="preserve">harmacist must first understand the role of the host’s immunologic response and the burden of disease caused by </w:t>
            </w:r>
            <w:r>
              <w:rPr>
                <w:rFonts w:asciiTheme="majorBidi" w:eastAsia="Times New Roman" w:hAnsiTheme="majorBidi" w:cstheme="majorBidi"/>
                <w:sz w:val="24"/>
                <w:szCs w:val="24"/>
                <w:lang w:eastAsia="ar-SA"/>
              </w:rPr>
              <w:t>clinically important</w:t>
            </w:r>
            <w:r w:rsidRPr="003E0D60">
              <w:rPr>
                <w:rFonts w:asciiTheme="majorBidi" w:eastAsia="Times New Roman" w:hAnsiTheme="majorBidi" w:cstheme="majorBidi"/>
                <w:sz w:val="24"/>
                <w:szCs w:val="24"/>
                <w:lang w:eastAsia="ar-SA"/>
              </w:rPr>
              <w:t xml:space="preserve"> pathogens. The content in this course will lay the foundation for the subsequent patient care series where the pharmacology and medicinal chemistry of anti-infective agents and pharmacotherapy of infectious diseases will be learned and applied to optimize the care of a patient</w:t>
            </w:r>
          </w:p>
        </w:tc>
        <w:tc>
          <w:tcPr>
            <w:tcW w:w="2972" w:type="dxa"/>
          </w:tcPr>
          <w:p w:rsidR="003A4AFD" w:rsidRPr="00DC2518" w:rsidRDefault="003A4AFD" w:rsidP="000D482B">
            <w:pPr>
              <w:pStyle w:val="NormalWeb"/>
              <w:spacing w:before="0" w:beforeAutospacing="0" w:after="0" w:afterAutospacing="0"/>
              <w:jc w:val="center"/>
              <w:rPr>
                <w:rFonts w:asciiTheme="majorBidi" w:hAnsiTheme="majorBidi" w:cstheme="majorBidi"/>
              </w:rPr>
            </w:pPr>
          </w:p>
        </w:tc>
        <w:tc>
          <w:tcPr>
            <w:tcW w:w="7945" w:type="dxa"/>
            <w:gridSpan w:val="2"/>
          </w:tcPr>
          <w:p w:rsidR="003A4AFD" w:rsidRPr="00DC2518" w:rsidRDefault="003A4AFD" w:rsidP="000D482B">
            <w:pPr>
              <w:pStyle w:val="NormalWeb"/>
              <w:spacing w:before="0" w:beforeAutospacing="0" w:after="0" w:afterAutospacing="0"/>
              <w:jc w:val="center"/>
              <w:rPr>
                <w:rFonts w:asciiTheme="majorBidi" w:hAnsiTheme="majorBidi" w:cstheme="majorBidi"/>
              </w:rPr>
            </w:pPr>
            <w:r w:rsidRPr="00DC2518">
              <w:rPr>
                <w:rFonts w:asciiTheme="majorBidi" w:hAnsiTheme="majorBidi" w:cstheme="majorBidi"/>
              </w:rPr>
              <w:t>6+7</w:t>
            </w:r>
          </w:p>
        </w:tc>
        <w:tc>
          <w:tcPr>
            <w:tcW w:w="8886" w:type="dxa"/>
            <w:gridSpan w:val="4"/>
          </w:tcPr>
          <w:p w:rsidR="003A4AFD" w:rsidRPr="00DC2518" w:rsidRDefault="003A4AFD" w:rsidP="000D482B">
            <w:pPr>
              <w:spacing w:after="0" w:line="240" w:lineRule="auto"/>
              <w:rPr>
                <w:rFonts w:asciiTheme="majorBidi" w:hAnsiTheme="majorBidi" w:cstheme="majorBidi"/>
                <w:sz w:val="24"/>
                <w:szCs w:val="24"/>
                <w:lang w:val="en-US"/>
              </w:rPr>
            </w:pPr>
            <w:r w:rsidRPr="00DC2518">
              <w:rPr>
                <w:rFonts w:asciiTheme="majorBidi" w:hAnsiTheme="majorBidi" w:cstheme="majorBidi"/>
                <w:sz w:val="24"/>
                <w:szCs w:val="24"/>
                <w:lang w:val="en-US"/>
              </w:rPr>
              <w:t>Elements of Microbial Nutrition, Ecology, and Growth</w:t>
            </w:r>
          </w:p>
          <w:p w:rsidR="003A4AFD" w:rsidRPr="00DC2518" w:rsidRDefault="003A4AFD" w:rsidP="000D482B">
            <w:pPr>
              <w:spacing w:after="0" w:line="240" w:lineRule="auto"/>
              <w:rPr>
                <w:rFonts w:asciiTheme="majorBidi" w:hAnsiTheme="majorBidi" w:cstheme="majorBidi"/>
                <w:sz w:val="24"/>
                <w:szCs w:val="24"/>
                <w:lang w:val="en-US"/>
              </w:rPr>
            </w:pPr>
          </w:p>
        </w:tc>
      </w:tr>
      <w:tr w:rsidR="003A4AFD" w:rsidRPr="00DC2518" w:rsidTr="00DB2151">
        <w:trPr>
          <w:trHeight w:val="704"/>
        </w:trPr>
        <w:tc>
          <w:tcPr>
            <w:tcW w:w="11877" w:type="dxa"/>
            <w:gridSpan w:val="3"/>
          </w:tcPr>
          <w:p w:rsidR="003A4AFD" w:rsidRPr="00DC2518" w:rsidRDefault="003A4AFD" w:rsidP="00E873BC">
            <w:pPr>
              <w:spacing w:after="0" w:line="240" w:lineRule="auto"/>
              <w:rPr>
                <w:rFonts w:asciiTheme="majorBidi" w:hAnsiTheme="majorBidi" w:cstheme="majorBidi"/>
                <w:b/>
                <w:bCs/>
                <w:sz w:val="24"/>
                <w:szCs w:val="24"/>
                <w:lang w:bidi="ar-KW"/>
              </w:rPr>
            </w:pPr>
            <w:r w:rsidRPr="00DC2518">
              <w:rPr>
                <w:rFonts w:asciiTheme="majorBidi" w:hAnsiTheme="majorBidi" w:cstheme="majorBidi"/>
                <w:b/>
                <w:bCs/>
                <w:sz w:val="24"/>
                <w:szCs w:val="24"/>
                <w:lang w:bidi="ar-KW"/>
              </w:rPr>
              <w:lastRenderedPageBreak/>
              <w:t>11. Forms of teaching</w:t>
            </w:r>
          </w:p>
          <w:p w:rsidR="003A4AFD" w:rsidRPr="00DC2518" w:rsidRDefault="003A4AFD" w:rsidP="008C550E">
            <w:pPr>
              <w:autoSpaceDE w:val="0"/>
              <w:autoSpaceDN w:val="0"/>
              <w:adjustRightInd w:val="0"/>
              <w:spacing w:after="0" w:line="240" w:lineRule="auto"/>
              <w:jc w:val="lowKashida"/>
              <w:rPr>
                <w:rFonts w:asciiTheme="majorBidi" w:hAnsiTheme="majorBidi" w:cstheme="majorBidi"/>
                <w:sz w:val="24"/>
                <w:szCs w:val="24"/>
              </w:rPr>
            </w:pPr>
            <w:r w:rsidRPr="00DC2518">
              <w:rPr>
                <w:rFonts w:asciiTheme="majorBidi" w:hAnsiTheme="majorBidi" w:cstheme="majorBidi"/>
                <w:sz w:val="24"/>
                <w:szCs w:val="24"/>
              </w:rPr>
              <w:t xml:space="preserve">Different forms of teaching will be used to reach the objectives of the academic year. Power point presentation for the head titles, definitions, classification of materials and any other illustrations. Worksheets will be designed to let the chance for practicing on several aspects of the course in the class room. Furthermore student will be asked to prepare research papers on selective topics and summaries articles content. </w:t>
            </w:r>
          </w:p>
          <w:p w:rsidR="003A4AFD" w:rsidRPr="00DC2518" w:rsidRDefault="003A4AFD" w:rsidP="00A9095F">
            <w:pPr>
              <w:autoSpaceDE w:val="0"/>
              <w:autoSpaceDN w:val="0"/>
              <w:adjustRightInd w:val="0"/>
              <w:spacing w:after="0" w:line="240" w:lineRule="auto"/>
              <w:jc w:val="lowKashida"/>
              <w:rPr>
                <w:rFonts w:asciiTheme="majorBidi" w:hAnsiTheme="majorBidi" w:cstheme="majorBidi"/>
                <w:sz w:val="24"/>
                <w:szCs w:val="24"/>
              </w:rPr>
            </w:pPr>
            <w:r w:rsidRPr="00DC2518">
              <w:rPr>
                <w:rFonts w:asciiTheme="majorBidi" w:hAnsiTheme="majorBidi" w:cstheme="majorBidi"/>
                <w:sz w:val="24"/>
                <w:szCs w:val="24"/>
              </w:rPr>
              <w:t xml:space="preserve">There will be classroom discussions, solve, </w:t>
            </w:r>
            <w:proofErr w:type="spellStart"/>
            <w:r w:rsidRPr="00DC2518">
              <w:rPr>
                <w:rFonts w:asciiTheme="majorBidi" w:hAnsiTheme="majorBidi" w:cstheme="majorBidi"/>
                <w:sz w:val="24"/>
                <w:szCs w:val="24"/>
              </w:rPr>
              <w:t>analyze</w:t>
            </w:r>
            <w:proofErr w:type="spellEnd"/>
            <w:r w:rsidRPr="00DC2518">
              <w:rPr>
                <w:rFonts w:asciiTheme="majorBidi" w:hAnsiTheme="majorBidi" w:cstheme="majorBidi"/>
                <w:sz w:val="24"/>
                <w:szCs w:val="24"/>
              </w:rPr>
              <w:t xml:space="preserve"> and evaluate problem sets, and different issues discussed throughout the year. To get the best of the course, it is suggested that the student attend classes as much as possible. The student will advised to read the required lectures, teacher notes regularly as all of them are foundation for the course. Lecture notes are fore supporting and not for submitting the reading material including the hands-out. The students are directed to participate in class room discussions as much as possible, preparing the assignment given in the course.  </w:t>
            </w:r>
          </w:p>
          <w:p w:rsidR="003A4AFD" w:rsidRPr="00DC2518" w:rsidRDefault="003A4AFD" w:rsidP="00C857AF">
            <w:pPr>
              <w:bidi/>
              <w:spacing w:after="0" w:line="240" w:lineRule="auto"/>
              <w:rPr>
                <w:rFonts w:asciiTheme="majorBidi" w:hAnsiTheme="majorBidi" w:cstheme="majorBidi"/>
                <w:sz w:val="24"/>
                <w:szCs w:val="24"/>
                <w:rtl/>
                <w:lang w:bidi="ar-KW"/>
              </w:rPr>
            </w:pPr>
          </w:p>
        </w:tc>
        <w:tc>
          <w:tcPr>
            <w:tcW w:w="2972" w:type="dxa"/>
          </w:tcPr>
          <w:p w:rsidR="003A4AFD" w:rsidRPr="00DC2518" w:rsidRDefault="003A4AFD" w:rsidP="000D482B">
            <w:pPr>
              <w:pStyle w:val="NormalWeb"/>
              <w:spacing w:before="0" w:beforeAutospacing="0" w:after="0" w:afterAutospacing="0"/>
              <w:jc w:val="center"/>
              <w:rPr>
                <w:rFonts w:asciiTheme="majorBidi" w:hAnsiTheme="majorBidi" w:cstheme="majorBidi"/>
              </w:rPr>
            </w:pPr>
          </w:p>
        </w:tc>
        <w:tc>
          <w:tcPr>
            <w:tcW w:w="7945" w:type="dxa"/>
            <w:gridSpan w:val="2"/>
          </w:tcPr>
          <w:p w:rsidR="003A4AFD" w:rsidRPr="00DC2518" w:rsidRDefault="003A4AFD" w:rsidP="000D482B">
            <w:pPr>
              <w:pStyle w:val="NormalWeb"/>
              <w:spacing w:before="0" w:beforeAutospacing="0" w:after="0" w:afterAutospacing="0"/>
              <w:jc w:val="center"/>
              <w:rPr>
                <w:rFonts w:asciiTheme="majorBidi" w:hAnsiTheme="majorBidi" w:cstheme="majorBidi"/>
              </w:rPr>
            </w:pPr>
            <w:r w:rsidRPr="00DC2518">
              <w:rPr>
                <w:rFonts w:asciiTheme="majorBidi" w:hAnsiTheme="majorBidi" w:cstheme="majorBidi"/>
              </w:rPr>
              <w:t>8+9</w:t>
            </w:r>
          </w:p>
        </w:tc>
        <w:tc>
          <w:tcPr>
            <w:tcW w:w="8886" w:type="dxa"/>
            <w:gridSpan w:val="4"/>
          </w:tcPr>
          <w:p w:rsidR="003A4AFD" w:rsidRPr="00DC2518" w:rsidRDefault="003A4AFD" w:rsidP="000D482B">
            <w:pPr>
              <w:spacing w:after="0" w:line="240" w:lineRule="auto"/>
              <w:rPr>
                <w:rFonts w:asciiTheme="majorBidi" w:hAnsiTheme="majorBidi" w:cstheme="majorBidi"/>
                <w:sz w:val="24"/>
                <w:szCs w:val="24"/>
              </w:rPr>
            </w:pPr>
            <w:r w:rsidRPr="00DC2518">
              <w:rPr>
                <w:rFonts w:asciiTheme="majorBidi" w:hAnsiTheme="majorBidi" w:cstheme="majorBidi"/>
                <w:sz w:val="24"/>
                <w:szCs w:val="24"/>
              </w:rPr>
              <w:t>Microbial Genetics</w:t>
            </w:r>
          </w:p>
        </w:tc>
      </w:tr>
      <w:tr w:rsidR="003A4AFD" w:rsidRPr="00DC2518" w:rsidTr="00DB2151">
        <w:trPr>
          <w:trHeight w:val="704"/>
        </w:trPr>
        <w:tc>
          <w:tcPr>
            <w:tcW w:w="11877" w:type="dxa"/>
            <w:gridSpan w:val="3"/>
          </w:tcPr>
          <w:p w:rsidR="003A4AFD" w:rsidRPr="00DC2518" w:rsidRDefault="003A4AFD" w:rsidP="000144CC">
            <w:pPr>
              <w:spacing w:after="0" w:line="240" w:lineRule="auto"/>
              <w:rPr>
                <w:rFonts w:asciiTheme="majorBidi" w:hAnsiTheme="majorBidi" w:cstheme="majorBidi"/>
                <w:b/>
                <w:bCs/>
                <w:sz w:val="24"/>
                <w:szCs w:val="24"/>
                <w:lang w:bidi="ar-KW"/>
              </w:rPr>
            </w:pPr>
            <w:r w:rsidRPr="00DC2518">
              <w:rPr>
                <w:rFonts w:asciiTheme="majorBidi" w:hAnsiTheme="majorBidi" w:cstheme="majorBidi"/>
                <w:b/>
                <w:bCs/>
                <w:sz w:val="24"/>
                <w:szCs w:val="24"/>
                <w:lang w:bidi="ar-KW"/>
              </w:rPr>
              <w:t>12. Assessment scheme</w:t>
            </w:r>
          </w:p>
          <w:p w:rsidR="003A4AFD" w:rsidRPr="00DC2518" w:rsidRDefault="003A4AFD" w:rsidP="007335CB">
            <w:pPr>
              <w:autoSpaceDE w:val="0"/>
              <w:autoSpaceDN w:val="0"/>
              <w:adjustRightInd w:val="0"/>
              <w:spacing w:line="120" w:lineRule="atLeast"/>
              <w:jc w:val="both"/>
              <w:rPr>
                <w:rFonts w:asciiTheme="majorBidi" w:hAnsiTheme="majorBidi" w:cstheme="majorBidi"/>
                <w:b/>
                <w:bCs/>
                <w:sz w:val="24"/>
                <w:szCs w:val="24"/>
              </w:rPr>
            </w:pPr>
            <w:r w:rsidRPr="00DC2518">
              <w:rPr>
                <w:rFonts w:asciiTheme="majorBidi" w:hAnsiTheme="majorBidi" w:cstheme="majorBidi"/>
                <w:b/>
                <w:bCs/>
                <w:sz w:val="24"/>
                <w:szCs w:val="24"/>
              </w:rPr>
              <w:t xml:space="preserve">        The course grade will be determined as follows:</w:t>
            </w:r>
          </w:p>
          <w:p w:rsidR="003A4AFD" w:rsidRPr="00DC2518" w:rsidRDefault="003A4AFD" w:rsidP="00452C46">
            <w:pPr>
              <w:autoSpaceDE w:val="0"/>
              <w:autoSpaceDN w:val="0"/>
              <w:adjustRightInd w:val="0"/>
              <w:spacing w:line="120" w:lineRule="atLeast"/>
              <w:jc w:val="both"/>
              <w:rPr>
                <w:rFonts w:asciiTheme="majorBidi" w:hAnsiTheme="majorBidi" w:cstheme="majorBidi"/>
                <w:b/>
                <w:bCs/>
                <w:sz w:val="24"/>
                <w:szCs w:val="24"/>
              </w:rPr>
            </w:pPr>
            <w:r w:rsidRPr="00DC2518">
              <w:rPr>
                <w:rFonts w:asciiTheme="majorBidi" w:hAnsiTheme="majorBidi" w:cstheme="majorBidi"/>
                <w:b/>
                <w:bCs/>
                <w:sz w:val="24"/>
                <w:szCs w:val="24"/>
              </w:rPr>
              <w:t>Course marks 40% (27% Theoretical, 13% Practical)</w:t>
            </w:r>
          </w:p>
          <w:p w:rsidR="003A4AFD" w:rsidRPr="00DC2518" w:rsidRDefault="003A4AFD" w:rsidP="00452C46">
            <w:pPr>
              <w:autoSpaceDE w:val="0"/>
              <w:autoSpaceDN w:val="0"/>
              <w:adjustRightInd w:val="0"/>
              <w:spacing w:line="120" w:lineRule="atLeast"/>
              <w:jc w:val="both"/>
              <w:rPr>
                <w:rFonts w:asciiTheme="majorBidi" w:hAnsiTheme="majorBidi" w:cstheme="majorBidi"/>
                <w:b/>
                <w:bCs/>
                <w:sz w:val="24"/>
                <w:szCs w:val="24"/>
              </w:rPr>
            </w:pPr>
            <w:r w:rsidRPr="00DC2518">
              <w:rPr>
                <w:rFonts w:asciiTheme="majorBidi" w:hAnsiTheme="majorBidi" w:cstheme="majorBidi"/>
                <w:b/>
                <w:bCs/>
                <w:sz w:val="24"/>
                <w:szCs w:val="24"/>
              </w:rPr>
              <w:t xml:space="preserve">Final Exam 60% (40%Theoretical, 20% </w:t>
            </w:r>
            <w:bookmarkStart w:id="0" w:name="OLE_LINK1"/>
            <w:bookmarkStart w:id="1" w:name="OLE_LINK2"/>
            <w:r w:rsidRPr="00DC2518">
              <w:rPr>
                <w:rFonts w:asciiTheme="majorBidi" w:hAnsiTheme="majorBidi" w:cstheme="majorBidi"/>
                <w:b/>
                <w:bCs/>
                <w:sz w:val="24"/>
                <w:szCs w:val="24"/>
              </w:rPr>
              <w:t>Practical</w:t>
            </w:r>
            <w:bookmarkEnd w:id="0"/>
            <w:bookmarkEnd w:id="1"/>
            <w:r w:rsidRPr="00DC2518">
              <w:rPr>
                <w:rFonts w:asciiTheme="majorBidi" w:hAnsiTheme="majorBidi" w:cstheme="majorBidi"/>
                <w:b/>
                <w:bCs/>
                <w:sz w:val="24"/>
                <w:szCs w:val="24"/>
              </w:rPr>
              <w:t>)</w:t>
            </w:r>
          </w:p>
          <w:p w:rsidR="003A4AFD" w:rsidRPr="00DC2518" w:rsidRDefault="003A4AFD" w:rsidP="000F2337">
            <w:pPr>
              <w:spacing w:after="0" w:line="240" w:lineRule="auto"/>
              <w:jc w:val="right"/>
              <w:rPr>
                <w:rFonts w:asciiTheme="majorBidi" w:hAnsiTheme="majorBidi" w:cstheme="majorBidi"/>
                <w:b/>
                <w:bCs/>
                <w:sz w:val="24"/>
                <w:szCs w:val="24"/>
                <w:rtl/>
                <w:lang w:val="en-US" w:bidi="ar-KW"/>
              </w:rPr>
            </w:pPr>
            <w:r w:rsidRPr="00DC2518">
              <w:rPr>
                <w:rFonts w:asciiTheme="majorBidi" w:hAnsiTheme="majorBidi" w:cstheme="majorBidi"/>
                <w:b/>
                <w:bCs/>
                <w:sz w:val="24"/>
                <w:szCs w:val="24"/>
                <w:rtl/>
                <w:lang w:val="en-US" w:bidi="ar-KW"/>
              </w:rPr>
              <w:t>‌</w:t>
            </w:r>
          </w:p>
        </w:tc>
        <w:tc>
          <w:tcPr>
            <w:tcW w:w="2972" w:type="dxa"/>
          </w:tcPr>
          <w:p w:rsidR="003A4AFD" w:rsidRPr="00DC2518" w:rsidRDefault="003A4AFD" w:rsidP="000D482B">
            <w:pPr>
              <w:pStyle w:val="NormalWeb"/>
              <w:spacing w:before="0" w:beforeAutospacing="0" w:after="0" w:afterAutospacing="0"/>
              <w:jc w:val="center"/>
              <w:rPr>
                <w:rFonts w:asciiTheme="majorBidi" w:hAnsiTheme="majorBidi" w:cstheme="majorBidi"/>
                <w:kern w:val="24"/>
              </w:rPr>
            </w:pPr>
          </w:p>
        </w:tc>
        <w:tc>
          <w:tcPr>
            <w:tcW w:w="7945" w:type="dxa"/>
            <w:gridSpan w:val="2"/>
          </w:tcPr>
          <w:p w:rsidR="003A4AFD" w:rsidRPr="00DC2518" w:rsidRDefault="003A4AFD" w:rsidP="000D482B">
            <w:pPr>
              <w:pStyle w:val="NormalWeb"/>
              <w:spacing w:before="0" w:beforeAutospacing="0" w:after="0" w:afterAutospacing="0"/>
              <w:jc w:val="center"/>
              <w:rPr>
                <w:rFonts w:asciiTheme="majorBidi" w:hAnsiTheme="majorBidi" w:cstheme="majorBidi"/>
                <w:kern w:val="24"/>
              </w:rPr>
            </w:pPr>
            <w:r w:rsidRPr="00DC2518">
              <w:rPr>
                <w:rFonts w:asciiTheme="majorBidi" w:hAnsiTheme="majorBidi" w:cstheme="majorBidi"/>
                <w:kern w:val="24"/>
              </w:rPr>
              <w:t>10+11</w:t>
            </w:r>
          </w:p>
        </w:tc>
        <w:tc>
          <w:tcPr>
            <w:tcW w:w="8886" w:type="dxa"/>
            <w:gridSpan w:val="4"/>
          </w:tcPr>
          <w:p w:rsidR="003A4AFD" w:rsidRPr="00DC2518" w:rsidRDefault="003A4AFD" w:rsidP="000D482B">
            <w:pPr>
              <w:rPr>
                <w:rFonts w:asciiTheme="majorBidi" w:hAnsiTheme="majorBidi" w:cstheme="majorBidi"/>
                <w:sz w:val="24"/>
                <w:szCs w:val="24"/>
              </w:rPr>
            </w:pPr>
            <w:r w:rsidRPr="00DC2518">
              <w:rPr>
                <w:rFonts w:asciiTheme="majorBidi" w:hAnsiTheme="majorBidi" w:cstheme="majorBidi"/>
                <w:sz w:val="24"/>
                <w:szCs w:val="24"/>
              </w:rPr>
              <w:t>Antimicrobial Drugs</w:t>
            </w:r>
          </w:p>
        </w:tc>
      </w:tr>
      <w:tr w:rsidR="003A4AFD" w:rsidRPr="00DC2518" w:rsidTr="00DB2151">
        <w:tc>
          <w:tcPr>
            <w:tcW w:w="11877" w:type="dxa"/>
            <w:gridSpan w:val="3"/>
          </w:tcPr>
          <w:p w:rsidR="003A4AFD" w:rsidRPr="00DC2518" w:rsidRDefault="003A4AFD" w:rsidP="006766CD">
            <w:pPr>
              <w:spacing w:after="0" w:line="240" w:lineRule="auto"/>
              <w:rPr>
                <w:rFonts w:asciiTheme="majorBidi" w:hAnsiTheme="majorBidi" w:cstheme="majorBidi"/>
                <w:b/>
                <w:bCs/>
                <w:sz w:val="24"/>
                <w:szCs w:val="24"/>
                <w:lang w:val="en-US" w:bidi="ar-KW"/>
              </w:rPr>
            </w:pPr>
            <w:r w:rsidRPr="00DC2518">
              <w:rPr>
                <w:rFonts w:asciiTheme="majorBidi" w:hAnsiTheme="majorBidi" w:cstheme="majorBidi"/>
                <w:b/>
                <w:bCs/>
                <w:sz w:val="24"/>
                <w:szCs w:val="24"/>
                <w:lang w:bidi="ar-KW"/>
              </w:rPr>
              <w:t>13. Course Reading List and References</w:t>
            </w:r>
            <w:r w:rsidRPr="00DC2518">
              <w:rPr>
                <w:rFonts w:asciiTheme="majorBidi" w:hAnsiTheme="majorBidi" w:cstheme="majorBidi"/>
                <w:b/>
                <w:bCs/>
                <w:sz w:val="24"/>
                <w:szCs w:val="24"/>
                <w:rtl/>
                <w:lang w:bidi="ar-KW"/>
              </w:rPr>
              <w:t>‌</w:t>
            </w:r>
            <w:r w:rsidRPr="00DC2518">
              <w:rPr>
                <w:rFonts w:asciiTheme="majorBidi" w:hAnsiTheme="majorBidi" w:cstheme="majorBidi"/>
                <w:b/>
                <w:bCs/>
                <w:sz w:val="24"/>
                <w:szCs w:val="24"/>
                <w:lang w:bidi="ar-KW"/>
              </w:rPr>
              <w:t>:</w:t>
            </w:r>
          </w:p>
          <w:p w:rsidR="003A4AFD" w:rsidRPr="00DC2518" w:rsidRDefault="003A4AFD" w:rsidP="003B47F3">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r w:rsidRPr="00DC2518">
              <w:rPr>
                <w:rFonts w:asciiTheme="majorBidi" w:hAnsiTheme="majorBidi" w:cstheme="majorBidi"/>
                <w:sz w:val="24"/>
                <w:szCs w:val="24"/>
                <w:lang w:bidi="ar-KW"/>
              </w:rPr>
              <w:t xml:space="preserve">  </w:t>
            </w:r>
            <w:r w:rsidRPr="00DC2518">
              <w:rPr>
                <w:rFonts w:asciiTheme="majorBidi" w:hAnsiTheme="majorBidi" w:cstheme="majorBidi"/>
                <w:sz w:val="24"/>
                <w:szCs w:val="24"/>
              </w:rPr>
              <w:t xml:space="preserve">Foundations in Microbiology by </w:t>
            </w:r>
            <w:proofErr w:type="spellStart"/>
            <w:r w:rsidRPr="00DC2518">
              <w:rPr>
                <w:rFonts w:asciiTheme="majorBidi" w:hAnsiTheme="majorBidi" w:cstheme="majorBidi"/>
                <w:sz w:val="24"/>
                <w:szCs w:val="24"/>
              </w:rPr>
              <w:t>Talaro</w:t>
            </w:r>
            <w:proofErr w:type="spellEnd"/>
            <w:r w:rsidRPr="00DC2518">
              <w:rPr>
                <w:rFonts w:asciiTheme="majorBidi" w:hAnsiTheme="majorBidi" w:cstheme="majorBidi"/>
                <w:sz w:val="24"/>
                <w:szCs w:val="24"/>
              </w:rPr>
              <w:t>,  K.P. 2008</w:t>
            </w:r>
          </w:p>
          <w:p w:rsidR="003A4AFD" w:rsidRPr="00DC2518" w:rsidRDefault="003A4AFD" w:rsidP="003B47F3">
            <w:pPr>
              <w:autoSpaceDE w:val="0"/>
              <w:autoSpaceDN w:val="0"/>
              <w:adjustRightInd w:val="0"/>
              <w:spacing w:after="0" w:line="240" w:lineRule="auto"/>
              <w:rPr>
                <w:rFonts w:asciiTheme="majorBidi" w:hAnsiTheme="majorBidi" w:cstheme="majorBidi"/>
                <w:sz w:val="24"/>
                <w:szCs w:val="24"/>
              </w:rPr>
            </w:pPr>
          </w:p>
          <w:p w:rsidR="003A4AFD" w:rsidRPr="00DC2518" w:rsidRDefault="003A4AFD" w:rsidP="003B47F3">
            <w:pPr>
              <w:pStyle w:val="ListParagraph"/>
              <w:numPr>
                <w:ilvl w:val="0"/>
                <w:numId w:val="27"/>
              </w:numPr>
              <w:spacing w:after="0" w:line="240" w:lineRule="auto"/>
              <w:rPr>
                <w:rFonts w:asciiTheme="majorBidi" w:hAnsiTheme="majorBidi" w:cstheme="majorBidi"/>
                <w:sz w:val="24"/>
                <w:szCs w:val="24"/>
              </w:rPr>
            </w:pPr>
            <w:r w:rsidRPr="00DC2518">
              <w:rPr>
                <w:rFonts w:asciiTheme="majorBidi" w:hAnsiTheme="majorBidi" w:cstheme="majorBidi"/>
                <w:sz w:val="24"/>
                <w:szCs w:val="24"/>
              </w:rPr>
              <w:t xml:space="preserve">Klein`s Microbiology by Willey , J., and </w:t>
            </w:r>
            <w:proofErr w:type="spellStart"/>
            <w:r w:rsidRPr="00DC2518">
              <w:rPr>
                <w:rFonts w:asciiTheme="majorBidi" w:hAnsiTheme="majorBidi" w:cstheme="majorBidi"/>
                <w:sz w:val="24"/>
                <w:szCs w:val="24"/>
              </w:rPr>
              <w:t>Woolverton</w:t>
            </w:r>
            <w:proofErr w:type="spellEnd"/>
            <w:r w:rsidRPr="00DC2518">
              <w:rPr>
                <w:rFonts w:asciiTheme="majorBidi" w:hAnsiTheme="majorBidi" w:cstheme="majorBidi"/>
                <w:sz w:val="24"/>
                <w:szCs w:val="24"/>
              </w:rPr>
              <w:t xml:space="preserve"> , C. 2007</w:t>
            </w:r>
          </w:p>
          <w:p w:rsidR="003A4AFD" w:rsidRPr="00DC2518" w:rsidRDefault="003A4AFD" w:rsidP="003B47F3">
            <w:pPr>
              <w:spacing w:after="0" w:line="240" w:lineRule="auto"/>
              <w:rPr>
                <w:rFonts w:asciiTheme="majorBidi" w:hAnsiTheme="majorBidi" w:cstheme="majorBidi"/>
                <w:sz w:val="24"/>
                <w:szCs w:val="24"/>
              </w:rPr>
            </w:pPr>
          </w:p>
          <w:p w:rsidR="003A4AFD" w:rsidRPr="00DC2518" w:rsidRDefault="003A4AFD" w:rsidP="003B47F3">
            <w:pPr>
              <w:pStyle w:val="ListParagraph"/>
              <w:numPr>
                <w:ilvl w:val="0"/>
                <w:numId w:val="27"/>
              </w:numPr>
              <w:spacing w:after="0" w:line="240" w:lineRule="auto"/>
              <w:rPr>
                <w:rFonts w:asciiTheme="majorBidi" w:hAnsiTheme="majorBidi" w:cstheme="majorBidi"/>
                <w:sz w:val="24"/>
                <w:szCs w:val="24"/>
              </w:rPr>
            </w:pPr>
            <w:r w:rsidRPr="00DC2518">
              <w:rPr>
                <w:rFonts w:asciiTheme="majorBidi" w:hAnsiTheme="majorBidi" w:cstheme="majorBidi"/>
                <w:sz w:val="24"/>
                <w:szCs w:val="24"/>
              </w:rPr>
              <w:t xml:space="preserve">Medical Microbiology and immunology (2012) </w:t>
            </w:r>
            <w:proofErr w:type="spellStart"/>
            <w:r w:rsidRPr="00DC2518">
              <w:rPr>
                <w:rFonts w:asciiTheme="majorBidi" w:hAnsiTheme="majorBidi" w:cstheme="majorBidi"/>
                <w:sz w:val="24"/>
                <w:szCs w:val="24"/>
              </w:rPr>
              <w:t>wareen</w:t>
            </w:r>
            <w:proofErr w:type="spellEnd"/>
            <w:r w:rsidRPr="00DC2518">
              <w:rPr>
                <w:rFonts w:asciiTheme="majorBidi" w:hAnsiTheme="majorBidi" w:cstheme="majorBidi"/>
                <w:sz w:val="24"/>
                <w:szCs w:val="24"/>
              </w:rPr>
              <w:t xml:space="preserve"> </w:t>
            </w:r>
            <w:proofErr w:type="spellStart"/>
            <w:r w:rsidRPr="00DC2518">
              <w:rPr>
                <w:rFonts w:asciiTheme="majorBidi" w:hAnsiTheme="majorBidi" w:cstheme="majorBidi"/>
                <w:sz w:val="24"/>
                <w:szCs w:val="24"/>
              </w:rPr>
              <w:t>levinson</w:t>
            </w:r>
            <w:proofErr w:type="spellEnd"/>
            <w:r w:rsidRPr="00DC2518">
              <w:rPr>
                <w:rFonts w:asciiTheme="majorBidi" w:hAnsiTheme="majorBidi" w:cstheme="majorBidi"/>
                <w:sz w:val="24"/>
                <w:szCs w:val="24"/>
              </w:rPr>
              <w:t>.</w:t>
            </w:r>
          </w:p>
          <w:p w:rsidR="003A4AFD" w:rsidRPr="00DC2518" w:rsidRDefault="003A4AFD" w:rsidP="003B47F3">
            <w:pPr>
              <w:autoSpaceDE w:val="0"/>
              <w:autoSpaceDN w:val="0"/>
              <w:adjustRightInd w:val="0"/>
              <w:spacing w:after="0" w:line="240" w:lineRule="auto"/>
              <w:rPr>
                <w:rFonts w:asciiTheme="majorBidi" w:hAnsiTheme="majorBidi" w:cstheme="majorBidi"/>
                <w:sz w:val="24"/>
                <w:szCs w:val="24"/>
              </w:rPr>
            </w:pPr>
          </w:p>
          <w:p w:rsidR="003A4AFD" w:rsidRPr="00DC2518" w:rsidRDefault="003A4AFD" w:rsidP="003B47F3">
            <w:pPr>
              <w:pStyle w:val="ListParagraph"/>
              <w:numPr>
                <w:ilvl w:val="0"/>
                <w:numId w:val="27"/>
              </w:numPr>
              <w:spacing w:after="0" w:line="240" w:lineRule="auto"/>
              <w:rPr>
                <w:rFonts w:asciiTheme="majorBidi" w:hAnsiTheme="majorBidi" w:cstheme="majorBidi"/>
                <w:sz w:val="24"/>
                <w:szCs w:val="24"/>
              </w:rPr>
            </w:pPr>
            <w:r w:rsidRPr="00DC2518">
              <w:rPr>
                <w:rFonts w:asciiTheme="majorBidi" w:hAnsiTheme="majorBidi" w:cstheme="majorBidi"/>
                <w:sz w:val="24"/>
                <w:szCs w:val="24"/>
              </w:rPr>
              <w:t>Microbiology  (2009),Robert Bauman</w:t>
            </w:r>
          </w:p>
          <w:p w:rsidR="003A4AFD" w:rsidRPr="00DC2518" w:rsidRDefault="003A4AFD" w:rsidP="003B47F3">
            <w:pPr>
              <w:autoSpaceDE w:val="0"/>
              <w:autoSpaceDN w:val="0"/>
              <w:adjustRightInd w:val="0"/>
              <w:spacing w:after="0" w:line="240" w:lineRule="auto"/>
              <w:rPr>
                <w:rFonts w:asciiTheme="majorBidi" w:hAnsiTheme="majorBidi" w:cstheme="majorBidi"/>
                <w:sz w:val="24"/>
                <w:szCs w:val="24"/>
              </w:rPr>
            </w:pPr>
          </w:p>
          <w:p w:rsidR="003A4AFD" w:rsidRPr="00DC2518" w:rsidRDefault="003A4AFD" w:rsidP="003B47F3">
            <w:pPr>
              <w:pStyle w:val="Style3"/>
              <w:widowControl/>
              <w:numPr>
                <w:ilvl w:val="0"/>
                <w:numId w:val="27"/>
              </w:numPr>
              <w:spacing w:before="170" w:line="240" w:lineRule="auto"/>
              <w:rPr>
                <w:rFonts w:asciiTheme="majorBidi" w:hAnsiTheme="majorBidi" w:cstheme="majorBidi"/>
                <w:color w:val="292526"/>
              </w:rPr>
            </w:pPr>
            <w:r w:rsidRPr="00DC2518">
              <w:rPr>
                <w:rFonts w:asciiTheme="majorBidi" w:hAnsiTheme="majorBidi" w:cstheme="majorBidi"/>
              </w:rPr>
              <w:t>Medical Microbiology (2012)</w:t>
            </w:r>
            <w:proofErr w:type="gramStart"/>
            <w:r w:rsidRPr="00DC2518">
              <w:rPr>
                <w:rFonts w:asciiTheme="majorBidi" w:hAnsiTheme="majorBidi" w:cstheme="majorBidi"/>
              </w:rPr>
              <w:t>,</w:t>
            </w:r>
            <w:proofErr w:type="spellStart"/>
            <w:r w:rsidRPr="00DC2518">
              <w:rPr>
                <w:rFonts w:asciiTheme="majorBidi" w:hAnsiTheme="majorBidi" w:cstheme="majorBidi"/>
              </w:rPr>
              <w:t>jawetz</w:t>
            </w:r>
            <w:proofErr w:type="spellEnd"/>
            <w:proofErr w:type="gramEnd"/>
            <w:r w:rsidRPr="00DC2518">
              <w:rPr>
                <w:rFonts w:asciiTheme="majorBidi" w:hAnsiTheme="majorBidi" w:cstheme="majorBidi"/>
                <w:color w:val="292526"/>
              </w:rPr>
              <w:t xml:space="preserve"> Kavanagh, K.  (2005). Fungi Biology and Applications. John Wiley &amp; Sons Ltd, the Atrium, Southern Gate, </w:t>
            </w:r>
            <w:proofErr w:type="spellStart"/>
            <w:r w:rsidRPr="00DC2518">
              <w:rPr>
                <w:rFonts w:asciiTheme="majorBidi" w:hAnsiTheme="majorBidi" w:cstheme="majorBidi"/>
                <w:color w:val="292526"/>
              </w:rPr>
              <w:t>Chichester</w:t>
            </w:r>
            <w:proofErr w:type="spellEnd"/>
            <w:r w:rsidRPr="00DC2518">
              <w:rPr>
                <w:rFonts w:asciiTheme="majorBidi" w:hAnsiTheme="majorBidi" w:cstheme="majorBidi"/>
                <w:color w:val="292526"/>
              </w:rPr>
              <w:t>, West Sussex PO19 8SQ, England.</w:t>
            </w:r>
          </w:p>
          <w:p w:rsidR="003A4AFD" w:rsidRPr="00DC2518" w:rsidRDefault="003A4AFD" w:rsidP="003B47F3">
            <w:pPr>
              <w:pStyle w:val="ListParagraph"/>
              <w:numPr>
                <w:ilvl w:val="0"/>
                <w:numId w:val="27"/>
              </w:numPr>
              <w:spacing w:before="170" w:after="0" w:line="240" w:lineRule="auto"/>
              <w:jc w:val="both"/>
              <w:rPr>
                <w:rFonts w:asciiTheme="majorBidi" w:hAnsiTheme="majorBidi" w:cstheme="majorBidi"/>
                <w:sz w:val="24"/>
                <w:szCs w:val="24"/>
              </w:rPr>
            </w:pPr>
            <w:r w:rsidRPr="00DC2518">
              <w:rPr>
                <w:rFonts w:asciiTheme="majorBidi" w:hAnsiTheme="majorBidi" w:cstheme="majorBidi"/>
                <w:sz w:val="24"/>
                <w:szCs w:val="24"/>
                <w:lang w:bidi="ar-IQ"/>
              </w:rPr>
              <w:t xml:space="preserve">Brooks, G. F.; Carroll, K. C.; </w:t>
            </w:r>
            <w:proofErr w:type="spellStart"/>
            <w:r w:rsidRPr="00DC2518">
              <w:rPr>
                <w:rFonts w:asciiTheme="majorBidi" w:hAnsiTheme="majorBidi" w:cstheme="majorBidi"/>
                <w:sz w:val="24"/>
                <w:szCs w:val="24"/>
                <w:lang w:bidi="ar-IQ"/>
              </w:rPr>
              <w:t>Butel</w:t>
            </w:r>
            <w:proofErr w:type="spellEnd"/>
            <w:r w:rsidRPr="00DC2518">
              <w:rPr>
                <w:rFonts w:asciiTheme="majorBidi" w:hAnsiTheme="majorBidi" w:cstheme="majorBidi"/>
                <w:sz w:val="24"/>
                <w:szCs w:val="24"/>
                <w:lang w:bidi="ar-IQ"/>
              </w:rPr>
              <w:t xml:space="preserve">, J. S. and Morse, S.A. (2007).  </w:t>
            </w:r>
            <w:proofErr w:type="spellStart"/>
            <w:r w:rsidRPr="00DC2518">
              <w:rPr>
                <w:rFonts w:asciiTheme="majorBidi" w:hAnsiTheme="majorBidi" w:cstheme="majorBidi"/>
                <w:sz w:val="24"/>
                <w:szCs w:val="24"/>
                <w:lang w:bidi="ar-IQ"/>
              </w:rPr>
              <w:t>Jawetz</w:t>
            </w:r>
            <w:proofErr w:type="spellEnd"/>
            <w:r w:rsidRPr="00DC2518">
              <w:rPr>
                <w:rFonts w:asciiTheme="majorBidi" w:hAnsiTheme="majorBidi" w:cstheme="majorBidi"/>
                <w:sz w:val="24"/>
                <w:szCs w:val="24"/>
                <w:lang w:bidi="ar-IQ"/>
              </w:rPr>
              <w:t xml:space="preserve">, </w:t>
            </w:r>
            <w:proofErr w:type="spellStart"/>
            <w:r w:rsidRPr="00DC2518">
              <w:rPr>
                <w:rFonts w:asciiTheme="majorBidi" w:hAnsiTheme="majorBidi" w:cstheme="majorBidi"/>
                <w:sz w:val="24"/>
                <w:szCs w:val="24"/>
                <w:lang w:bidi="ar-IQ"/>
              </w:rPr>
              <w:t>Melnick</w:t>
            </w:r>
            <w:proofErr w:type="spellEnd"/>
            <w:r w:rsidRPr="00DC2518">
              <w:rPr>
                <w:rFonts w:asciiTheme="majorBidi" w:hAnsiTheme="majorBidi" w:cstheme="majorBidi"/>
                <w:sz w:val="24"/>
                <w:szCs w:val="24"/>
                <w:lang w:bidi="ar-IQ"/>
              </w:rPr>
              <w:t xml:space="preserve">; and </w:t>
            </w:r>
            <w:proofErr w:type="spellStart"/>
            <w:r w:rsidRPr="00DC2518">
              <w:rPr>
                <w:rFonts w:asciiTheme="majorBidi" w:hAnsiTheme="majorBidi" w:cstheme="majorBidi"/>
                <w:sz w:val="24"/>
                <w:szCs w:val="24"/>
                <w:lang w:bidi="ar-IQ"/>
              </w:rPr>
              <w:t>Adelberg’s</w:t>
            </w:r>
            <w:proofErr w:type="spellEnd"/>
            <w:r w:rsidRPr="00DC2518">
              <w:rPr>
                <w:rFonts w:asciiTheme="majorBidi" w:hAnsiTheme="majorBidi" w:cstheme="majorBidi"/>
                <w:sz w:val="24"/>
                <w:szCs w:val="24"/>
                <w:lang w:bidi="ar-IQ"/>
              </w:rPr>
              <w:t xml:space="preserve"> Medical Microbiology, 24</w:t>
            </w:r>
            <w:r w:rsidRPr="00DC2518">
              <w:rPr>
                <w:rFonts w:asciiTheme="majorBidi" w:hAnsiTheme="majorBidi" w:cstheme="majorBidi"/>
                <w:sz w:val="24"/>
                <w:szCs w:val="24"/>
                <w:vertAlign w:val="superscript"/>
                <w:lang w:bidi="ar-IQ"/>
              </w:rPr>
              <w:t>th</w:t>
            </w:r>
            <w:r w:rsidRPr="00DC2518">
              <w:rPr>
                <w:rFonts w:asciiTheme="majorBidi" w:hAnsiTheme="majorBidi" w:cstheme="majorBidi"/>
                <w:sz w:val="24"/>
                <w:szCs w:val="24"/>
                <w:lang w:bidi="ar-IQ"/>
              </w:rPr>
              <w:t xml:space="preserve">ed. McGraw-Hill Companies, U.S.A. </w:t>
            </w:r>
          </w:p>
          <w:p w:rsidR="003A4AFD" w:rsidRPr="00DC2518" w:rsidRDefault="003A4AFD" w:rsidP="003B47F3">
            <w:pPr>
              <w:pStyle w:val="ListParagraph"/>
              <w:numPr>
                <w:ilvl w:val="0"/>
                <w:numId w:val="27"/>
              </w:numPr>
              <w:spacing w:before="170" w:after="0" w:line="240" w:lineRule="auto"/>
              <w:jc w:val="both"/>
              <w:rPr>
                <w:rFonts w:asciiTheme="majorBidi" w:hAnsiTheme="majorBidi" w:cstheme="majorBidi"/>
                <w:sz w:val="24"/>
                <w:szCs w:val="24"/>
              </w:rPr>
            </w:pPr>
            <w:r w:rsidRPr="00DC2518">
              <w:rPr>
                <w:rFonts w:asciiTheme="majorBidi" w:hAnsiTheme="majorBidi" w:cstheme="majorBidi"/>
                <w:sz w:val="24"/>
                <w:szCs w:val="24"/>
              </w:rPr>
              <w:t xml:space="preserve">Webster, J. and Weber R. W. S. </w:t>
            </w:r>
            <w:proofErr w:type="gramStart"/>
            <w:r w:rsidRPr="00DC2518">
              <w:rPr>
                <w:rFonts w:asciiTheme="majorBidi" w:hAnsiTheme="majorBidi" w:cstheme="majorBidi"/>
                <w:sz w:val="24"/>
                <w:szCs w:val="24"/>
              </w:rPr>
              <w:t>( 2007</w:t>
            </w:r>
            <w:proofErr w:type="gramEnd"/>
            <w:r w:rsidRPr="00DC2518">
              <w:rPr>
                <w:rFonts w:asciiTheme="majorBidi" w:hAnsiTheme="majorBidi" w:cstheme="majorBidi"/>
                <w:sz w:val="24"/>
                <w:szCs w:val="24"/>
              </w:rPr>
              <w:t>). Introduction to Fungi. 3</w:t>
            </w:r>
            <w:r w:rsidRPr="00DC2518">
              <w:rPr>
                <w:rFonts w:asciiTheme="majorBidi" w:hAnsiTheme="majorBidi" w:cstheme="majorBidi"/>
                <w:sz w:val="24"/>
                <w:szCs w:val="24"/>
                <w:vertAlign w:val="superscript"/>
              </w:rPr>
              <w:t>ed</w:t>
            </w:r>
            <w:r w:rsidRPr="00DC2518">
              <w:rPr>
                <w:rFonts w:asciiTheme="majorBidi" w:hAnsiTheme="majorBidi" w:cstheme="majorBidi"/>
                <w:sz w:val="24"/>
                <w:szCs w:val="24"/>
              </w:rPr>
              <w:t xml:space="preserve"> ed. Published in the United States of America by Cambridge University Press, New York- USA. </w:t>
            </w:r>
          </w:p>
          <w:p w:rsidR="003A4AFD" w:rsidRPr="00DC2518" w:rsidRDefault="003A4AFD" w:rsidP="003B47F3">
            <w:pPr>
              <w:pStyle w:val="ListParagraph"/>
              <w:numPr>
                <w:ilvl w:val="0"/>
                <w:numId w:val="27"/>
              </w:numPr>
              <w:autoSpaceDE w:val="0"/>
              <w:autoSpaceDN w:val="0"/>
              <w:adjustRightInd w:val="0"/>
              <w:spacing w:after="0" w:line="240" w:lineRule="auto"/>
              <w:rPr>
                <w:rFonts w:asciiTheme="majorBidi" w:hAnsiTheme="majorBidi" w:cstheme="majorBidi"/>
                <w:sz w:val="24"/>
                <w:szCs w:val="24"/>
              </w:rPr>
            </w:pPr>
            <w:proofErr w:type="spellStart"/>
            <w:r w:rsidRPr="00DC2518">
              <w:rPr>
                <w:rFonts w:asciiTheme="majorBidi" w:hAnsiTheme="majorBidi" w:cstheme="majorBidi"/>
                <w:sz w:val="24"/>
                <w:szCs w:val="24"/>
              </w:rPr>
              <w:t>Hospenthal</w:t>
            </w:r>
            <w:proofErr w:type="spellEnd"/>
            <w:r w:rsidRPr="00DC2518">
              <w:rPr>
                <w:rFonts w:asciiTheme="majorBidi" w:hAnsiTheme="majorBidi" w:cstheme="majorBidi"/>
                <w:sz w:val="24"/>
                <w:szCs w:val="24"/>
              </w:rPr>
              <w:t xml:space="preserve">, D. </w:t>
            </w:r>
            <w:proofErr w:type="spellStart"/>
            <w:r w:rsidRPr="00DC2518">
              <w:rPr>
                <w:rFonts w:asciiTheme="majorBidi" w:hAnsiTheme="majorBidi" w:cstheme="majorBidi"/>
                <w:sz w:val="24"/>
                <w:szCs w:val="24"/>
              </w:rPr>
              <w:t>R.and</w:t>
            </w:r>
            <w:proofErr w:type="spellEnd"/>
            <w:r w:rsidRPr="00DC2518">
              <w:rPr>
                <w:rFonts w:asciiTheme="majorBidi" w:hAnsiTheme="majorBidi" w:cstheme="majorBidi"/>
                <w:sz w:val="24"/>
                <w:szCs w:val="24"/>
              </w:rPr>
              <w:t xml:space="preserve">. </w:t>
            </w:r>
            <w:proofErr w:type="spellStart"/>
            <w:r w:rsidRPr="00DC2518">
              <w:rPr>
                <w:rFonts w:asciiTheme="majorBidi" w:hAnsiTheme="majorBidi" w:cstheme="majorBidi"/>
                <w:sz w:val="24"/>
                <w:szCs w:val="24"/>
              </w:rPr>
              <w:t>Rinaldi</w:t>
            </w:r>
            <w:proofErr w:type="spellEnd"/>
            <w:r w:rsidRPr="00DC2518">
              <w:rPr>
                <w:rFonts w:asciiTheme="majorBidi" w:hAnsiTheme="majorBidi" w:cstheme="majorBidi"/>
                <w:sz w:val="24"/>
                <w:szCs w:val="24"/>
              </w:rPr>
              <w:t xml:space="preserve">, M. G. (2008). Diagnosis and Treatment of Human Mycoses. Humana Press </w:t>
            </w:r>
            <w:proofErr w:type="spellStart"/>
            <w:r w:rsidRPr="00DC2518">
              <w:rPr>
                <w:rFonts w:asciiTheme="majorBidi" w:hAnsiTheme="majorBidi" w:cstheme="majorBidi"/>
                <w:sz w:val="24"/>
                <w:szCs w:val="24"/>
              </w:rPr>
              <w:t>Inc</w:t>
            </w:r>
            <w:proofErr w:type="spellEnd"/>
            <w:r w:rsidRPr="00DC2518">
              <w:rPr>
                <w:rFonts w:asciiTheme="majorBidi" w:hAnsiTheme="majorBidi" w:cstheme="majorBidi"/>
                <w:sz w:val="24"/>
                <w:szCs w:val="24"/>
              </w:rPr>
              <w:t>, USA.</w:t>
            </w:r>
          </w:p>
          <w:p w:rsidR="003A4AFD" w:rsidRPr="00DC2518" w:rsidRDefault="003A4AFD" w:rsidP="005F5976">
            <w:pPr>
              <w:pStyle w:val="ListParagraph"/>
              <w:numPr>
                <w:ilvl w:val="0"/>
                <w:numId w:val="27"/>
              </w:numPr>
              <w:autoSpaceDE w:val="0"/>
              <w:autoSpaceDN w:val="0"/>
              <w:adjustRightInd w:val="0"/>
              <w:spacing w:after="0" w:line="240" w:lineRule="auto"/>
              <w:ind w:right="-249"/>
              <w:rPr>
                <w:rFonts w:asciiTheme="majorBidi" w:hAnsiTheme="majorBidi" w:cstheme="majorBidi"/>
                <w:sz w:val="24"/>
                <w:szCs w:val="24"/>
                <w:lang w:bidi="ar-KW"/>
              </w:rPr>
            </w:pPr>
            <w:proofErr w:type="spellStart"/>
            <w:r w:rsidRPr="00DC2518">
              <w:rPr>
                <w:rFonts w:asciiTheme="majorBidi" w:hAnsiTheme="majorBidi" w:cstheme="majorBidi"/>
                <w:sz w:val="24"/>
                <w:szCs w:val="24"/>
              </w:rPr>
              <w:t>Rogres</w:t>
            </w:r>
            <w:proofErr w:type="gramStart"/>
            <w:r w:rsidRPr="00DC2518">
              <w:rPr>
                <w:rFonts w:asciiTheme="majorBidi" w:hAnsiTheme="majorBidi" w:cstheme="majorBidi"/>
                <w:sz w:val="24"/>
                <w:szCs w:val="24"/>
              </w:rPr>
              <w:t>,K</w:t>
            </w:r>
            <w:proofErr w:type="spellEnd"/>
            <w:proofErr w:type="gramEnd"/>
            <w:r w:rsidRPr="00DC2518">
              <w:rPr>
                <w:rFonts w:asciiTheme="majorBidi" w:hAnsiTheme="majorBidi" w:cstheme="majorBidi"/>
                <w:sz w:val="24"/>
                <w:szCs w:val="24"/>
              </w:rPr>
              <w:t xml:space="preserve">. (2011). </w:t>
            </w:r>
            <w:proofErr w:type="gramStart"/>
            <w:r w:rsidRPr="00DC2518">
              <w:rPr>
                <w:rFonts w:asciiTheme="majorBidi" w:hAnsiTheme="majorBidi" w:cstheme="majorBidi"/>
                <w:sz w:val="24"/>
                <w:szCs w:val="24"/>
              </w:rPr>
              <w:t>Fungi ,</w:t>
            </w:r>
            <w:proofErr w:type="gramEnd"/>
            <w:r w:rsidRPr="00DC2518">
              <w:rPr>
                <w:rFonts w:asciiTheme="majorBidi" w:hAnsiTheme="majorBidi" w:cstheme="majorBidi"/>
                <w:sz w:val="24"/>
                <w:szCs w:val="24"/>
              </w:rPr>
              <w:t xml:space="preserve"> Algae, and </w:t>
            </w:r>
            <w:proofErr w:type="spellStart"/>
            <w:r w:rsidRPr="00DC2518">
              <w:rPr>
                <w:rFonts w:asciiTheme="majorBidi" w:hAnsiTheme="majorBidi" w:cstheme="majorBidi"/>
                <w:sz w:val="24"/>
                <w:szCs w:val="24"/>
              </w:rPr>
              <w:t>Protists</w:t>
            </w:r>
            <w:proofErr w:type="spellEnd"/>
            <w:r w:rsidRPr="00DC2518">
              <w:rPr>
                <w:rFonts w:asciiTheme="majorBidi" w:hAnsiTheme="majorBidi" w:cstheme="majorBidi"/>
                <w:sz w:val="24"/>
                <w:szCs w:val="24"/>
              </w:rPr>
              <w:t xml:space="preserve">. </w:t>
            </w:r>
            <w:r w:rsidRPr="00DC2518">
              <w:rPr>
                <w:rFonts w:asciiTheme="majorBidi" w:eastAsia="HoeflerTxt-Roman" w:hAnsiTheme="majorBidi" w:cstheme="majorBidi"/>
                <w:sz w:val="24"/>
                <w:szCs w:val="24"/>
              </w:rPr>
              <w:t xml:space="preserve">Britannica Educational Publishing (a trademark of </w:t>
            </w:r>
            <w:proofErr w:type="spellStart"/>
            <w:r w:rsidRPr="00DC2518">
              <w:rPr>
                <w:rFonts w:asciiTheme="majorBidi" w:eastAsia="HoeflerTxt-Roman" w:hAnsiTheme="majorBidi" w:cstheme="majorBidi"/>
                <w:sz w:val="24"/>
                <w:szCs w:val="24"/>
              </w:rPr>
              <w:t>Encyclopadia</w:t>
            </w:r>
            <w:proofErr w:type="spellEnd"/>
            <w:r w:rsidRPr="00DC2518">
              <w:rPr>
                <w:rFonts w:asciiTheme="majorBidi" w:eastAsia="HoeflerTxt-Roman" w:hAnsiTheme="majorBidi" w:cstheme="majorBidi"/>
                <w:sz w:val="24"/>
                <w:szCs w:val="24"/>
              </w:rPr>
              <w:t xml:space="preserve"> Britannica in association with Rosen Educational Services), New York-USA.</w:t>
            </w:r>
          </w:p>
          <w:p w:rsidR="003A4AFD" w:rsidRDefault="003A4AFD" w:rsidP="00FB4E41">
            <w:pPr>
              <w:pStyle w:val="ListParagraph"/>
              <w:autoSpaceDE w:val="0"/>
              <w:autoSpaceDN w:val="0"/>
              <w:adjustRightInd w:val="0"/>
              <w:spacing w:after="0" w:line="240" w:lineRule="auto"/>
              <w:ind w:right="-249"/>
              <w:rPr>
                <w:rFonts w:asciiTheme="majorBidi" w:hAnsiTheme="majorBidi" w:cstheme="majorBidi"/>
                <w:sz w:val="24"/>
                <w:szCs w:val="24"/>
                <w:lang w:bidi="ar-KW"/>
              </w:rPr>
            </w:pPr>
          </w:p>
          <w:p w:rsidR="005D27F5" w:rsidRDefault="005D27F5" w:rsidP="00FB4E41">
            <w:pPr>
              <w:pStyle w:val="ListParagraph"/>
              <w:autoSpaceDE w:val="0"/>
              <w:autoSpaceDN w:val="0"/>
              <w:adjustRightInd w:val="0"/>
              <w:spacing w:after="0" w:line="240" w:lineRule="auto"/>
              <w:ind w:right="-249"/>
              <w:rPr>
                <w:rFonts w:asciiTheme="majorBidi" w:hAnsiTheme="majorBidi" w:cstheme="majorBidi"/>
                <w:sz w:val="24"/>
                <w:szCs w:val="24"/>
                <w:lang w:bidi="ar-KW"/>
              </w:rPr>
            </w:pPr>
          </w:p>
          <w:p w:rsidR="005D27F5" w:rsidRDefault="005D27F5" w:rsidP="00FB4E41">
            <w:pPr>
              <w:pStyle w:val="ListParagraph"/>
              <w:autoSpaceDE w:val="0"/>
              <w:autoSpaceDN w:val="0"/>
              <w:adjustRightInd w:val="0"/>
              <w:spacing w:after="0" w:line="240" w:lineRule="auto"/>
              <w:ind w:right="-249"/>
              <w:rPr>
                <w:rFonts w:asciiTheme="majorBidi" w:hAnsiTheme="majorBidi" w:cstheme="majorBidi"/>
                <w:sz w:val="24"/>
                <w:szCs w:val="24"/>
                <w:lang w:bidi="ar-KW"/>
              </w:rPr>
            </w:pPr>
          </w:p>
          <w:p w:rsidR="005D27F5" w:rsidRPr="00DC2518" w:rsidRDefault="005D27F5" w:rsidP="00FB4E41">
            <w:pPr>
              <w:pStyle w:val="ListParagraph"/>
              <w:autoSpaceDE w:val="0"/>
              <w:autoSpaceDN w:val="0"/>
              <w:adjustRightInd w:val="0"/>
              <w:spacing w:after="0" w:line="240" w:lineRule="auto"/>
              <w:ind w:right="-249"/>
              <w:rPr>
                <w:rFonts w:asciiTheme="majorBidi" w:hAnsiTheme="majorBidi" w:cstheme="majorBidi"/>
                <w:sz w:val="24"/>
                <w:szCs w:val="24"/>
                <w:lang w:bidi="ar-KW"/>
              </w:rPr>
            </w:pPr>
          </w:p>
          <w:p w:rsidR="003A4AFD" w:rsidRPr="00DC2518" w:rsidRDefault="003A4AFD" w:rsidP="000144CC">
            <w:pPr>
              <w:spacing w:after="0" w:line="240" w:lineRule="auto"/>
              <w:rPr>
                <w:rFonts w:asciiTheme="majorBidi" w:hAnsiTheme="majorBidi" w:cstheme="majorBidi"/>
                <w:b/>
                <w:bCs/>
                <w:sz w:val="24"/>
                <w:szCs w:val="24"/>
                <w:lang w:val="en-US" w:bidi="ar-KW"/>
              </w:rPr>
            </w:pPr>
          </w:p>
        </w:tc>
        <w:tc>
          <w:tcPr>
            <w:tcW w:w="2972" w:type="dxa"/>
          </w:tcPr>
          <w:p w:rsidR="003A4AFD" w:rsidRPr="00DC2518" w:rsidRDefault="003A4AFD" w:rsidP="000D482B">
            <w:pPr>
              <w:pStyle w:val="NormalWeb"/>
              <w:spacing w:before="0" w:beforeAutospacing="0" w:after="0" w:afterAutospacing="0"/>
              <w:ind w:left="-198" w:right="-101"/>
              <w:jc w:val="center"/>
              <w:rPr>
                <w:rFonts w:asciiTheme="majorBidi" w:hAnsiTheme="majorBidi" w:cstheme="majorBidi"/>
                <w:kern w:val="24"/>
              </w:rPr>
            </w:pPr>
          </w:p>
        </w:tc>
        <w:tc>
          <w:tcPr>
            <w:tcW w:w="7945" w:type="dxa"/>
            <w:gridSpan w:val="2"/>
          </w:tcPr>
          <w:p w:rsidR="003A4AFD" w:rsidRPr="00DC2518" w:rsidRDefault="003A4AFD" w:rsidP="000D482B">
            <w:pPr>
              <w:pStyle w:val="NormalWeb"/>
              <w:spacing w:before="0" w:beforeAutospacing="0" w:after="0" w:afterAutospacing="0"/>
              <w:ind w:left="-198" w:right="-101"/>
              <w:jc w:val="center"/>
              <w:rPr>
                <w:rFonts w:asciiTheme="majorBidi" w:hAnsiTheme="majorBidi" w:cstheme="majorBidi"/>
                <w:kern w:val="24"/>
              </w:rPr>
            </w:pPr>
            <w:r w:rsidRPr="00DC2518">
              <w:rPr>
                <w:rFonts w:asciiTheme="majorBidi" w:hAnsiTheme="majorBidi" w:cstheme="majorBidi"/>
                <w:kern w:val="24"/>
              </w:rPr>
              <w:t>14+15</w:t>
            </w:r>
          </w:p>
        </w:tc>
        <w:tc>
          <w:tcPr>
            <w:tcW w:w="8886" w:type="dxa"/>
            <w:gridSpan w:val="4"/>
          </w:tcPr>
          <w:p w:rsidR="003A4AFD" w:rsidRPr="00DC2518" w:rsidRDefault="003A4AFD" w:rsidP="000D482B">
            <w:pPr>
              <w:spacing w:after="0" w:line="240" w:lineRule="auto"/>
              <w:rPr>
                <w:rFonts w:asciiTheme="majorBidi" w:hAnsiTheme="majorBidi" w:cstheme="majorBidi"/>
                <w:sz w:val="24"/>
                <w:szCs w:val="24"/>
              </w:rPr>
            </w:pPr>
            <w:r w:rsidRPr="00DC2518">
              <w:rPr>
                <w:rFonts w:asciiTheme="majorBidi" w:hAnsiTheme="majorBidi" w:cstheme="majorBidi"/>
                <w:sz w:val="24"/>
                <w:szCs w:val="24"/>
              </w:rPr>
              <w:t xml:space="preserve">Microbial Mechanisms of Pathogenicity </w:t>
            </w:r>
          </w:p>
        </w:tc>
      </w:tr>
      <w:tr w:rsidR="003A4AFD" w:rsidRPr="008B6AD4" w:rsidTr="00363EC7">
        <w:trPr>
          <w:gridAfter w:val="1"/>
          <w:wAfter w:w="988" w:type="dxa"/>
          <w:cantSplit/>
          <w:trHeight w:val="563"/>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lastRenderedPageBreak/>
              <w:t>1</w:t>
            </w:r>
          </w:p>
        </w:tc>
        <w:tc>
          <w:tcPr>
            <w:tcW w:w="10613" w:type="dxa"/>
          </w:tcPr>
          <w:p w:rsidR="00DA47C6" w:rsidRPr="00DA47C6" w:rsidRDefault="00DA47C6" w:rsidP="00DA47C6">
            <w:pPr>
              <w:pStyle w:val="Style3"/>
              <w:spacing w:before="134" w:line="240" w:lineRule="auto"/>
              <w:rPr>
                <w:rFonts w:asciiTheme="majorBidi" w:hAnsiTheme="majorBidi" w:cstheme="majorBidi"/>
                <w:lang w:val="en-GB"/>
              </w:rPr>
            </w:pPr>
            <w:r w:rsidRPr="00DA47C6">
              <w:rPr>
                <w:rFonts w:asciiTheme="majorBidi" w:hAnsiTheme="majorBidi" w:cstheme="majorBidi"/>
                <w:lang w:val="en-GB"/>
              </w:rPr>
              <w:t>1- A Brief Introduction to Microbiology</w:t>
            </w:r>
          </w:p>
          <w:p w:rsidR="003A4AFD" w:rsidRPr="008B6AD4" w:rsidRDefault="00A579F9" w:rsidP="00DA47C6">
            <w:pPr>
              <w:pStyle w:val="Style3"/>
              <w:spacing w:before="134" w:line="240" w:lineRule="auto"/>
              <w:rPr>
                <w:rStyle w:val="FontStyle12"/>
                <w:rFonts w:asciiTheme="majorBidi" w:hAnsiTheme="majorBidi" w:cstheme="majorBidi"/>
                <w:sz w:val="24"/>
                <w:szCs w:val="24"/>
              </w:rPr>
            </w:pPr>
            <w:r>
              <w:rPr>
                <w:rFonts w:asciiTheme="majorBidi" w:hAnsiTheme="majorBidi" w:cstheme="majorBidi"/>
                <w:lang w:val="en-GB"/>
              </w:rPr>
              <w:t>-Viruses -</w:t>
            </w:r>
            <w:r w:rsidR="00DA47C6" w:rsidRPr="00DA47C6">
              <w:rPr>
                <w:rFonts w:asciiTheme="majorBidi" w:hAnsiTheme="majorBidi" w:cstheme="majorBidi"/>
                <w:lang w:val="en-GB"/>
              </w:rPr>
              <w:t xml:space="preserve"> </w:t>
            </w:r>
            <w:r>
              <w:rPr>
                <w:rFonts w:asciiTheme="majorBidi" w:hAnsiTheme="majorBidi" w:cstheme="majorBidi"/>
                <w:lang w:val="en-GB"/>
              </w:rPr>
              <w:t>fungi -</w:t>
            </w:r>
            <w:r w:rsidR="00DA47C6" w:rsidRPr="00DA47C6">
              <w:rPr>
                <w:rFonts w:asciiTheme="majorBidi" w:hAnsiTheme="majorBidi" w:cstheme="majorBidi"/>
                <w:lang w:val="en-GB"/>
              </w:rPr>
              <w:t>parasites –</w:t>
            </w:r>
            <w:proofErr w:type="spellStart"/>
            <w:r w:rsidR="00DA47C6" w:rsidRPr="00DA47C6">
              <w:rPr>
                <w:rFonts w:asciiTheme="majorBidi" w:hAnsiTheme="majorBidi" w:cstheme="majorBidi"/>
                <w:lang w:val="en-GB"/>
              </w:rPr>
              <w:t>Helminthes</w:t>
            </w:r>
            <w:proofErr w:type="spellEnd"/>
            <w:r w:rsidR="00DA47C6" w:rsidRPr="00DA47C6">
              <w:rPr>
                <w:rFonts w:asciiTheme="majorBidi" w:hAnsiTheme="majorBidi" w:cstheme="majorBidi"/>
                <w:lang w:val="en-GB"/>
              </w:rPr>
              <w:t xml:space="preserve"> –Protozoa </w:t>
            </w:r>
            <w:r w:rsidR="00DA47C6">
              <w:rPr>
                <w:rFonts w:asciiTheme="majorBidi" w:hAnsiTheme="majorBidi" w:cstheme="majorBidi"/>
                <w:lang w:val="en-GB"/>
              </w:rPr>
              <w:t>–</w:t>
            </w:r>
            <w:r w:rsidR="00DA47C6" w:rsidRPr="00DA47C6">
              <w:rPr>
                <w:rFonts w:asciiTheme="majorBidi" w:hAnsiTheme="majorBidi" w:cstheme="majorBidi"/>
                <w:lang w:val="en-GB"/>
              </w:rPr>
              <w:t>Bacteria</w:t>
            </w:r>
          </w:p>
        </w:tc>
        <w:tc>
          <w:tcPr>
            <w:tcW w:w="10617" w:type="dxa"/>
            <w:gridSpan w:val="2"/>
          </w:tcPr>
          <w:p w:rsidR="003A4AFD" w:rsidRPr="008B6AD4" w:rsidRDefault="003A4AFD" w:rsidP="000D482B">
            <w:pPr>
              <w:pStyle w:val="Heading1"/>
              <w:rPr>
                <w:rFonts w:asciiTheme="majorBidi" w:hAnsiTheme="majorBidi" w:cstheme="majorBidi"/>
                <w:b w:val="0"/>
                <w:bCs w:val="0"/>
                <w:sz w:val="22"/>
                <w:szCs w:val="22"/>
                <w:u w:val="none"/>
                <w:lang w:val="en-US"/>
              </w:rPr>
            </w:pPr>
          </w:p>
        </w:tc>
        <w:tc>
          <w:tcPr>
            <w:tcW w:w="8198" w:type="dxa"/>
            <w:gridSpan w:val="4"/>
          </w:tcPr>
          <w:p w:rsidR="003A4AFD" w:rsidRPr="008B6AD4" w:rsidRDefault="003A4AFD" w:rsidP="000D482B">
            <w:pPr>
              <w:pStyle w:val="Heading1"/>
              <w:rPr>
                <w:rFonts w:asciiTheme="majorBidi" w:hAnsiTheme="majorBidi" w:cstheme="majorBidi"/>
                <w:b w:val="0"/>
                <w:bCs w:val="0"/>
                <w:sz w:val="22"/>
                <w:szCs w:val="22"/>
                <w:u w:val="none"/>
                <w:lang w:val="en-US"/>
              </w:rPr>
            </w:pPr>
            <w:r w:rsidRPr="008B6AD4">
              <w:rPr>
                <w:rFonts w:asciiTheme="majorBidi" w:hAnsiTheme="majorBidi" w:cstheme="majorBidi"/>
                <w:b w:val="0"/>
                <w:bCs w:val="0"/>
                <w:sz w:val="22"/>
                <w:szCs w:val="22"/>
                <w:u w:val="none"/>
                <w:lang w:val="en-US"/>
              </w:rPr>
              <w:t>Infections</w:t>
            </w:r>
          </w:p>
          <w:p w:rsidR="003A4AFD" w:rsidRPr="008B6AD4" w:rsidRDefault="003A4AFD" w:rsidP="000D482B">
            <w:pPr>
              <w:rPr>
                <w:rFonts w:asciiTheme="majorBidi" w:hAnsiTheme="majorBidi" w:cstheme="majorBidi"/>
              </w:rPr>
            </w:pPr>
          </w:p>
        </w:tc>
      </w:tr>
      <w:tr w:rsidR="003A4AFD" w:rsidRPr="008B6AD4" w:rsidTr="00DB2151">
        <w:trPr>
          <w:gridAfter w:val="1"/>
          <w:wAfter w:w="988" w:type="dxa"/>
          <w:cantSplit/>
        </w:trPr>
        <w:tc>
          <w:tcPr>
            <w:tcW w:w="1264" w:type="dxa"/>
            <w:gridSpan w:val="2"/>
          </w:tcPr>
          <w:p w:rsidR="003A4AFD" w:rsidRPr="008B6AD4" w:rsidRDefault="00363EC7" w:rsidP="000C69B6">
            <w:pPr>
              <w:pStyle w:val="NormalWeb"/>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2</w:t>
            </w:r>
          </w:p>
        </w:tc>
        <w:tc>
          <w:tcPr>
            <w:tcW w:w="10613" w:type="dxa"/>
          </w:tcPr>
          <w:p w:rsidR="00DA47C6" w:rsidRPr="00DA47C6" w:rsidRDefault="00DA47C6" w:rsidP="00DA47C6">
            <w:pPr>
              <w:pStyle w:val="Style3"/>
              <w:spacing w:before="134" w:line="240" w:lineRule="auto"/>
              <w:rPr>
                <w:rFonts w:asciiTheme="majorBidi" w:hAnsiTheme="majorBidi" w:cstheme="majorBidi"/>
              </w:rPr>
            </w:pPr>
            <w:r w:rsidRPr="00DA47C6">
              <w:rPr>
                <w:rFonts w:asciiTheme="majorBidi" w:hAnsiTheme="majorBidi" w:cstheme="majorBidi"/>
              </w:rPr>
              <w:t>-The Classification and Identification of Bacteria:</w:t>
            </w:r>
          </w:p>
          <w:p w:rsidR="00DA47C6" w:rsidRPr="00DA47C6" w:rsidRDefault="00DA47C6" w:rsidP="00DA47C6">
            <w:pPr>
              <w:pStyle w:val="Style3"/>
              <w:spacing w:before="134" w:line="240" w:lineRule="auto"/>
              <w:rPr>
                <w:rFonts w:asciiTheme="majorBidi" w:hAnsiTheme="majorBidi" w:cstheme="majorBidi"/>
              </w:rPr>
            </w:pPr>
            <w:r w:rsidRPr="00DA47C6">
              <w:rPr>
                <w:rFonts w:asciiTheme="majorBidi" w:hAnsiTheme="majorBidi" w:cstheme="majorBidi"/>
              </w:rPr>
              <w:t>Bacterial shapes</w:t>
            </w:r>
          </w:p>
          <w:p w:rsidR="00DA47C6" w:rsidRPr="00DA47C6" w:rsidRDefault="00DA47C6" w:rsidP="00DA47C6">
            <w:pPr>
              <w:pStyle w:val="Style3"/>
              <w:spacing w:before="134" w:line="240" w:lineRule="auto"/>
              <w:rPr>
                <w:rFonts w:asciiTheme="majorBidi" w:hAnsiTheme="majorBidi" w:cstheme="majorBidi"/>
              </w:rPr>
            </w:pPr>
            <w:r w:rsidRPr="00DA47C6">
              <w:rPr>
                <w:rFonts w:asciiTheme="majorBidi" w:hAnsiTheme="majorBidi" w:cstheme="majorBidi"/>
              </w:rPr>
              <w:t>-Bacterial cell walls</w:t>
            </w:r>
          </w:p>
          <w:p w:rsidR="003A4AFD" w:rsidRPr="008B6AD4" w:rsidRDefault="00DA47C6" w:rsidP="00DA47C6">
            <w:pPr>
              <w:pStyle w:val="Style3"/>
              <w:spacing w:before="134" w:line="240" w:lineRule="auto"/>
              <w:rPr>
                <w:rFonts w:asciiTheme="majorBidi" w:hAnsiTheme="majorBidi" w:cstheme="majorBidi"/>
              </w:rPr>
            </w:pPr>
            <w:r w:rsidRPr="00DA47C6">
              <w:rPr>
                <w:rFonts w:asciiTheme="majorBidi" w:hAnsiTheme="majorBidi" w:cstheme="majorBidi"/>
              </w:rPr>
              <w:t xml:space="preserve">-Properties associated with bacterial cell walls the genetic makeup of bacteria   </w:t>
            </w:r>
          </w:p>
        </w:tc>
        <w:tc>
          <w:tcPr>
            <w:tcW w:w="10617" w:type="dxa"/>
            <w:gridSpan w:val="2"/>
          </w:tcPr>
          <w:p w:rsidR="003A4AFD" w:rsidRPr="008B6AD4" w:rsidRDefault="003A4AFD" w:rsidP="000D482B">
            <w:pPr>
              <w:spacing w:after="0" w:line="240" w:lineRule="auto"/>
              <w:rPr>
                <w:rFonts w:asciiTheme="majorBidi" w:hAnsiTheme="majorBidi" w:cstheme="majorBidi"/>
              </w:rPr>
            </w:pPr>
          </w:p>
        </w:tc>
        <w:tc>
          <w:tcPr>
            <w:tcW w:w="8198" w:type="dxa"/>
            <w:gridSpan w:val="4"/>
          </w:tcPr>
          <w:p w:rsidR="003A4AFD" w:rsidRPr="008B6AD4" w:rsidRDefault="003A4AFD" w:rsidP="000D482B">
            <w:pPr>
              <w:spacing w:after="0" w:line="240" w:lineRule="auto"/>
              <w:rPr>
                <w:rFonts w:asciiTheme="majorBidi" w:hAnsiTheme="majorBidi" w:cstheme="majorBidi"/>
              </w:rPr>
            </w:pPr>
            <w:r w:rsidRPr="008B6AD4">
              <w:rPr>
                <w:rFonts w:asciiTheme="majorBidi" w:hAnsiTheme="majorBidi" w:cstheme="majorBidi"/>
              </w:rPr>
              <w:t>The Human Normal Flora.</w:t>
            </w:r>
          </w:p>
        </w:tc>
      </w:tr>
      <w:tr w:rsidR="003A4AFD" w:rsidRPr="008B6AD4" w:rsidTr="00DB2151">
        <w:trPr>
          <w:gridAfter w:val="1"/>
          <w:wAfter w:w="988" w:type="dxa"/>
          <w:cantSplit/>
        </w:trPr>
        <w:tc>
          <w:tcPr>
            <w:tcW w:w="1264" w:type="dxa"/>
            <w:gridSpan w:val="2"/>
          </w:tcPr>
          <w:p w:rsidR="003A4AFD" w:rsidRPr="008B6AD4" w:rsidRDefault="00363EC7" w:rsidP="000C69B6">
            <w:pPr>
              <w:pStyle w:val="NormalWeb"/>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3</w:t>
            </w:r>
          </w:p>
        </w:tc>
        <w:tc>
          <w:tcPr>
            <w:tcW w:w="10613" w:type="dxa"/>
          </w:tcPr>
          <w:p w:rsidR="00DA47C6" w:rsidRPr="00DA47C6" w:rsidRDefault="00DA47C6" w:rsidP="00DA47C6">
            <w:pPr>
              <w:spacing w:after="0" w:line="240" w:lineRule="auto"/>
              <w:rPr>
                <w:rFonts w:asciiTheme="majorBidi" w:hAnsiTheme="majorBidi" w:cstheme="majorBidi"/>
                <w:color w:val="000000"/>
                <w:sz w:val="24"/>
                <w:szCs w:val="24"/>
                <w:lang w:val="en-US"/>
              </w:rPr>
            </w:pPr>
            <w:r w:rsidRPr="00DA47C6">
              <w:rPr>
                <w:rFonts w:asciiTheme="majorBidi" w:hAnsiTheme="majorBidi" w:cstheme="majorBidi"/>
                <w:color w:val="000000"/>
                <w:sz w:val="24"/>
                <w:szCs w:val="24"/>
                <w:lang w:val="en-US"/>
              </w:rPr>
              <w:t>The   Human Normal Flora in Health and Disease.</w:t>
            </w:r>
          </w:p>
          <w:p w:rsidR="00DA47C6" w:rsidRPr="00DA47C6" w:rsidRDefault="00DA47C6" w:rsidP="00B86F80">
            <w:pPr>
              <w:spacing w:after="0" w:line="240" w:lineRule="auto"/>
              <w:rPr>
                <w:rFonts w:asciiTheme="majorBidi" w:hAnsiTheme="majorBidi" w:cstheme="majorBidi"/>
                <w:color w:val="000000"/>
                <w:sz w:val="24"/>
                <w:szCs w:val="24"/>
                <w:lang w:val="en-US"/>
              </w:rPr>
            </w:pPr>
            <w:r w:rsidRPr="00DA47C6">
              <w:rPr>
                <w:rFonts w:asciiTheme="majorBidi" w:hAnsiTheme="majorBidi" w:cstheme="majorBidi"/>
                <w:color w:val="000000"/>
                <w:sz w:val="24"/>
                <w:szCs w:val="24"/>
                <w:lang w:val="en-US"/>
              </w:rPr>
              <w:t>Microorganisms in Health and Disease.</w:t>
            </w:r>
          </w:p>
          <w:p w:rsidR="003A4AFD" w:rsidRPr="008B6AD4" w:rsidRDefault="003A4AFD" w:rsidP="00DA47C6">
            <w:pPr>
              <w:spacing w:after="0" w:line="240" w:lineRule="auto"/>
              <w:rPr>
                <w:rFonts w:asciiTheme="majorBidi" w:hAnsiTheme="majorBidi" w:cstheme="majorBidi"/>
                <w:sz w:val="24"/>
                <w:szCs w:val="24"/>
              </w:rPr>
            </w:pPr>
          </w:p>
        </w:tc>
        <w:tc>
          <w:tcPr>
            <w:tcW w:w="10617" w:type="dxa"/>
            <w:gridSpan w:val="2"/>
          </w:tcPr>
          <w:p w:rsidR="003A4AFD" w:rsidRPr="008B6AD4" w:rsidRDefault="003A4AFD" w:rsidP="000D482B">
            <w:pPr>
              <w:rPr>
                <w:rFonts w:asciiTheme="majorBidi" w:hAnsiTheme="majorBidi" w:cstheme="majorBidi"/>
              </w:rPr>
            </w:pPr>
          </w:p>
        </w:tc>
        <w:tc>
          <w:tcPr>
            <w:tcW w:w="8198" w:type="dxa"/>
            <w:gridSpan w:val="4"/>
          </w:tcPr>
          <w:p w:rsidR="003A4AFD" w:rsidRPr="008B6AD4" w:rsidRDefault="003A4AFD" w:rsidP="000D482B">
            <w:pPr>
              <w:rPr>
                <w:rFonts w:asciiTheme="majorBidi" w:hAnsiTheme="majorBidi" w:cstheme="majorBidi"/>
              </w:rPr>
            </w:pPr>
            <w:r w:rsidRPr="008B6AD4">
              <w:rPr>
                <w:rFonts w:asciiTheme="majorBidi" w:hAnsiTheme="majorBidi" w:cstheme="majorBidi"/>
              </w:rPr>
              <w:t xml:space="preserve"> Microbiology of the Soil.</w:t>
            </w:r>
          </w:p>
          <w:p w:rsidR="003A4AFD" w:rsidRPr="008B6AD4" w:rsidRDefault="003A4AFD" w:rsidP="000D482B">
            <w:pPr>
              <w:spacing w:after="0" w:line="240" w:lineRule="auto"/>
              <w:jc w:val="center"/>
              <w:rPr>
                <w:rFonts w:asciiTheme="majorBidi" w:hAnsiTheme="majorBidi" w:cstheme="majorBidi"/>
              </w:rPr>
            </w:pPr>
          </w:p>
        </w:tc>
      </w:tr>
      <w:tr w:rsidR="003A4AFD" w:rsidRPr="008B6AD4" w:rsidTr="00DB2151">
        <w:trPr>
          <w:gridAfter w:val="1"/>
          <w:wAfter w:w="988" w:type="dxa"/>
          <w:cantSplit/>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4</w:t>
            </w:r>
          </w:p>
        </w:tc>
        <w:tc>
          <w:tcPr>
            <w:tcW w:w="10613" w:type="dxa"/>
          </w:tcPr>
          <w:p w:rsidR="003A4AFD" w:rsidRPr="008B6AD4" w:rsidRDefault="003A4AFD" w:rsidP="00830C8F">
            <w:pPr>
              <w:spacing w:line="240" w:lineRule="auto"/>
              <w:jc w:val="both"/>
              <w:rPr>
                <w:rFonts w:asciiTheme="majorBidi" w:hAnsiTheme="majorBidi" w:cstheme="majorBidi"/>
                <w:sz w:val="24"/>
                <w:szCs w:val="24"/>
              </w:rPr>
            </w:pPr>
            <w:r w:rsidRPr="008B6AD4">
              <w:rPr>
                <w:rFonts w:asciiTheme="majorBidi" w:hAnsiTheme="majorBidi" w:cstheme="majorBidi"/>
                <w:sz w:val="24"/>
                <w:szCs w:val="24"/>
                <w:lang w:val="en-US"/>
              </w:rPr>
              <w:t>The Growth, Survival, and Death of Microorganisms</w:t>
            </w:r>
            <w:r w:rsidR="00F86B2F" w:rsidRPr="008B6AD4">
              <w:rPr>
                <w:rFonts w:asciiTheme="majorBidi" w:hAnsiTheme="majorBidi" w:cstheme="majorBidi"/>
                <w:sz w:val="24"/>
                <w:szCs w:val="24"/>
                <w:lang w:val="en-US"/>
              </w:rPr>
              <w:t xml:space="preserve"> and Microbial Nutrition        </w:t>
            </w:r>
          </w:p>
        </w:tc>
        <w:tc>
          <w:tcPr>
            <w:tcW w:w="10617" w:type="dxa"/>
            <w:gridSpan w:val="2"/>
          </w:tcPr>
          <w:p w:rsidR="003A4AFD" w:rsidRPr="008B6AD4" w:rsidRDefault="003A4AFD" w:rsidP="000D482B">
            <w:pPr>
              <w:rPr>
                <w:rFonts w:asciiTheme="majorBidi" w:hAnsiTheme="majorBidi" w:cstheme="majorBidi"/>
              </w:rPr>
            </w:pPr>
          </w:p>
        </w:tc>
        <w:tc>
          <w:tcPr>
            <w:tcW w:w="8198" w:type="dxa"/>
            <w:gridSpan w:val="4"/>
          </w:tcPr>
          <w:p w:rsidR="003A4AFD" w:rsidRPr="008B6AD4" w:rsidRDefault="003A4AFD" w:rsidP="000D482B">
            <w:pPr>
              <w:rPr>
                <w:rFonts w:asciiTheme="majorBidi" w:hAnsiTheme="majorBidi" w:cstheme="majorBidi"/>
              </w:rPr>
            </w:pPr>
            <w:r w:rsidRPr="008B6AD4">
              <w:rPr>
                <w:rFonts w:asciiTheme="majorBidi" w:hAnsiTheme="majorBidi" w:cstheme="majorBidi"/>
              </w:rPr>
              <w:t xml:space="preserve"> Microbiology of the water and sewage.</w:t>
            </w:r>
          </w:p>
        </w:tc>
      </w:tr>
      <w:tr w:rsidR="003A4AFD" w:rsidRPr="008B6AD4" w:rsidTr="00DB2151">
        <w:trPr>
          <w:gridAfter w:val="2"/>
          <w:wAfter w:w="1503" w:type="dxa"/>
          <w:cantSplit/>
        </w:trPr>
        <w:tc>
          <w:tcPr>
            <w:tcW w:w="1264" w:type="dxa"/>
            <w:gridSpan w:val="2"/>
          </w:tcPr>
          <w:p w:rsidR="003A4AFD" w:rsidRPr="008B6AD4" w:rsidRDefault="00363EC7" w:rsidP="00363EC7">
            <w:pPr>
              <w:pStyle w:val="NormalWeb"/>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5</w:t>
            </w:r>
          </w:p>
        </w:tc>
        <w:tc>
          <w:tcPr>
            <w:tcW w:w="10613" w:type="dxa"/>
          </w:tcPr>
          <w:p w:rsidR="003A4AFD" w:rsidRPr="008B6AD4" w:rsidRDefault="003A4AFD" w:rsidP="003B47F3">
            <w:pPr>
              <w:spacing w:line="240" w:lineRule="auto"/>
              <w:jc w:val="both"/>
              <w:rPr>
                <w:rStyle w:val="FontStyle12"/>
                <w:rFonts w:asciiTheme="majorBidi" w:hAnsiTheme="majorBidi" w:cstheme="majorBidi"/>
                <w:sz w:val="24"/>
                <w:szCs w:val="24"/>
              </w:rPr>
            </w:pPr>
            <w:r w:rsidRPr="008B6AD4">
              <w:rPr>
                <w:rFonts w:asciiTheme="majorBidi" w:hAnsiTheme="majorBidi" w:cstheme="majorBidi"/>
                <w:sz w:val="24"/>
                <w:szCs w:val="24"/>
              </w:rPr>
              <w:t>Cultivation of Microorganisms</w:t>
            </w:r>
          </w:p>
        </w:tc>
        <w:tc>
          <w:tcPr>
            <w:tcW w:w="10617" w:type="dxa"/>
            <w:gridSpan w:val="2"/>
          </w:tcPr>
          <w:p w:rsidR="003A4AFD" w:rsidRPr="008B6AD4" w:rsidRDefault="003A4AFD" w:rsidP="003B47F3">
            <w:pPr>
              <w:tabs>
                <w:tab w:val="right" w:pos="7377"/>
              </w:tabs>
              <w:ind w:left="-248"/>
              <w:rPr>
                <w:rFonts w:asciiTheme="majorBidi" w:hAnsiTheme="majorBidi" w:cstheme="majorBidi"/>
              </w:rPr>
            </w:pPr>
          </w:p>
        </w:tc>
        <w:tc>
          <w:tcPr>
            <w:tcW w:w="7683" w:type="dxa"/>
            <w:gridSpan w:val="3"/>
          </w:tcPr>
          <w:p w:rsidR="003A4AFD" w:rsidRPr="008B6AD4" w:rsidRDefault="003A4AFD" w:rsidP="003B47F3">
            <w:pPr>
              <w:tabs>
                <w:tab w:val="right" w:pos="7377"/>
              </w:tabs>
              <w:ind w:left="-248"/>
              <w:rPr>
                <w:rFonts w:asciiTheme="majorBidi" w:hAnsiTheme="majorBidi" w:cstheme="majorBidi"/>
              </w:rPr>
            </w:pPr>
            <w:r w:rsidRPr="008B6AD4">
              <w:rPr>
                <w:rFonts w:asciiTheme="majorBidi" w:hAnsiTheme="majorBidi" w:cstheme="majorBidi"/>
              </w:rPr>
              <w:t xml:space="preserve"> Microbiology of the atmosphere.</w:t>
            </w:r>
            <w:r w:rsidRPr="008B6AD4">
              <w:rPr>
                <w:rFonts w:asciiTheme="majorBidi" w:hAnsiTheme="majorBidi" w:cstheme="majorBidi"/>
              </w:rPr>
              <w:tab/>
            </w:r>
          </w:p>
        </w:tc>
      </w:tr>
      <w:tr w:rsidR="003A4AFD" w:rsidRPr="008B6AD4" w:rsidTr="00DB2151">
        <w:trPr>
          <w:gridAfter w:val="1"/>
          <w:wAfter w:w="988" w:type="dxa"/>
          <w:cantSplit/>
          <w:trHeight w:val="197"/>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6</w:t>
            </w:r>
          </w:p>
        </w:tc>
        <w:tc>
          <w:tcPr>
            <w:tcW w:w="10613" w:type="dxa"/>
          </w:tcPr>
          <w:p w:rsidR="003A4AFD" w:rsidRPr="008B6AD4" w:rsidRDefault="003A4AFD" w:rsidP="00DE4CDC">
            <w:pPr>
              <w:rPr>
                <w:rFonts w:asciiTheme="majorBidi" w:hAnsiTheme="majorBidi" w:cstheme="majorBidi"/>
                <w:sz w:val="24"/>
                <w:szCs w:val="24"/>
              </w:rPr>
            </w:pPr>
            <w:r w:rsidRPr="008B6AD4">
              <w:rPr>
                <w:rFonts w:asciiTheme="majorBidi" w:hAnsiTheme="majorBidi" w:cstheme="majorBidi"/>
                <w:sz w:val="24"/>
                <w:szCs w:val="24"/>
              </w:rPr>
              <w:t>Microbial Metabolism</w:t>
            </w:r>
          </w:p>
        </w:tc>
        <w:tc>
          <w:tcPr>
            <w:tcW w:w="10617" w:type="dxa"/>
            <w:gridSpan w:val="2"/>
          </w:tcPr>
          <w:p w:rsidR="003A4AFD" w:rsidRPr="008B6AD4" w:rsidRDefault="003A4AFD" w:rsidP="000D482B">
            <w:pPr>
              <w:rPr>
                <w:rFonts w:asciiTheme="majorBidi" w:hAnsiTheme="majorBidi" w:cstheme="majorBidi"/>
              </w:rPr>
            </w:pPr>
          </w:p>
        </w:tc>
        <w:tc>
          <w:tcPr>
            <w:tcW w:w="8198" w:type="dxa"/>
            <w:gridSpan w:val="4"/>
          </w:tcPr>
          <w:p w:rsidR="003A4AFD" w:rsidRPr="008B6AD4" w:rsidRDefault="003A4AFD" w:rsidP="000D482B">
            <w:pPr>
              <w:rPr>
                <w:rFonts w:asciiTheme="majorBidi" w:hAnsiTheme="majorBidi" w:cstheme="majorBidi"/>
              </w:rPr>
            </w:pPr>
            <w:r w:rsidRPr="008B6AD4">
              <w:rPr>
                <w:rFonts w:asciiTheme="majorBidi" w:hAnsiTheme="majorBidi" w:cstheme="majorBidi"/>
              </w:rPr>
              <w:t xml:space="preserve"> Microbiology of the food and dairy products.</w:t>
            </w:r>
          </w:p>
        </w:tc>
      </w:tr>
      <w:tr w:rsidR="003A4AFD" w:rsidRPr="008B6AD4" w:rsidTr="00363EC7">
        <w:trPr>
          <w:gridAfter w:val="1"/>
          <w:wAfter w:w="988" w:type="dxa"/>
          <w:cantSplit/>
          <w:trHeight w:val="738"/>
        </w:trPr>
        <w:tc>
          <w:tcPr>
            <w:tcW w:w="1264" w:type="dxa"/>
            <w:gridSpan w:val="2"/>
          </w:tcPr>
          <w:p w:rsidR="003A4AFD" w:rsidRPr="008B6AD4" w:rsidRDefault="00363EC7" w:rsidP="00363EC7">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7</w:t>
            </w:r>
          </w:p>
        </w:tc>
        <w:tc>
          <w:tcPr>
            <w:tcW w:w="10613" w:type="dxa"/>
          </w:tcPr>
          <w:p w:rsidR="003A4AFD" w:rsidRPr="008B6AD4" w:rsidRDefault="003A4AFD" w:rsidP="00F86B2F">
            <w:pPr>
              <w:tabs>
                <w:tab w:val="left" w:pos="3343"/>
              </w:tabs>
              <w:spacing w:before="100" w:beforeAutospacing="1" w:after="100" w:afterAutospacing="1" w:line="240" w:lineRule="auto"/>
              <w:rPr>
                <w:rFonts w:asciiTheme="majorBidi" w:hAnsiTheme="majorBidi" w:cstheme="majorBidi"/>
                <w:sz w:val="24"/>
                <w:szCs w:val="24"/>
              </w:rPr>
            </w:pPr>
            <w:r w:rsidRPr="008B6AD4">
              <w:rPr>
                <w:rFonts w:asciiTheme="majorBidi" w:hAnsiTheme="majorBidi" w:cstheme="majorBidi"/>
                <w:sz w:val="24"/>
                <w:szCs w:val="24"/>
              </w:rPr>
              <w:t>Microbial Genetics</w:t>
            </w:r>
          </w:p>
        </w:tc>
        <w:tc>
          <w:tcPr>
            <w:tcW w:w="10617" w:type="dxa"/>
            <w:gridSpan w:val="2"/>
          </w:tcPr>
          <w:p w:rsidR="003A4AFD" w:rsidRPr="008B6AD4" w:rsidRDefault="003A4AFD" w:rsidP="000D482B">
            <w:pPr>
              <w:rPr>
                <w:rFonts w:asciiTheme="majorBidi" w:hAnsiTheme="majorBidi" w:cstheme="majorBidi"/>
              </w:rPr>
            </w:pPr>
          </w:p>
        </w:tc>
        <w:tc>
          <w:tcPr>
            <w:tcW w:w="8198" w:type="dxa"/>
            <w:gridSpan w:val="4"/>
          </w:tcPr>
          <w:p w:rsidR="003A4AFD" w:rsidRPr="008B6AD4" w:rsidRDefault="003A4AFD" w:rsidP="000D482B">
            <w:pPr>
              <w:rPr>
                <w:rFonts w:asciiTheme="majorBidi" w:hAnsiTheme="majorBidi" w:cstheme="majorBidi"/>
              </w:rPr>
            </w:pPr>
            <w:r w:rsidRPr="008B6AD4">
              <w:rPr>
                <w:rFonts w:asciiTheme="majorBidi" w:hAnsiTheme="majorBidi" w:cstheme="majorBidi"/>
              </w:rPr>
              <w:t xml:space="preserve"> Industrial Microbiology.</w:t>
            </w:r>
          </w:p>
          <w:p w:rsidR="003A4AFD" w:rsidRPr="008B6AD4" w:rsidRDefault="003A4AFD" w:rsidP="000D482B">
            <w:pPr>
              <w:rPr>
                <w:rFonts w:asciiTheme="majorBidi" w:hAnsiTheme="majorBidi" w:cstheme="majorBidi"/>
              </w:rPr>
            </w:pPr>
            <w:r w:rsidRPr="008B6AD4">
              <w:rPr>
                <w:rFonts w:asciiTheme="majorBidi" w:hAnsiTheme="majorBidi" w:cstheme="majorBidi"/>
              </w:rPr>
              <w:t xml:space="preserve">Second – term examination </w:t>
            </w:r>
          </w:p>
        </w:tc>
      </w:tr>
      <w:tr w:rsidR="003A4AFD" w:rsidRPr="008B6AD4" w:rsidTr="00DB2151">
        <w:trPr>
          <w:gridAfter w:val="5"/>
          <w:wAfter w:w="9186" w:type="dxa"/>
          <w:cantSplit/>
        </w:trPr>
        <w:tc>
          <w:tcPr>
            <w:tcW w:w="1264" w:type="dxa"/>
            <w:gridSpan w:val="2"/>
          </w:tcPr>
          <w:p w:rsidR="003A4AFD" w:rsidRPr="008B6AD4" w:rsidRDefault="00363EC7" w:rsidP="00363EC7">
            <w:pPr>
              <w:pStyle w:val="NormalWeb"/>
              <w:spacing w:before="0" w:beforeAutospacing="0" w:after="0" w:afterAutospacing="0"/>
              <w:ind w:right="-101"/>
              <w:jc w:val="center"/>
              <w:rPr>
                <w:rFonts w:asciiTheme="majorBidi" w:hAnsiTheme="majorBidi" w:cstheme="majorBidi"/>
                <w:kern w:val="24"/>
                <w:sz w:val="22"/>
                <w:szCs w:val="22"/>
              </w:rPr>
            </w:pPr>
            <w:r>
              <w:rPr>
                <w:rFonts w:asciiTheme="majorBidi" w:hAnsiTheme="majorBidi" w:cstheme="majorBidi"/>
                <w:kern w:val="24"/>
                <w:sz w:val="22"/>
                <w:szCs w:val="22"/>
              </w:rPr>
              <w:t>8</w:t>
            </w:r>
          </w:p>
        </w:tc>
        <w:tc>
          <w:tcPr>
            <w:tcW w:w="10613" w:type="dxa"/>
          </w:tcPr>
          <w:p w:rsidR="003A4AFD" w:rsidRPr="008B6AD4" w:rsidRDefault="003A4AFD" w:rsidP="000D482B">
            <w:pPr>
              <w:spacing w:after="0" w:line="240" w:lineRule="auto"/>
              <w:rPr>
                <w:rFonts w:asciiTheme="majorBidi" w:hAnsiTheme="majorBidi" w:cstheme="majorBidi"/>
                <w:sz w:val="24"/>
                <w:szCs w:val="24"/>
              </w:rPr>
            </w:pPr>
            <w:r w:rsidRPr="008B6AD4">
              <w:rPr>
                <w:rFonts w:asciiTheme="majorBidi" w:eastAsia="Times New Roman" w:hAnsiTheme="majorBidi" w:cstheme="majorBidi"/>
                <w:sz w:val="24"/>
                <w:szCs w:val="24"/>
                <w:lang w:val="en-US"/>
              </w:rPr>
              <w:t>Antimicrobial Drugs</w:t>
            </w:r>
            <w:r w:rsidR="005D27F5">
              <w:rPr>
                <w:rFonts w:asciiTheme="majorBidi" w:eastAsia="Times New Roman" w:hAnsiTheme="majorBidi" w:cstheme="majorBidi"/>
                <w:sz w:val="24"/>
                <w:szCs w:val="24"/>
                <w:lang w:val="en-US"/>
              </w:rPr>
              <w:t>-----</w:t>
            </w:r>
            <w:r w:rsidR="005D27F5">
              <w:t xml:space="preserve"> </w:t>
            </w:r>
            <w:r w:rsidR="005D27F5" w:rsidRPr="005D27F5">
              <w:rPr>
                <w:rFonts w:asciiTheme="majorBidi" w:eastAsia="Times New Roman" w:hAnsiTheme="majorBidi" w:cstheme="majorBidi"/>
                <w:sz w:val="24"/>
                <w:szCs w:val="24"/>
                <w:lang w:val="en-US"/>
              </w:rPr>
              <w:t>Antiviral and anti-parasitic drugs</w:t>
            </w:r>
          </w:p>
        </w:tc>
        <w:tc>
          <w:tcPr>
            <w:tcW w:w="10617" w:type="dxa"/>
            <w:gridSpan w:val="2"/>
          </w:tcPr>
          <w:p w:rsidR="003A4AFD" w:rsidRPr="008B6AD4" w:rsidRDefault="003A4AFD" w:rsidP="000D482B">
            <w:pPr>
              <w:spacing w:after="0" w:line="240" w:lineRule="auto"/>
              <w:rPr>
                <w:rFonts w:asciiTheme="majorBidi" w:eastAsia="Times New Roman" w:hAnsiTheme="majorBidi" w:cstheme="majorBidi"/>
                <w:lang w:val="en-US"/>
              </w:rPr>
            </w:pPr>
          </w:p>
        </w:tc>
      </w:tr>
      <w:tr w:rsidR="003A4AFD" w:rsidRPr="008B6AD4" w:rsidTr="00DB2151">
        <w:trPr>
          <w:gridAfter w:val="5"/>
          <w:wAfter w:w="9186" w:type="dxa"/>
          <w:cantSplit/>
          <w:trHeight w:val="498"/>
        </w:trPr>
        <w:tc>
          <w:tcPr>
            <w:tcW w:w="1264" w:type="dxa"/>
            <w:gridSpan w:val="2"/>
          </w:tcPr>
          <w:p w:rsidR="003A4AFD" w:rsidRPr="008B6AD4" w:rsidRDefault="00363EC7" w:rsidP="00A14CDF">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9</w:t>
            </w:r>
          </w:p>
        </w:tc>
        <w:tc>
          <w:tcPr>
            <w:tcW w:w="10613" w:type="dxa"/>
          </w:tcPr>
          <w:p w:rsidR="003A4AFD" w:rsidRPr="008B6AD4" w:rsidRDefault="003A4AFD" w:rsidP="00175F49">
            <w:pPr>
              <w:spacing w:before="100" w:beforeAutospacing="1" w:after="100" w:afterAutospacing="1" w:line="240" w:lineRule="auto"/>
              <w:rPr>
                <w:rFonts w:asciiTheme="majorBidi" w:hAnsiTheme="majorBidi" w:cstheme="majorBidi"/>
                <w:sz w:val="24"/>
                <w:szCs w:val="24"/>
              </w:rPr>
            </w:pPr>
            <w:r w:rsidRPr="008B6AD4">
              <w:rPr>
                <w:rFonts w:asciiTheme="majorBidi" w:hAnsiTheme="majorBidi" w:cstheme="majorBidi"/>
                <w:sz w:val="24"/>
                <w:szCs w:val="24"/>
              </w:rPr>
              <w:t xml:space="preserve"> pathogenesis of Bacterial Infection</w:t>
            </w:r>
          </w:p>
        </w:tc>
        <w:tc>
          <w:tcPr>
            <w:tcW w:w="10617" w:type="dxa"/>
            <w:gridSpan w:val="2"/>
          </w:tcPr>
          <w:p w:rsidR="003A4AFD" w:rsidRPr="008B6AD4" w:rsidRDefault="003A4AFD" w:rsidP="00175F49">
            <w:pPr>
              <w:spacing w:before="100" w:beforeAutospacing="1" w:after="100" w:afterAutospacing="1" w:line="240" w:lineRule="auto"/>
              <w:rPr>
                <w:rFonts w:asciiTheme="majorBidi" w:hAnsiTheme="majorBidi" w:cstheme="majorBidi"/>
              </w:rPr>
            </w:pPr>
          </w:p>
        </w:tc>
      </w:tr>
      <w:tr w:rsidR="003A4AFD" w:rsidRPr="008B6AD4" w:rsidTr="00DB2151">
        <w:trPr>
          <w:gridAfter w:val="5"/>
          <w:wAfter w:w="9186" w:type="dxa"/>
          <w:cantSplit/>
          <w:trHeight w:val="711"/>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10</w:t>
            </w:r>
          </w:p>
        </w:tc>
        <w:tc>
          <w:tcPr>
            <w:tcW w:w="10613" w:type="dxa"/>
          </w:tcPr>
          <w:p w:rsidR="003A4AFD" w:rsidRPr="008B6AD4" w:rsidRDefault="00657AB7" w:rsidP="00A14CDF">
            <w:pPr>
              <w:pStyle w:val="ListParagraph"/>
              <w:spacing w:before="100" w:beforeAutospacing="1" w:after="100" w:afterAutospacing="1" w:line="240" w:lineRule="auto"/>
              <w:ind w:left="0"/>
              <w:rPr>
                <w:rFonts w:asciiTheme="majorBidi" w:hAnsiTheme="majorBidi" w:cstheme="majorBidi"/>
                <w:sz w:val="24"/>
                <w:szCs w:val="24"/>
              </w:rPr>
            </w:pPr>
            <w:r w:rsidRPr="00657AB7">
              <w:rPr>
                <w:rFonts w:asciiTheme="majorBidi" w:hAnsiTheme="majorBidi" w:cstheme="majorBidi"/>
                <w:sz w:val="24"/>
                <w:szCs w:val="24"/>
              </w:rPr>
              <w:t xml:space="preserve">The </w:t>
            </w:r>
            <w:r>
              <w:rPr>
                <w:rFonts w:asciiTheme="majorBidi" w:hAnsiTheme="majorBidi" w:cstheme="majorBidi"/>
                <w:sz w:val="24"/>
                <w:szCs w:val="24"/>
              </w:rPr>
              <w:t>Fungi</w:t>
            </w:r>
            <w:r w:rsidRPr="00657AB7">
              <w:rPr>
                <w:rFonts w:asciiTheme="majorBidi" w:hAnsiTheme="majorBidi" w:cstheme="majorBidi"/>
                <w:sz w:val="24"/>
                <w:szCs w:val="24"/>
              </w:rPr>
              <w:t xml:space="preserve"> </w:t>
            </w:r>
            <w:r>
              <w:rPr>
                <w:rFonts w:asciiTheme="majorBidi" w:hAnsiTheme="majorBidi" w:cstheme="majorBidi"/>
                <w:sz w:val="24"/>
                <w:szCs w:val="24"/>
              </w:rPr>
              <w:t xml:space="preserve">And  </w:t>
            </w:r>
            <w:r w:rsidRPr="00657AB7">
              <w:rPr>
                <w:rFonts w:asciiTheme="majorBidi" w:hAnsiTheme="majorBidi" w:cstheme="majorBidi"/>
                <w:sz w:val="24"/>
                <w:szCs w:val="24"/>
              </w:rPr>
              <w:t>The Algae</w:t>
            </w:r>
          </w:p>
        </w:tc>
        <w:tc>
          <w:tcPr>
            <w:tcW w:w="10617" w:type="dxa"/>
            <w:gridSpan w:val="2"/>
          </w:tcPr>
          <w:p w:rsidR="003A4AFD" w:rsidRPr="008B6AD4" w:rsidRDefault="003A4AFD" w:rsidP="00A14CDF">
            <w:pPr>
              <w:pStyle w:val="ListParagraph"/>
              <w:spacing w:before="100" w:beforeAutospacing="1" w:after="100" w:afterAutospacing="1" w:line="240" w:lineRule="auto"/>
              <w:ind w:left="0"/>
              <w:rPr>
                <w:rFonts w:asciiTheme="majorBidi" w:hAnsiTheme="majorBidi" w:cstheme="majorBidi"/>
              </w:rPr>
            </w:pPr>
          </w:p>
        </w:tc>
      </w:tr>
      <w:tr w:rsidR="003A4AFD" w:rsidRPr="008B6AD4" w:rsidTr="00DB2151">
        <w:trPr>
          <w:gridAfter w:val="5"/>
          <w:wAfter w:w="9186" w:type="dxa"/>
          <w:cantSplit/>
          <w:trHeight w:val="367"/>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11</w:t>
            </w:r>
          </w:p>
        </w:tc>
        <w:tc>
          <w:tcPr>
            <w:tcW w:w="10613" w:type="dxa"/>
          </w:tcPr>
          <w:p w:rsidR="003A4AFD" w:rsidRPr="008B6AD4" w:rsidRDefault="003A4AFD" w:rsidP="000D482B">
            <w:pPr>
              <w:spacing w:after="0" w:line="240" w:lineRule="auto"/>
              <w:rPr>
                <w:rFonts w:asciiTheme="majorBidi" w:hAnsiTheme="majorBidi" w:cstheme="majorBidi"/>
                <w:sz w:val="24"/>
                <w:szCs w:val="24"/>
              </w:rPr>
            </w:pPr>
            <w:r w:rsidRPr="008B6AD4">
              <w:rPr>
                <w:rFonts w:asciiTheme="majorBidi" w:hAnsiTheme="majorBidi" w:cstheme="majorBidi"/>
                <w:sz w:val="24"/>
                <w:szCs w:val="24"/>
              </w:rPr>
              <w:t>Seasonal Examination.</w:t>
            </w:r>
          </w:p>
        </w:tc>
        <w:tc>
          <w:tcPr>
            <w:tcW w:w="10617" w:type="dxa"/>
            <w:gridSpan w:val="2"/>
          </w:tcPr>
          <w:p w:rsidR="003A4AFD" w:rsidRPr="008B6AD4" w:rsidRDefault="003A4AFD" w:rsidP="000D482B">
            <w:pPr>
              <w:spacing w:after="0" w:line="240" w:lineRule="auto"/>
              <w:rPr>
                <w:rFonts w:asciiTheme="majorBidi" w:hAnsiTheme="majorBidi" w:cstheme="majorBidi"/>
              </w:rPr>
            </w:pPr>
          </w:p>
        </w:tc>
      </w:tr>
      <w:tr w:rsidR="003A4AFD" w:rsidRPr="008B6AD4" w:rsidTr="00DB2151">
        <w:trPr>
          <w:gridAfter w:val="5"/>
          <w:wAfter w:w="9186" w:type="dxa"/>
          <w:cantSplit/>
          <w:trHeight w:val="60"/>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12</w:t>
            </w:r>
          </w:p>
        </w:tc>
        <w:tc>
          <w:tcPr>
            <w:tcW w:w="10613" w:type="dxa"/>
          </w:tcPr>
          <w:p w:rsidR="003A4AFD" w:rsidRPr="008B6AD4" w:rsidRDefault="003A4AFD" w:rsidP="00A87F69">
            <w:pPr>
              <w:pStyle w:val="Style2"/>
              <w:widowControl/>
              <w:ind w:right="-1383"/>
              <w:jc w:val="both"/>
              <w:rPr>
                <w:rFonts w:asciiTheme="majorBidi" w:hAnsiTheme="majorBidi" w:cstheme="majorBidi"/>
              </w:rPr>
            </w:pPr>
            <w:r w:rsidRPr="008B6AD4">
              <w:rPr>
                <w:rFonts w:asciiTheme="majorBidi" w:hAnsiTheme="majorBidi" w:cstheme="majorBidi"/>
              </w:rPr>
              <w:t xml:space="preserve">Physical and Chemical Agents for Microbial Control   </w:t>
            </w:r>
          </w:p>
        </w:tc>
        <w:tc>
          <w:tcPr>
            <w:tcW w:w="10617" w:type="dxa"/>
            <w:gridSpan w:val="2"/>
          </w:tcPr>
          <w:p w:rsidR="003A4AFD" w:rsidRPr="008B6AD4" w:rsidRDefault="003A4AFD" w:rsidP="00A87F69">
            <w:pPr>
              <w:pStyle w:val="Style2"/>
              <w:widowControl/>
              <w:ind w:right="-1383"/>
              <w:jc w:val="both"/>
              <w:rPr>
                <w:rFonts w:asciiTheme="majorBidi" w:hAnsiTheme="majorBidi" w:cstheme="majorBidi"/>
                <w:sz w:val="22"/>
                <w:szCs w:val="22"/>
              </w:rPr>
            </w:pPr>
          </w:p>
        </w:tc>
      </w:tr>
      <w:tr w:rsidR="003A4AFD" w:rsidRPr="008B6AD4" w:rsidTr="00DB2151">
        <w:trPr>
          <w:gridAfter w:val="5"/>
          <w:wAfter w:w="9186" w:type="dxa"/>
          <w:cantSplit/>
          <w:trHeight w:val="60"/>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13</w:t>
            </w:r>
          </w:p>
        </w:tc>
        <w:tc>
          <w:tcPr>
            <w:tcW w:w="10613" w:type="dxa"/>
          </w:tcPr>
          <w:p w:rsidR="003A4AFD" w:rsidRPr="008B6AD4" w:rsidRDefault="00657AB7" w:rsidP="00A87F69">
            <w:pPr>
              <w:pStyle w:val="ListParagraph"/>
              <w:spacing w:before="100" w:beforeAutospacing="1" w:after="100" w:afterAutospacing="1" w:line="240" w:lineRule="auto"/>
              <w:ind w:left="0"/>
              <w:rPr>
                <w:rFonts w:asciiTheme="majorBidi" w:hAnsiTheme="majorBidi" w:cstheme="majorBidi"/>
                <w:sz w:val="24"/>
                <w:szCs w:val="24"/>
              </w:rPr>
            </w:pPr>
            <w:r w:rsidRPr="00657AB7">
              <w:rPr>
                <w:rFonts w:asciiTheme="majorBidi" w:hAnsiTheme="majorBidi" w:cstheme="majorBidi"/>
                <w:sz w:val="24"/>
                <w:szCs w:val="24"/>
              </w:rPr>
              <w:t>The viruses: major groups of viruses. Structure, replication, infection of host cell, outcome of viral infection, viral pathogenesis.</w:t>
            </w:r>
          </w:p>
        </w:tc>
        <w:tc>
          <w:tcPr>
            <w:tcW w:w="10617" w:type="dxa"/>
            <w:gridSpan w:val="2"/>
          </w:tcPr>
          <w:p w:rsidR="003A4AFD" w:rsidRPr="008B6AD4" w:rsidRDefault="003A4AFD" w:rsidP="00A87F69">
            <w:pPr>
              <w:pStyle w:val="ListParagraph"/>
              <w:spacing w:before="100" w:beforeAutospacing="1" w:after="100" w:afterAutospacing="1" w:line="240" w:lineRule="auto"/>
              <w:ind w:left="0"/>
              <w:rPr>
                <w:rFonts w:asciiTheme="majorBidi" w:hAnsiTheme="majorBidi" w:cstheme="majorBidi"/>
              </w:rPr>
            </w:pPr>
          </w:p>
        </w:tc>
      </w:tr>
      <w:tr w:rsidR="003A4AFD" w:rsidRPr="008B6AD4" w:rsidTr="00DB2151">
        <w:trPr>
          <w:gridAfter w:val="5"/>
          <w:wAfter w:w="9186" w:type="dxa"/>
          <w:cantSplit/>
          <w:trHeight w:val="60"/>
        </w:trPr>
        <w:tc>
          <w:tcPr>
            <w:tcW w:w="1264" w:type="dxa"/>
            <w:gridSpan w:val="2"/>
          </w:tcPr>
          <w:p w:rsidR="003A4AFD" w:rsidRPr="008B6AD4" w:rsidRDefault="00363EC7" w:rsidP="000D482B">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14</w:t>
            </w:r>
          </w:p>
        </w:tc>
        <w:tc>
          <w:tcPr>
            <w:tcW w:w="10613" w:type="dxa"/>
          </w:tcPr>
          <w:p w:rsidR="001F6821" w:rsidRPr="001F6821" w:rsidRDefault="001F6821" w:rsidP="001F6821">
            <w:pPr>
              <w:pStyle w:val="Style2"/>
              <w:ind w:right="-1383"/>
              <w:jc w:val="both"/>
              <w:rPr>
                <w:rFonts w:asciiTheme="majorBidi" w:hAnsiTheme="majorBidi" w:cstheme="majorBidi"/>
              </w:rPr>
            </w:pPr>
            <w:r w:rsidRPr="001F6821">
              <w:rPr>
                <w:rFonts w:asciiTheme="majorBidi" w:hAnsiTheme="majorBidi" w:cstheme="majorBidi"/>
              </w:rPr>
              <w:t>Sterility testing of all pharmaceutical products.</w:t>
            </w:r>
          </w:p>
          <w:p w:rsidR="001F6821" w:rsidRPr="001F6821" w:rsidRDefault="001F6821" w:rsidP="001F6821">
            <w:pPr>
              <w:pStyle w:val="Style2"/>
              <w:ind w:right="-1383"/>
              <w:jc w:val="both"/>
              <w:rPr>
                <w:rFonts w:asciiTheme="majorBidi" w:hAnsiTheme="majorBidi" w:cstheme="majorBidi"/>
              </w:rPr>
            </w:pPr>
            <w:r w:rsidRPr="001F6821">
              <w:rPr>
                <w:rFonts w:asciiTheme="majorBidi" w:hAnsiTheme="majorBidi" w:cstheme="majorBidi"/>
              </w:rPr>
              <w:t>.</w:t>
            </w:r>
          </w:p>
          <w:p w:rsidR="003A4AFD" w:rsidRPr="008B6AD4" w:rsidRDefault="001F6821" w:rsidP="001F6821">
            <w:pPr>
              <w:pStyle w:val="Style2"/>
              <w:widowControl/>
              <w:ind w:right="-1383"/>
              <w:jc w:val="both"/>
              <w:rPr>
                <w:rFonts w:asciiTheme="majorBidi" w:hAnsiTheme="majorBidi" w:cstheme="majorBidi"/>
              </w:rPr>
            </w:pPr>
            <w:r w:rsidRPr="001F6821">
              <w:rPr>
                <w:rFonts w:asciiTheme="majorBidi" w:hAnsiTheme="majorBidi" w:cstheme="majorBidi"/>
              </w:rPr>
              <w:t xml:space="preserve"> Microbial assays of antibiotics, vitamins &amp; amino acids.</w:t>
            </w:r>
          </w:p>
        </w:tc>
        <w:tc>
          <w:tcPr>
            <w:tcW w:w="10617" w:type="dxa"/>
            <w:gridSpan w:val="2"/>
          </w:tcPr>
          <w:p w:rsidR="003A4AFD" w:rsidRPr="008B6AD4" w:rsidRDefault="003A4AFD" w:rsidP="00BE368F">
            <w:pPr>
              <w:pStyle w:val="Style2"/>
              <w:widowControl/>
              <w:ind w:right="-1383"/>
              <w:jc w:val="both"/>
              <w:rPr>
                <w:rFonts w:asciiTheme="majorBidi" w:hAnsiTheme="majorBidi" w:cstheme="majorBidi"/>
                <w:sz w:val="22"/>
                <w:szCs w:val="22"/>
              </w:rPr>
            </w:pPr>
          </w:p>
        </w:tc>
      </w:tr>
      <w:tr w:rsidR="003A4AFD" w:rsidRPr="008B6AD4" w:rsidTr="00DB2151">
        <w:trPr>
          <w:gridAfter w:val="5"/>
          <w:wAfter w:w="9186" w:type="dxa"/>
          <w:cantSplit/>
          <w:trHeight w:val="739"/>
        </w:trPr>
        <w:tc>
          <w:tcPr>
            <w:tcW w:w="1264" w:type="dxa"/>
            <w:gridSpan w:val="2"/>
            <w:tcBorders>
              <w:bottom w:val="single" w:sz="4" w:space="0" w:color="auto"/>
            </w:tcBorders>
          </w:tcPr>
          <w:p w:rsidR="003A4AFD" w:rsidRPr="008B6AD4" w:rsidRDefault="00363EC7" w:rsidP="00363EC7">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15</w:t>
            </w:r>
          </w:p>
        </w:tc>
        <w:tc>
          <w:tcPr>
            <w:tcW w:w="10613" w:type="dxa"/>
            <w:tcBorders>
              <w:bottom w:val="single" w:sz="4" w:space="0" w:color="auto"/>
            </w:tcBorders>
          </w:tcPr>
          <w:p w:rsidR="003A4AFD" w:rsidRPr="008B6AD4" w:rsidRDefault="001F6821" w:rsidP="001F6821">
            <w:pPr>
              <w:pStyle w:val="Heading2"/>
              <w:tabs>
                <w:tab w:val="left" w:pos="1380"/>
              </w:tabs>
              <w:spacing w:line="240" w:lineRule="auto"/>
              <w:jc w:val="both"/>
              <w:rPr>
                <w:rFonts w:asciiTheme="majorBidi" w:hAnsiTheme="majorBidi"/>
                <w:b w:val="0"/>
                <w:bCs w:val="0"/>
                <w:color w:val="auto"/>
                <w:sz w:val="24"/>
                <w:szCs w:val="24"/>
              </w:rPr>
            </w:pPr>
            <w:r w:rsidRPr="001F6821">
              <w:rPr>
                <w:rFonts w:asciiTheme="majorBidi" w:hAnsiTheme="majorBidi"/>
                <w:b w:val="0"/>
                <w:bCs w:val="0"/>
                <w:color w:val="auto"/>
                <w:sz w:val="24"/>
                <w:szCs w:val="24"/>
              </w:rPr>
              <w:t>Immunity, primary and secondary, defensive mechanisms of body, microbial</w:t>
            </w:r>
            <w:r>
              <w:rPr>
                <w:rFonts w:asciiTheme="majorBidi" w:hAnsiTheme="majorBidi"/>
                <w:b w:val="0"/>
                <w:bCs w:val="0"/>
                <w:color w:val="auto"/>
                <w:sz w:val="24"/>
                <w:szCs w:val="24"/>
              </w:rPr>
              <w:t xml:space="preserve"> </w:t>
            </w:r>
            <w:r w:rsidRPr="001F6821">
              <w:rPr>
                <w:rFonts w:asciiTheme="majorBidi" w:hAnsiTheme="majorBidi"/>
                <w:b w:val="0"/>
                <w:bCs w:val="0"/>
                <w:color w:val="auto"/>
                <w:sz w:val="24"/>
                <w:szCs w:val="24"/>
              </w:rPr>
              <w:t>Resistance, interferon</w:t>
            </w:r>
          </w:p>
        </w:tc>
        <w:tc>
          <w:tcPr>
            <w:tcW w:w="10617" w:type="dxa"/>
            <w:gridSpan w:val="2"/>
            <w:tcBorders>
              <w:bottom w:val="single" w:sz="4" w:space="0" w:color="auto"/>
            </w:tcBorders>
          </w:tcPr>
          <w:p w:rsidR="003A4AFD" w:rsidRPr="008B6AD4" w:rsidRDefault="003A4AFD" w:rsidP="003A4AFD">
            <w:pPr>
              <w:pStyle w:val="Heading2"/>
              <w:spacing w:line="240" w:lineRule="auto"/>
              <w:jc w:val="both"/>
              <w:rPr>
                <w:rFonts w:asciiTheme="majorBidi" w:hAnsiTheme="majorBidi"/>
                <w:b w:val="0"/>
                <w:bCs w:val="0"/>
                <w:sz w:val="22"/>
                <w:szCs w:val="22"/>
              </w:rPr>
            </w:pPr>
          </w:p>
        </w:tc>
      </w:tr>
      <w:tr w:rsidR="003A4AFD" w:rsidRPr="008B6AD4" w:rsidTr="00DB2151">
        <w:trPr>
          <w:gridAfter w:val="5"/>
          <w:wAfter w:w="9186" w:type="dxa"/>
          <w:cantSplit/>
          <w:trHeight w:val="538"/>
        </w:trPr>
        <w:tc>
          <w:tcPr>
            <w:tcW w:w="1264" w:type="dxa"/>
            <w:gridSpan w:val="2"/>
            <w:tcBorders>
              <w:top w:val="single" w:sz="4" w:space="0" w:color="auto"/>
              <w:left w:val="single" w:sz="4" w:space="0" w:color="auto"/>
              <w:right w:val="single" w:sz="4" w:space="0" w:color="auto"/>
            </w:tcBorders>
          </w:tcPr>
          <w:p w:rsidR="003A4AFD" w:rsidRPr="008B6AD4" w:rsidRDefault="00363EC7" w:rsidP="00363EC7">
            <w:pPr>
              <w:pStyle w:val="NormalWeb"/>
              <w:spacing w:before="0" w:beforeAutospacing="0" w:after="0" w:afterAutospacing="0"/>
              <w:jc w:val="center"/>
              <w:rPr>
                <w:rFonts w:asciiTheme="majorBidi" w:hAnsiTheme="majorBidi" w:cstheme="majorBidi"/>
                <w:kern w:val="24"/>
                <w:sz w:val="22"/>
                <w:szCs w:val="22"/>
              </w:rPr>
            </w:pPr>
            <w:r>
              <w:rPr>
                <w:rFonts w:asciiTheme="majorBidi" w:hAnsiTheme="majorBidi" w:cstheme="majorBidi"/>
                <w:kern w:val="24"/>
                <w:sz w:val="22"/>
                <w:szCs w:val="22"/>
              </w:rPr>
              <w:t>16</w:t>
            </w:r>
          </w:p>
        </w:tc>
        <w:tc>
          <w:tcPr>
            <w:tcW w:w="10613" w:type="dxa"/>
            <w:tcBorders>
              <w:top w:val="single" w:sz="4" w:space="0" w:color="auto"/>
              <w:left w:val="single" w:sz="4" w:space="0" w:color="auto"/>
            </w:tcBorders>
          </w:tcPr>
          <w:p w:rsidR="003A4AFD" w:rsidRPr="008B6AD4" w:rsidRDefault="003A4AFD" w:rsidP="005D27F5">
            <w:pPr>
              <w:rPr>
                <w:rFonts w:asciiTheme="majorBidi" w:hAnsiTheme="majorBidi" w:cstheme="majorBidi"/>
                <w:sz w:val="24"/>
                <w:szCs w:val="24"/>
              </w:rPr>
            </w:pPr>
            <w:r w:rsidRPr="008B6AD4">
              <w:rPr>
                <w:rFonts w:asciiTheme="majorBidi" w:hAnsiTheme="majorBidi" w:cstheme="majorBidi"/>
                <w:sz w:val="24"/>
                <w:szCs w:val="24"/>
              </w:rPr>
              <w:t xml:space="preserve"> </w:t>
            </w:r>
            <w:r w:rsidR="00F4331A" w:rsidRPr="00F4331A">
              <w:rPr>
                <w:rFonts w:asciiTheme="majorBidi" w:hAnsiTheme="majorBidi" w:cstheme="majorBidi"/>
                <w:sz w:val="24"/>
                <w:szCs w:val="24"/>
              </w:rPr>
              <w:t xml:space="preserve"> Impact of infectious diseases,</w:t>
            </w:r>
            <w:r w:rsidR="00873317">
              <w:rPr>
                <w:rFonts w:asciiTheme="majorBidi" w:hAnsiTheme="majorBidi" w:cstheme="majorBidi"/>
                <w:sz w:val="24"/>
                <w:szCs w:val="24"/>
              </w:rPr>
              <w:t xml:space="preserve"> </w:t>
            </w:r>
            <w:r w:rsidR="00F4331A">
              <w:rPr>
                <w:rFonts w:asciiTheme="majorBidi" w:hAnsiTheme="majorBidi" w:cstheme="majorBidi"/>
                <w:sz w:val="24"/>
                <w:szCs w:val="24"/>
              </w:rPr>
              <w:t>Koch’s postulates</w:t>
            </w:r>
            <w:r w:rsidR="005D27F5">
              <w:rPr>
                <w:rFonts w:asciiTheme="majorBidi" w:hAnsiTheme="majorBidi" w:cstheme="majorBidi"/>
                <w:sz w:val="24"/>
                <w:szCs w:val="24"/>
              </w:rPr>
              <w:t>,</w:t>
            </w:r>
            <w:r w:rsidR="00F4331A" w:rsidRPr="00F4331A">
              <w:rPr>
                <w:rFonts w:asciiTheme="majorBidi" w:hAnsiTheme="majorBidi" w:cstheme="majorBidi"/>
                <w:sz w:val="24"/>
                <w:szCs w:val="24"/>
              </w:rPr>
              <w:t xml:space="preserve"> Host Respons</w:t>
            </w:r>
            <w:r w:rsidR="00F4331A">
              <w:rPr>
                <w:rFonts w:asciiTheme="majorBidi" w:hAnsiTheme="majorBidi" w:cstheme="majorBidi"/>
                <w:sz w:val="24"/>
                <w:szCs w:val="24"/>
              </w:rPr>
              <w:t xml:space="preserve">e: Innate immunity </w:t>
            </w:r>
            <w:r w:rsidR="005D27F5">
              <w:rPr>
                <w:rFonts w:asciiTheme="majorBidi" w:hAnsiTheme="majorBidi" w:cstheme="majorBidi"/>
                <w:sz w:val="24"/>
                <w:szCs w:val="24"/>
              </w:rPr>
              <w:t>,</w:t>
            </w:r>
            <w:r w:rsidR="00F4331A" w:rsidRPr="00F4331A">
              <w:rPr>
                <w:rFonts w:asciiTheme="majorBidi" w:hAnsiTheme="majorBidi" w:cstheme="majorBidi"/>
                <w:sz w:val="24"/>
                <w:szCs w:val="24"/>
              </w:rPr>
              <w:t xml:space="preserve"> Host Response: Acquired Immunity</w:t>
            </w:r>
            <w:r w:rsidR="00F4331A">
              <w:rPr>
                <w:rFonts w:asciiTheme="majorBidi" w:hAnsiTheme="majorBidi" w:cstheme="majorBidi"/>
                <w:sz w:val="24"/>
                <w:szCs w:val="24"/>
              </w:rPr>
              <w:t xml:space="preserve">  (B cells) </w:t>
            </w:r>
            <w:r w:rsidR="005D27F5">
              <w:rPr>
                <w:rFonts w:asciiTheme="majorBidi" w:hAnsiTheme="majorBidi" w:cstheme="majorBidi"/>
                <w:sz w:val="24"/>
                <w:szCs w:val="24"/>
              </w:rPr>
              <w:t>,</w:t>
            </w:r>
            <w:r w:rsidR="00F4331A" w:rsidRPr="00F4331A">
              <w:rPr>
                <w:rFonts w:asciiTheme="majorBidi" w:hAnsiTheme="majorBidi" w:cstheme="majorBidi"/>
                <w:sz w:val="24"/>
                <w:szCs w:val="24"/>
              </w:rPr>
              <w:t xml:space="preserve"> Host Response: Acquired Immunity</w:t>
            </w:r>
            <w:r w:rsidR="00F4331A">
              <w:rPr>
                <w:rFonts w:asciiTheme="majorBidi" w:hAnsiTheme="majorBidi" w:cstheme="majorBidi"/>
                <w:sz w:val="24"/>
                <w:szCs w:val="24"/>
              </w:rPr>
              <w:t xml:space="preserve">  </w:t>
            </w:r>
            <w:r w:rsidR="00F4331A" w:rsidRPr="00F4331A">
              <w:rPr>
                <w:rFonts w:asciiTheme="majorBidi" w:hAnsiTheme="majorBidi" w:cstheme="majorBidi"/>
                <w:sz w:val="24"/>
                <w:szCs w:val="24"/>
              </w:rPr>
              <w:t>(T cells)</w:t>
            </w:r>
          </w:p>
        </w:tc>
        <w:tc>
          <w:tcPr>
            <w:tcW w:w="10617" w:type="dxa"/>
            <w:gridSpan w:val="2"/>
            <w:tcBorders>
              <w:top w:val="single" w:sz="4" w:space="0" w:color="auto"/>
            </w:tcBorders>
          </w:tcPr>
          <w:p w:rsidR="003A4AFD" w:rsidRPr="008B6AD4" w:rsidRDefault="003A4AFD" w:rsidP="000D482B">
            <w:pPr>
              <w:rPr>
                <w:rFonts w:asciiTheme="majorBidi" w:hAnsiTheme="majorBidi" w:cstheme="majorBidi"/>
              </w:rPr>
            </w:pPr>
          </w:p>
        </w:tc>
      </w:tr>
      <w:tr w:rsidR="00F86B2F" w:rsidRPr="008B6AD4" w:rsidTr="00DB2151">
        <w:trPr>
          <w:gridAfter w:val="3"/>
          <w:wAfter w:w="1802" w:type="dxa"/>
          <w:trHeight w:val="732"/>
        </w:trPr>
        <w:tc>
          <w:tcPr>
            <w:tcW w:w="1264" w:type="dxa"/>
            <w:gridSpan w:val="2"/>
            <w:tcBorders>
              <w:right w:val="single" w:sz="4" w:space="0" w:color="auto"/>
            </w:tcBorders>
          </w:tcPr>
          <w:p w:rsidR="00F86B2F"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17</w:t>
            </w:r>
          </w:p>
        </w:tc>
        <w:tc>
          <w:tcPr>
            <w:tcW w:w="10613" w:type="dxa"/>
            <w:tcBorders>
              <w:left w:val="single" w:sz="4" w:space="0" w:color="auto"/>
            </w:tcBorders>
          </w:tcPr>
          <w:p w:rsidR="00F86B2F" w:rsidRPr="008B6AD4" w:rsidRDefault="005D27F5" w:rsidP="00167EA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Serum and vaccines</w:t>
            </w:r>
          </w:p>
        </w:tc>
        <w:tc>
          <w:tcPr>
            <w:tcW w:w="10617" w:type="dxa"/>
            <w:gridSpan w:val="2"/>
          </w:tcPr>
          <w:p w:rsidR="00F86B2F" w:rsidRPr="008B6AD4" w:rsidRDefault="00F86B2F" w:rsidP="00F36067">
            <w:pPr>
              <w:pStyle w:val="ListParagraph"/>
              <w:rPr>
                <w:rFonts w:asciiTheme="majorBidi" w:hAnsiTheme="majorBidi" w:cstheme="majorBidi"/>
              </w:rPr>
            </w:pPr>
          </w:p>
        </w:tc>
        <w:tc>
          <w:tcPr>
            <w:tcW w:w="7384" w:type="dxa"/>
            <w:gridSpan w:val="2"/>
          </w:tcPr>
          <w:p w:rsidR="00F86B2F" w:rsidRPr="008B6AD4" w:rsidRDefault="00F86B2F" w:rsidP="008649EA">
            <w:pPr>
              <w:autoSpaceDE w:val="0"/>
              <w:autoSpaceDN w:val="0"/>
              <w:adjustRightInd w:val="0"/>
              <w:jc w:val="both"/>
              <w:rPr>
                <w:rFonts w:asciiTheme="majorBidi" w:hAnsiTheme="majorBidi" w:cstheme="majorBidi"/>
              </w:rPr>
            </w:pPr>
            <w:r w:rsidRPr="008B6AD4">
              <w:rPr>
                <w:rFonts w:asciiTheme="majorBidi" w:hAnsiTheme="majorBidi" w:cstheme="majorBidi"/>
              </w:rPr>
              <w:t xml:space="preserve">Immunology and host </w:t>
            </w:r>
            <w:proofErr w:type="spellStart"/>
            <w:r w:rsidRPr="008B6AD4">
              <w:rPr>
                <w:rFonts w:asciiTheme="majorBidi" w:hAnsiTheme="majorBidi" w:cstheme="majorBidi"/>
              </w:rPr>
              <w:t>defense</w:t>
            </w:r>
            <w:proofErr w:type="spellEnd"/>
            <w:r w:rsidRPr="008B6AD4">
              <w:rPr>
                <w:rFonts w:asciiTheme="majorBidi" w:hAnsiTheme="majorBidi" w:cstheme="majorBidi"/>
              </w:rPr>
              <w:t xml:space="preserve"> mechanisms </w:t>
            </w:r>
          </w:p>
        </w:tc>
      </w:tr>
      <w:tr w:rsidR="00F86B2F" w:rsidRPr="008B6AD4" w:rsidTr="00DB2151">
        <w:trPr>
          <w:gridAfter w:val="3"/>
          <w:wAfter w:w="1802" w:type="dxa"/>
          <w:trHeight w:val="732"/>
        </w:trPr>
        <w:tc>
          <w:tcPr>
            <w:tcW w:w="1264" w:type="dxa"/>
            <w:gridSpan w:val="2"/>
            <w:tcBorders>
              <w:right w:val="single" w:sz="4" w:space="0" w:color="auto"/>
            </w:tcBorders>
          </w:tcPr>
          <w:p w:rsidR="00F86B2F"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18</w:t>
            </w:r>
          </w:p>
        </w:tc>
        <w:tc>
          <w:tcPr>
            <w:tcW w:w="10613" w:type="dxa"/>
            <w:tcBorders>
              <w:left w:val="single" w:sz="4" w:space="0" w:color="auto"/>
            </w:tcBorders>
          </w:tcPr>
          <w:p w:rsidR="00F86B2F" w:rsidRPr="008B6AD4" w:rsidRDefault="003963C8" w:rsidP="008649EA">
            <w:pPr>
              <w:spacing w:after="0" w:line="240" w:lineRule="auto"/>
              <w:rPr>
                <w:rFonts w:asciiTheme="majorBidi" w:hAnsiTheme="majorBidi" w:cstheme="majorBidi"/>
                <w:sz w:val="24"/>
                <w:szCs w:val="24"/>
                <w:lang w:bidi="ar-KW"/>
              </w:rPr>
            </w:pPr>
            <w:r w:rsidRPr="003963C8">
              <w:rPr>
                <w:rFonts w:asciiTheme="majorBidi" w:hAnsiTheme="majorBidi" w:cstheme="majorBidi"/>
                <w:sz w:val="24"/>
                <w:szCs w:val="24"/>
                <w:lang w:bidi="ar-KW"/>
              </w:rPr>
              <w:t>Microbiology of  the water and sewage</w:t>
            </w:r>
            <w:r w:rsidR="005D27F5">
              <w:rPr>
                <w:rFonts w:asciiTheme="majorBidi" w:hAnsiTheme="majorBidi" w:cstheme="majorBidi"/>
                <w:sz w:val="24"/>
                <w:szCs w:val="24"/>
                <w:lang w:bidi="ar-KW"/>
              </w:rPr>
              <w:t>--</w:t>
            </w:r>
            <w:r w:rsidR="005D27F5">
              <w:t xml:space="preserve"> </w:t>
            </w:r>
            <w:r w:rsidR="005D27F5" w:rsidRPr="005D27F5">
              <w:rPr>
                <w:rFonts w:asciiTheme="majorBidi" w:hAnsiTheme="majorBidi" w:cstheme="majorBidi"/>
                <w:sz w:val="24"/>
                <w:szCs w:val="24"/>
                <w:lang w:bidi="ar-KW"/>
              </w:rPr>
              <w:t>Microbiology of the Soil an Environme</w:t>
            </w:r>
            <w:r w:rsidR="005D27F5">
              <w:rPr>
                <w:rFonts w:asciiTheme="majorBidi" w:hAnsiTheme="majorBidi" w:cstheme="majorBidi"/>
                <w:sz w:val="24"/>
                <w:szCs w:val="24"/>
                <w:lang w:bidi="ar-KW"/>
              </w:rPr>
              <w:t>ntal and Applied Microbiology-</w:t>
            </w:r>
          </w:p>
        </w:tc>
        <w:tc>
          <w:tcPr>
            <w:tcW w:w="10617" w:type="dxa"/>
            <w:gridSpan w:val="2"/>
          </w:tcPr>
          <w:p w:rsidR="00F86B2F" w:rsidRPr="008B6AD4" w:rsidRDefault="00F86B2F" w:rsidP="008649EA">
            <w:pPr>
              <w:autoSpaceDE w:val="0"/>
              <w:autoSpaceDN w:val="0"/>
              <w:adjustRightInd w:val="0"/>
              <w:jc w:val="both"/>
              <w:rPr>
                <w:rFonts w:asciiTheme="majorBidi" w:hAnsiTheme="majorBidi" w:cstheme="majorBidi"/>
              </w:rPr>
            </w:pPr>
          </w:p>
        </w:tc>
        <w:tc>
          <w:tcPr>
            <w:tcW w:w="7384" w:type="dxa"/>
            <w:gridSpan w:val="2"/>
          </w:tcPr>
          <w:p w:rsidR="00F86B2F" w:rsidRPr="008B6AD4" w:rsidRDefault="00F86B2F" w:rsidP="008649EA">
            <w:pPr>
              <w:autoSpaceDE w:val="0"/>
              <w:autoSpaceDN w:val="0"/>
              <w:adjustRightInd w:val="0"/>
              <w:jc w:val="both"/>
              <w:rPr>
                <w:rFonts w:asciiTheme="majorBidi" w:hAnsiTheme="majorBidi" w:cstheme="majorBidi"/>
              </w:rPr>
            </w:pPr>
          </w:p>
        </w:tc>
      </w:tr>
      <w:tr w:rsidR="00F86B2F" w:rsidRPr="008B6AD4" w:rsidTr="00DB2151">
        <w:trPr>
          <w:gridAfter w:val="3"/>
          <w:wAfter w:w="1802" w:type="dxa"/>
          <w:trHeight w:val="732"/>
        </w:trPr>
        <w:tc>
          <w:tcPr>
            <w:tcW w:w="1264" w:type="dxa"/>
            <w:gridSpan w:val="2"/>
            <w:tcBorders>
              <w:right w:val="single" w:sz="4" w:space="0" w:color="auto"/>
            </w:tcBorders>
          </w:tcPr>
          <w:p w:rsidR="00F86B2F"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19</w:t>
            </w:r>
          </w:p>
        </w:tc>
        <w:tc>
          <w:tcPr>
            <w:tcW w:w="10613" w:type="dxa"/>
            <w:tcBorders>
              <w:left w:val="single" w:sz="4" w:space="0" w:color="auto"/>
            </w:tcBorders>
          </w:tcPr>
          <w:p w:rsidR="00F86B2F" w:rsidRPr="008B6AD4" w:rsidRDefault="003963C8" w:rsidP="00F4331A">
            <w:pPr>
              <w:spacing w:after="0" w:line="240" w:lineRule="auto"/>
              <w:rPr>
                <w:rFonts w:asciiTheme="majorBidi" w:hAnsiTheme="majorBidi" w:cstheme="majorBidi"/>
                <w:sz w:val="24"/>
                <w:szCs w:val="24"/>
                <w:lang w:bidi="ar-KW"/>
              </w:rPr>
            </w:pPr>
            <w:r w:rsidRPr="003963C8">
              <w:rPr>
                <w:rFonts w:asciiTheme="majorBidi" w:hAnsiTheme="majorBidi" w:cstheme="majorBidi"/>
                <w:sz w:val="24"/>
                <w:szCs w:val="24"/>
                <w:lang w:bidi="ar-KW"/>
              </w:rPr>
              <w:t>Microbiology of the atmosphere.</w:t>
            </w:r>
            <w:r w:rsidR="00657AB7">
              <w:rPr>
                <w:rFonts w:asciiTheme="majorBidi" w:hAnsiTheme="majorBidi" w:cstheme="majorBidi"/>
                <w:sz w:val="24"/>
                <w:szCs w:val="24"/>
                <w:lang w:bidi="ar-KW"/>
              </w:rPr>
              <w:t xml:space="preserve"> A</w:t>
            </w:r>
            <w:r w:rsidR="00657AB7">
              <w:t xml:space="preserve"> </w:t>
            </w:r>
            <w:r w:rsidR="00F4331A">
              <w:rPr>
                <w:rFonts w:asciiTheme="majorBidi" w:hAnsiTheme="majorBidi" w:cstheme="majorBidi"/>
                <w:sz w:val="24"/>
                <w:szCs w:val="24"/>
                <w:lang w:bidi="ar-KW"/>
              </w:rPr>
              <w:t>Industrial Microbiology-</w:t>
            </w:r>
            <w:r w:rsidR="00F4331A" w:rsidRPr="00F4331A">
              <w:rPr>
                <w:rFonts w:asciiTheme="majorBidi" w:hAnsiTheme="majorBidi" w:cstheme="majorBidi"/>
                <w:sz w:val="24"/>
                <w:szCs w:val="24"/>
                <w:lang w:bidi="ar-KW"/>
              </w:rPr>
              <w:t>Microbiology of the food and dairy products</w:t>
            </w:r>
          </w:p>
        </w:tc>
        <w:tc>
          <w:tcPr>
            <w:tcW w:w="10617" w:type="dxa"/>
            <w:gridSpan w:val="2"/>
          </w:tcPr>
          <w:p w:rsidR="00F86B2F" w:rsidRPr="008B6AD4" w:rsidRDefault="00F86B2F" w:rsidP="008649EA">
            <w:pPr>
              <w:autoSpaceDE w:val="0"/>
              <w:autoSpaceDN w:val="0"/>
              <w:adjustRightInd w:val="0"/>
              <w:jc w:val="both"/>
              <w:rPr>
                <w:rFonts w:asciiTheme="majorBidi" w:hAnsiTheme="majorBidi" w:cstheme="majorBidi"/>
              </w:rPr>
            </w:pPr>
          </w:p>
        </w:tc>
        <w:tc>
          <w:tcPr>
            <w:tcW w:w="7384" w:type="dxa"/>
            <w:gridSpan w:val="2"/>
          </w:tcPr>
          <w:p w:rsidR="00F86B2F" w:rsidRPr="008B6AD4" w:rsidRDefault="00F86B2F" w:rsidP="008649EA">
            <w:pPr>
              <w:autoSpaceDE w:val="0"/>
              <w:autoSpaceDN w:val="0"/>
              <w:adjustRightInd w:val="0"/>
              <w:jc w:val="both"/>
              <w:rPr>
                <w:rFonts w:asciiTheme="majorBidi" w:hAnsiTheme="majorBidi" w:cstheme="majorBidi"/>
              </w:rPr>
            </w:pPr>
          </w:p>
        </w:tc>
      </w:tr>
      <w:tr w:rsidR="00167EAC" w:rsidRPr="008B6AD4" w:rsidTr="00DB2151">
        <w:trPr>
          <w:gridAfter w:val="3"/>
          <w:wAfter w:w="1802" w:type="dxa"/>
          <w:trHeight w:val="732"/>
        </w:trPr>
        <w:tc>
          <w:tcPr>
            <w:tcW w:w="1264" w:type="dxa"/>
            <w:gridSpan w:val="2"/>
            <w:tcBorders>
              <w:right w:val="single" w:sz="4" w:space="0" w:color="auto"/>
            </w:tcBorders>
          </w:tcPr>
          <w:p w:rsidR="00167EAC"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lastRenderedPageBreak/>
              <w:t>20</w:t>
            </w:r>
          </w:p>
        </w:tc>
        <w:tc>
          <w:tcPr>
            <w:tcW w:w="10613" w:type="dxa"/>
            <w:tcBorders>
              <w:left w:val="single" w:sz="4" w:space="0" w:color="auto"/>
            </w:tcBorders>
          </w:tcPr>
          <w:p w:rsidR="00F4331A" w:rsidRDefault="00F4331A" w:rsidP="00F4331A">
            <w:pPr>
              <w:spacing w:after="0" w:line="240" w:lineRule="auto"/>
              <w:rPr>
                <w:rFonts w:asciiTheme="majorBidi" w:hAnsiTheme="majorBidi" w:cstheme="majorBidi"/>
                <w:sz w:val="24"/>
                <w:szCs w:val="24"/>
                <w:lang w:bidi="ar-KW"/>
              </w:rPr>
            </w:pPr>
            <w:r w:rsidRPr="00F4331A">
              <w:rPr>
                <w:rFonts w:asciiTheme="majorBidi" w:hAnsiTheme="majorBidi" w:cstheme="majorBidi"/>
                <w:sz w:val="24"/>
                <w:szCs w:val="24"/>
                <w:lang w:bidi="ar-KW"/>
              </w:rPr>
              <w:t>Microbial Toxins</w:t>
            </w:r>
            <w:r>
              <w:rPr>
                <w:rFonts w:asciiTheme="majorBidi" w:hAnsiTheme="majorBidi" w:cstheme="majorBidi"/>
                <w:sz w:val="24"/>
                <w:szCs w:val="24"/>
                <w:lang w:bidi="ar-KW"/>
              </w:rPr>
              <w:t>-</w:t>
            </w:r>
            <w:r w:rsidRPr="00F4331A">
              <w:rPr>
                <w:rFonts w:asciiTheme="majorBidi" w:hAnsiTheme="majorBidi" w:cstheme="majorBidi"/>
                <w:sz w:val="24"/>
                <w:szCs w:val="24"/>
                <w:lang w:bidi="ar-KW"/>
              </w:rPr>
              <w:t xml:space="preserve"> </w:t>
            </w:r>
          </w:p>
          <w:p w:rsidR="00F4331A" w:rsidRPr="00F4331A" w:rsidRDefault="00F4331A" w:rsidP="00F4331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Pr="00F4331A">
              <w:rPr>
                <w:rFonts w:asciiTheme="majorBidi" w:hAnsiTheme="majorBidi" w:cstheme="majorBidi"/>
                <w:sz w:val="24"/>
                <w:szCs w:val="24"/>
                <w:lang w:bidi="ar-KW"/>
              </w:rPr>
              <w:t>Enteric Pathogens –</w:t>
            </w:r>
            <w:r w:rsidRPr="005D27F5">
              <w:rPr>
                <w:rFonts w:asciiTheme="majorBidi" w:hAnsiTheme="majorBidi" w:cstheme="majorBidi"/>
                <w:i/>
                <w:iCs/>
                <w:sz w:val="24"/>
                <w:szCs w:val="24"/>
                <w:lang w:bidi="ar-KW"/>
              </w:rPr>
              <w:t>Cholera</w:t>
            </w:r>
          </w:p>
          <w:p w:rsidR="00F4331A" w:rsidRPr="00F4331A" w:rsidRDefault="00F4331A" w:rsidP="00F4331A">
            <w:pPr>
              <w:spacing w:after="0" w:line="240" w:lineRule="auto"/>
              <w:rPr>
                <w:rFonts w:asciiTheme="majorBidi" w:hAnsiTheme="majorBidi" w:cstheme="majorBidi"/>
                <w:sz w:val="24"/>
                <w:szCs w:val="24"/>
                <w:lang w:bidi="ar-KW"/>
              </w:rPr>
            </w:pPr>
            <w:r w:rsidRPr="00F4331A">
              <w:rPr>
                <w:rFonts w:asciiTheme="majorBidi" w:hAnsiTheme="majorBidi" w:cstheme="majorBidi"/>
                <w:sz w:val="24"/>
                <w:szCs w:val="24"/>
                <w:lang w:bidi="ar-KW"/>
              </w:rPr>
              <w:t xml:space="preserve"> Enteric pathogens – </w:t>
            </w:r>
            <w:r w:rsidRPr="005D27F5">
              <w:rPr>
                <w:rFonts w:asciiTheme="majorBidi" w:hAnsiTheme="majorBidi" w:cstheme="majorBidi"/>
                <w:i/>
                <w:iCs/>
                <w:sz w:val="24"/>
                <w:szCs w:val="24"/>
                <w:lang w:bidi="ar-KW"/>
              </w:rPr>
              <w:t>Salmonella,</w:t>
            </w:r>
          </w:p>
          <w:p w:rsidR="00167EAC" w:rsidRPr="005D27F5" w:rsidRDefault="00F4331A" w:rsidP="00F4331A">
            <w:pPr>
              <w:spacing w:after="0" w:line="240" w:lineRule="auto"/>
              <w:rPr>
                <w:rFonts w:asciiTheme="majorBidi" w:hAnsiTheme="majorBidi" w:cstheme="majorBidi"/>
                <w:i/>
                <w:iCs/>
                <w:sz w:val="24"/>
                <w:szCs w:val="24"/>
                <w:lang w:bidi="ar-KW"/>
              </w:rPr>
            </w:pPr>
            <w:proofErr w:type="spellStart"/>
            <w:r w:rsidRPr="005D27F5">
              <w:rPr>
                <w:rFonts w:asciiTheme="majorBidi" w:hAnsiTheme="majorBidi" w:cstheme="majorBidi"/>
                <w:i/>
                <w:iCs/>
                <w:sz w:val="24"/>
                <w:szCs w:val="24"/>
                <w:lang w:bidi="ar-KW"/>
              </w:rPr>
              <w:t>Shigella</w:t>
            </w:r>
            <w:proofErr w:type="spellEnd"/>
            <w:r w:rsidRPr="005D27F5">
              <w:rPr>
                <w:rFonts w:asciiTheme="majorBidi" w:hAnsiTheme="majorBidi" w:cstheme="majorBidi"/>
                <w:i/>
                <w:iCs/>
                <w:sz w:val="24"/>
                <w:szCs w:val="24"/>
                <w:lang w:bidi="ar-KW"/>
              </w:rPr>
              <w:t>, E. coli</w:t>
            </w:r>
          </w:p>
        </w:tc>
        <w:tc>
          <w:tcPr>
            <w:tcW w:w="10617" w:type="dxa"/>
            <w:gridSpan w:val="2"/>
          </w:tcPr>
          <w:p w:rsidR="00167EAC" w:rsidRPr="008B6AD4" w:rsidRDefault="00167EAC" w:rsidP="008649EA">
            <w:pPr>
              <w:autoSpaceDE w:val="0"/>
              <w:autoSpaceDN w:val="0"/>
              <w:adjustRightInd w:val="0"/>
              <w:jc w:val="both"/>
              <w:rPr>
                <w:rFonts w:asciiTheme="majorBidi" w:hAnsiTheme="majorBidi" w:cstheme="majorBidi"/>
              </w:rPr>
            </w:pPr>
          </w:p>
        </w:tc>
        <w:tc>
          <w:tcPr>
            <w:tcW w:w="7384" w:type="dxa"/>
            <w:gridSpan w:val="2"/>
          </w:tcPr>
          <w:p w:rsidR="00167EAC" w:rsidRPr="008B6AD4" w:rsidRDefault="00167EAC" w:rsidP="008649EA">
            <w:pPr>
              <w:autoSpaceDE w:val="0"/>
              <w:autoSpaceDN w:val="0"/>
              <w:adjustRightInd w:val="0"/>
              <w:jc w:val="both"/>
              <w:rPr>
                <w:rFonts w:asciiTheme="majorBidi" w:hAnsiTheme="majorBidi" w:cstheme="majorBidi"/>
              </w:rPr>
            </w:pPr>
          </w:p>
        </w:tc>
      </w:tr>
      <w:tr w:rsidR="00167EAC" w:rsidRPr="008B6AD4" w:rsidTr="00DB2151">
        <w:trPr>
          <w:gridAfter w:val="3"/>
          <w:wAfter w:w="1802" w:type="dxa"/>
          <w:trHeight w:val="558"/>
        </w:trPr>
        <w:tc>
          <w:tcPr>
            <w:tcW w:w="1264" w:type="dxa"/>
            <w:gridSpan w:val="2"/>
            <w:tcBorders>
              <w:right w:val="single" w:sz="4" w:space="0" w:color="auto"/>
            </w:tcBorders>
          </w:tcPr>
          <w:p w:rsidR="00167EAC"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21</w:t>
            </w:r>
          </w:p>
        </w:tc>
        <w:tc>
          <w:tcPr>
            <w:tcW w:w="10613" w:type="dxa"/>
            <w:tcBorders>
              <w:left w:val="single" w:sz="4" w:space="0" w:color="auto"/>
            </w:tcBorders>
          </w:tcPr>
          <w:p w:rsidR="00F4331A" w:rsidRDefault="00F4331A" w:rsidP="00F4331A">
            <w:pPr>
              <w:spacing w:after="0" w:line="240" w:lineRule="auto"/>
              <w:rPr>
                <w:rFonts w:asciiTheme="majorBidi" w:hAnsiTheme="majorBidi" w:cstheme="majorBidi"/>
                <w:sz w:val="24"/>
                <w:szCs w:val="24"/>
                <w:lang w:bidi="ar-KW"/>
              </w:rPr>
            </w:pPr>
            <w:r w:rsidRPr="00F4331A">
              <w:rPr>
                <w:rFonts w:asciiTheme="majorBidi" w:hAnsiTheme="majorBidi" w:cstheme="majorBidi"/>
                <w:sz w:val="24"/>
                <w:szCs w:val="24"/>
                <w:lang w:bidi="ar-KW"/>
              </w:rPr>
              <w:t>Extracellular pathogens –</w:t>
            </w:r>
            <w:r w:rsidRPr="005D27F5">
              <w:rPr>
                <w:rFonts w:asciiTheme="majorBidi" w:hAnsiTheme="majorBidi" w:cstheme="majorBidi"/>
                <w:i/>
                <w:iCs/>
                <w:sz w:val="24"/>
                <w:szCs w:val="24"/>
                <w:lang w:bidi="ar-KW"/>
              </w:rPr>
              <w:t>Staphylococcus, Streptococcus</w:t>
            </w:r>
            <w:r>
              <w:rPr>
                <w:rFonts w:asciiTheme="majorBidi" w:hAnsiTheme="majorBidi" w:cstheme="majorBidi"/>
                <w:sz w:val="24"/>
                <w:szCs w:val="24"/>
                <w:lang w:bidi="ar-KW"/>
              </w:rPr>
              <w:t xml:space="preserve"> </w:t>
            </w:r>
          </w:p>
          <w:p w:rsidR="00F4331A" w:rsidRPr="00F4331A" w:rsidRDefault="00F4331A" w:rsidP="00F4331A">
            <w:pPr>
              <w:spacing w:after="0" w:line="240" w:lineRule="auto"/>
              <w:rPr>
                <w:rFonts w:asciiTheme="majorBidi" w:hAnsiTheme="majorBidi" w:cstheme="majorBidi"/>
                <w:sz w:val="24"/>
                <w:szCs w:val="24"/>
                <w:lang w:bidi="ar-KW"/>
              </w:rPr>
            </w:pPr>
            <w:r w:rsidRPr="00F4331A">
              <w:rPr>
                <w:rFonts w:asciiTheme="majorBidi" w:hAnsiTheme="majorBidi" w:cstheme="majorBidi"/>
                <w:sz w:val="24"/>
                <w:szCs w:val="24"/>
                <w:lang w:bidi="ar-KW"/>
              </w:rPr>
              <w:t xml:space="preserve"> Facultative intracellular pathogens –</w:t>
            </w:r>
            <w:r w:rsidRPr="005D27F5">
              <w:rPr>
                <w:rFonts w:asciiTheme="majorBidi" w:hAnsiTheme="majorBidi" w:cstheme="majorBidi"/>
                <w:i/>
                <w:iCs/>
                <w:sz w:val="24"/>
                <w:szCs w:val="24"/>
                <w:lang w:bidi="ar-KW"/>
              </w:rPr>
              <w:t>Mycobacterium</w:t>
            </w:r>
            <w:r>
              <w:rPr>
                <w:rFonts w:asciiTheme="majorBidi" w:hAnsiTheme="majorBidi" w:cstheme="majorBidi"/>
                <w:sz w:val="24"/>
                <w:szCs w:val="24"/>
                <w:lang w:bidi="ar-KW"/>
              </w:rPr>
              <w:t xml:space="preserve"> </w:t>
            </w:r>
          </w:p>
          <w:p w:rsidR="00167EAC" w:rsidRPr="008B6AD4" w:rsidRDefault="00F4331A" w:rsidP="00CD6567">
            <w:pPr>
              <w:spacing w:after="0" w:line="240" w:lineRule="auto"/>
              <w:rPr>
                <w:rFonts w:asciiTheme="majorBidi" w:hAnsiTheme="majorBidi" w:cstheme="majorBidi"/>
                <w:sz w:val="24"/>
                <w:szCs w:val="24"/>
                <w:lang w:bidi="ar-KW"/>
              </w:rPr>
            </w:pPr>
            <w:r w:rsidRPr="00F4331A">
              <w:rPr>
                <w:rFonts w:asciiTheme="majorBidi" w:hAnsiTheme="majorBidi" w:cstheme="majorBidi"/>
                <w:sz w:val="24"/>
                <w:szCs w:val="24"/>
                <w:lang w:bidi="ar-KW"/>
              </w:rPr>
              <w:t xml:space="preserve"> Obligate intracellular pathogens –</w:t>
            </w:r>
            <w:r w:rsidRPr="005D27F5">
              <w:rPr>
                <w:rFonts w:asciiTheme="majorBidi" w:hAnsiTheme="majorBidi" w:cstheme="majorBidi"/>
                <w:i/>
                <w:iCs/>
                <w:sz w:val="24"/>
                <w:szCs w:val="24"/>
                <w:lang w:bidi="ar-KW"/>
              </w:rPr>
              <w:t>Chlamydia, Rickettsia</w:t>
            </w:r>
          </w:p>
        </w:tc>
        <w:tc>
          <w:tcPr>
            <w:tcW w:w="10617" w:type="dxa"/>
            <w:gridSpan w:val="2"/>
          </w:tcPr>
          <w:p w:rsidR="00167EAC" w:rsidRPr="008B6AD4" w:rsidRDefault="00167EAC" w:rsidP="008649EA">
            <w:pPr>
              <w:autoSpaceDE w:val="0"/>
              <w:autoSpaceDN w:val="0"/>
              <w:adjustRightInd w:val="0"/>
              <w:jc w:val="both"/>
              <w:rPr>
                <w:rFonts w:asciiTheme="majorBidi" w:hAnsiTheme="majorBidi" w:cstheme="majorBidi"/>
              </w:rPr>
            </w:pPr>
          </w:p>
        </w:tc>
        <w:tc>
          <w:tcPr>
            <w:tcW w:w="7384" w:type="dxa"/>
            <w:gridSpan w:val="2"/>
          </w:tcPr>
          <w:p w:rsidR="00167EAC" w:rsidRPr="008B6AD4" w:rsidRDefault="00167EAC" w:rsidP="008649EA">
            <w:pPr>
              <w:autoSpaceDE w:val="0"/>
              <w:autoSpaceDN w:val="0"/>
              <w:adjustRightInd w:val="0"/>
              <w:jc w:val="both"/>
              <w:rPr>
                <w:rFonts w:asciiTheme="majorBidi" w:hAnsiTheme="majorBidi" w:cstheme="majorBidi"/>
              </w:rPr>
            </w:pPr>
          </w:p>
        </w:tc>
      </w:tr>
      <w:tr w:rsidR="00167EAC" w:rsidRPr="008B6AD4" w:rsidTr="00DB2151">
        <w:trPr>
          <w:gridAfter w:val="3"/>
          <w:wAfter w:w="1802" w:type="dxa"/>
          <w:trHeight w:val="732"/>
        </w:trPr>
        <w:tc>
          <w:tcPr>
            <w:tcW w:w="1264" w:type="dxa"/>
            <w:gridSpan w:val="2"/>
            <w:tcBorders>
              <w:right w:val="single" w:sz="4" w:space="0" w:color="auto"/>
            </w:tcBorders>
          </w:tcPr>
          <w:p w:rsidR="00167EAC"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22</w:t>
            </w:r>
          </w:p>
        </w:tc>
        <w:tc>
          <w:tcPr>
            <w:tcW w:w="10613" w:type="dxa"/>
            <w:tcBorders>
              <w:left w:val="single" w:sz="4" w:space="0" w:color="auto"/>
            </w:tcBorders>
          </w:tcPr>
          <w:p w:rsidR="00CD6567" w:rsidRPr="00CD6567"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 xml:space="preserve">Accidental pathogens – </w:t>
            </w:r>
            <w:r w:rsidRPr="005D27F5">
              <w:rPr>
                <w:rFonts w:asciiTheme="majorBidi" w:hAnsiTheme="majorBidi" w:cstheme="majorBidi"/>
                <w:i/>
                <w:iCs/>
                <w:sz w:val="24"/>
                <w:szCs w:val="24"/>
                <w:lang w:bidi="ar-KW"/>
              </w:rPr>
              <w:t>Pseudomonas,</w:t>
            </w:r>
          </w:p>
          <w:p w:rsidR="00167EAC" w:rsidRPr="008B6AD4"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 xml:space="preserve">Chronic pathogens – </w:t>
            </w:r>
            <w:r w:rsidRPr="005D27F5">
              <w:rPr>
                <w:rFonts w:asciiTheme="majorBidi" w:hAnsiTheme="majorBidi" w:cstheme="majorBidi"/>
                <w:i/>
                <w:iCs/>
                <w:sz w:val="24"/>
                <w:szCs w:val="24"/>
                <w:lang w:bidi="ar-KW"/>
              </w:rPr>
              <w:t>Helicobacter pylor</w:t>
            </w:r>
            <w:r w:rsidR="005D27F5" w:rsidRPr="005D27F5">
              <w:rPr>
                <w:rFonts w:asciiTheme="majorBidi" w:hAnsiTheme="majorBidi" w:cstheme="majorBidi"/>
                <w:i/>
                <w:iCs/>
                <w:sz w:val="24"/>
                <w:szCs w:val="24"/>
                <w:lang w:bidi="ar-KW"/>
              </w:rPr>
              <w:t>i</w:t>
            </w:r>
          </w:p>
        </w:tc>
        <w:tc>
          <w:tcPr>
            <w:tcW w:w="10617" w:type="dxa"/>
            <w:gridSpan w:val="2"/>
          </w:tcPr>
          <w:p w:rsidR="00167EAC" w:rsidRPr="008B6AD4" w:rsidRDefault="00167EAC" w:rsidP="008649EA">
            <w:pPr>
              <w:autoSpaceDE w:val="0"/>
              <w:autoSpaceDN w:val="0"/>
              <w:adjustRightInd w:val="0"/>
              <w:jc w:val="both"/>
              <w:rPr>
                <w:rFonts w:asciiTheme="majorBidi" w:hAnsiTheme="majorBidi" w:cstheme="majorBidi"/>
              </w:rPr>
            </w:pPr>
          </w:p>
        </w:tc>
        <w:tc>
          <w:tcPr>
            <w:tcW w:w="7384" w:type="dxa"/>
            <w:gridSpan w:val="2"/>
          </w:tcPr>
          <w:p w:rsidR="00167EAC" w:rsidRPr="008B6AD4" w:rsidRDefault="00167EAC" w:rsidP="008649EA">
            <w:pPr>
              <w:autoSpaceDE w:val="0"/>
              <w:autoSpaceDN w:val="0"/>
              <w:adjustRightInd w:val="0"/>
              <w:jc w:val="both"/>
              <w:rPr>
                <w:rFonts w:asciiTheme="majorBidi" w:hAnsiTheme="majorBidi" w:cstheme="majorBidi"/>
              </w:rPr>
            </w:pPr>
          </w:p>
        </w:tc>
      </w:tr>
      <w:tr w:rsidR="00167EAC" w:rsidRPr="008B6AD4" w:rsidTr="00DB2151">
        <w:trPr>
          <w:gridAfter w:val="3"/>
          <w:wAfter w:w="1802" w:type="dxa"/>
          <w:trHeight w:val="732"/>
        </w:trPr>
        <w:tc>
          <w:tcPr>
            <w:tcW w:w="1264" w:type="dxa"/>
            <w:gridSpan w:val="2"/>
            <w:tcBorders>
              <w:right w:val="single" w:sz="4" w:space="0" w:color="auto"/>
            </w:tcBorders>
          </w:tcPr>
          <w:p w:rsidR="00167EAC"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23</w:t>
            </w:r>
          </w:p>
        </w:tc>
        <w:tc>
          <w:tcPr>
            <w:tcW w:w="10613" w:type="dxa"/>
            <w:tcBorders>
              <w:left w:val="single" w:sz="4" w:space="0" w:color="auto"/>
            </w:tcBorders>
          </w:tcPr>
          <w:p w:rsidR="00CD6567" w:rsidRPr="00CD6567"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Sexually transmitted diseases –</w:t>
            </w:r>
            <w:proofErr w:type="spellStart"/>
            <w:r w:rsidRPr="005D27F5">
              <w:rPr>
                <w:rFonts w:asciiTheme="majorBidi" w:hAnsiTheme="majorBidi" w:cstheme="majorBidi"/>
                <w:i/>
                <w:iCs/>
                <w:sz w:val="24"/>
                <w:szCs w:val="24"/>
                <w:lang w:bidi="ar-KW"/>
              </w:rPr>
              <w:t>Gonorrhea</w:t>
            </w:r>
            <w:proofErr w:type="spellEnd"/>
            <w:r w:rsidRPr="005D27F5">
              <w:rPr>
                <w:rFonts w:asciiTheme="majorBidi" w:hAnsiTheme="majorBidi" w:cstheme="majorBidi"/>
                <w:i/>
                <w:iCs/>
                <w:sz w:val="24"/>
                <w:szCs w:val="24"/>
                <w:lang w:bidi="ar-KW"/>
              </w:rPr>
              <w:t>, Syphilis</w:t>
            </w:r>
            <w:r>
              <w:rPr>
                <w:rFonts w:asciiTheme="majorBidi" w:hAnsiTheme="majorBidi" w:cstheme="majorBidi"/>
                <w:sz w:val="24"/>
                <w:szCs w:val="24"/>
                <w:lang w:bidi="ar-KW"/>
              </w:rPr>
              <w:t xml:space="preserve"> </w:t>
            </w:r>
          </w:p>
          <w:p w:rsidR="00CD6567" w:rsidRPr="00CD6567"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 xml:space="preserve"> </w:t>
            </w:r>
            <w:proofErr w:type="spellStart"/>
            <w:r w:rsidRPr="00CD6567">
              <w:rPr>
                <w:rFonts w:asciiTheme="majorBidi" w:hAnsiTheme="majorBidi" w:cstheme="majorBidi"/>
                <w:sz w:val="24"/>
                <w:szCs w:val="24"/>
                <w:lang w:bidi="ar-KW"/>
              </w:rPr>
              <w:t>Zoonoses</w:t>
            </w:r>
            <w:proofErr w:type="spellEnd"/>
            <w:r w:rsidRPr="00CD6567">
              <w:rPr>
                <w:rFonts w:asciiTheme="majorBidi" w:hAnsiTheme="majorBidi" w:cstheme="majorBidi"/>
                <w:sz w:val="24"/>
                <w:szCs w:val="24"/>
                <w:lang w:bidi="ar-KW"/>
              </w:rPr>
              <w:t xml:space="preserve"> – </w:t>
            </w:r>
            <w:proofErr w:type="spellStart"/>
            <w:r w:rsidRPr="005D27F5">
              <w:rPr>
                <w:rFonts w:asciiTheme="majorBidi" w:hAnsiTheme="majorBidi" w:cstheme="majorBidi"/>
                <w:i/>
                <w:iCs/>
                <w:sz w:val="24"/>
                <w:szCs w:val="24"/>
                <w:lang w:bidi="ar-KW"/>
              </w:rPr>
              <w:t>Borrelia</w:t>
            </w:r>
            <w:proofErr w:type="spellEnd"/>
            <w:r w:rsidRPr="005D27F5">
              <w:rPr>
                <w:rFonts w:asciiTheme="majorBidi" w:hAnsiTheme="majorBidi" w:cstheme="majorBidi"/>
                <w:i/>
                <w:iCs/>
                <w:sz w:val="24"/>
                <w:szCs w:val="24"/>
                <w:lang w:bidi="ar-KW"/>
              </w:rPr>
              <w:t xml:space="preserve"> </w:t>
            </w:r>
            <w:proofErr w:type="spellStart"/>
            <w:r w:rsidRPr="005D27F5">
              <w:rPr>
                <w:rFonts w:asciiTheme="majorBidi" w:hAnsiTheme="majorBidi" w:cstheme="majorBidi"/>
                <w:i/>
                <w:iCs/>
                <w:sz w:val="24"/>
                <w:szCs w:val="24"/>
                <w:lang w:bidi="ar-KW"/>
              </w:rPr>
              <w:t>burgdorferi</w:t>
            </w:r>
            <w:proofErr w:type="spellEnd"/>
          </w:p>
          <w:p w:rsidR="00167EAC" w:rsidRPr="008B6AD4"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 xml:space="preserve">Bioterrorism </w:t>
            </w:r>
            <w:r w:rsidR="00B86F80">
              <w:rPr>
                <w:rFonts w:asciiTheme="majorBidi" w:hAnsiTheme="majorBidi" w:cstheme="majorBidi"/>
                <w:sz w:val="24"/>
                <w:szCs w:val="24"/>
                <w:lang w:bidi="ar-KW"/>
              </w:rPr>
              <w:t>–</w:t>
            </w:r>
            <w:r w:rsidRPr="00CD6567">
              <w:rPr>
                <w:rFonts w:asciiTheme="majorBidi" w:hAnsiTheme="majorBidi" w:cstheme="majorBidi"/>
                <w:sz w:val="24"/>
                <w:szCs w:val="24"/>
                <w:lang w:bidi="ar-KW"/>
              </w:rPr>
              <w:t xml:space="preserve"> Anthrax</w:t>
            </w:r>
          </w:p>
        </w:tc>
        <w:tc>
          <w:tcPr>
            <w:tcW w:w="10617" w:type="dxa"/>
            <w:gridSpan w:val="2"/>
          </w:tcPr>
          <w:p w:rsidR="00167EAC" w:rsidRPr="008B6AD4" w:rsidRDefault="00167EAC" w:rsidP="008649EA">
            <w:pPr>
              <w:autoSpaceDE w:val="0"/>
              <w:autoSpaceDN w:val="0"/>
              <w:adjustRightInd w:val="0"/>
              <w:jc w:val="both"/>
              <w:rPr>
                <w:rFonts w:asciiTheme="majorBidi" w:hAnsiTheme="majorBidi" w:cstheme="majorBidi"/>
              </w:rPr>
            </w:pPr>
          </w:p>
        </w:tc>
        <w:tc>
          <w:tcPr>
            <w:tcW w:w="7384" w:type="dxa"/>
            <w:gridSpan w:val="2"/>
          </w:tcPr>
          <w:p w:rsidR="00167EAC" w:rsidRPr="008B6AD4" w:rsidRDefault="00167EAC" w:rsidP="008649EA">
            <w:pPr>
              <w:autoSpaceDE w:val="0"/>
              <w:autoSpaceDN w:val="0"/>
              <w:adjustRightInd w:val="0"/>
              <w:jc w:val="both"/>
              <w:rPr>
                <w:rFonts w:asciiTheme="majorBidi" w:hAnsiTheme="majorBidi" w:cstheme="majorBidi"/>
              </w:rPr>
            </w:pPr>
          </w:p>
        </w:tc>
      </w:tr>
      <w:tr w:rsidR="00334BA0" w:rsidRPr="008B6AD4" w:rsidTr="00DB2151">
        <w:trPr>
          <w:gridAfter w:val="3"/>
          <w:wAfter w:w="1802" w:type="dxa"/>
          <w:trHeight w:val="732"/>
        </w:trPr>
        <w:tc>
          <w:tcPr>
            <w:tcW w:w="1264" w:type="dxa"/>
            <w:gridSpan w:val="2"/>
            <w:tcBorders>
              <w:right w:val="single" w:sz="4" w:space="0" w:color="auto"/>
            </w:tcBorders>
          </w:tcPr>
          <w:p w:rsidR="00334BA0"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24</w:t>
            </w:r>
          </w:p>
        </w:tc>
        <w:tc>
          <w:tcPr>
            <w:tcW w:w="10613" w:type="dxa"/>
            <w:tcBorders>
              <w:left w:val="single" w:sz="4" w:space="0" w:color="auto"/>
            </w:tcBorders>
          </w:tcPr>
          <w:p w:rsidR="00CD6567" w:rsidRPr="00CD6567"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 xml:space="preserve"> Viruses transmitted</w:t>
            </w:r>
          </w:p>
          <w:p w:rsidR="00334BA0" w:rsidRPr="008B6AD4"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via air: I</w:t>
            </w:r>
            <w:r>
              <w:rPr>
                <w:rFonts w:asciiTheme="majorBidi" w:hAnsiTheme="majorBidi" w:cstheme="majorBidi"/>
                <w:sz w:val="24"/>
                <w:szCs w:val="24"/>
                <w:lang w:bidi="ar-KW"/>
              </w:rPr>
              <w:t>nfluenza, Rhinovirus,</w:t>
            </w:r>
            <w:r w:rsidRPr="00CD6567">
              <w:rPr>
                <w:rFonts w:asciiTheme="majorBidi" w:hAnsiTheme="majorBidi" w:cstheme="majorBidi"/>
                <w:sz w:val="24"/>
                <w:szCs w:val="24"/>
                <w:lang w:bidi="ar-KW"/>
              </w:rPr>
              <w:t xml:space="preserve"> Viral diseases of childhood: Measles,</w:t>
            </w:r>
            <w:r>
              <w:rPr>
                <w:rFonts w:asciiTheme="majorBidi" w:hAnsiTheme="majorBidi" w:cstheme="majorBidi"/>
                <w:sz w:val="24"/>
                <w:szCs w:val="24"/>
                <w:lang w:bidi="ar-KW"/>
              </w:rPr>
              <w:t xml:space="preserve"> </w:t>
            </w:r>
            <w:r w:rsidRPr="00CD6567">
              <w:rPr>
                <w:rFonts w:asciiTheme="majorBidi" w:hAnsiTheme="majorBidi" w:cstheme="majorBidi"/>
                <w:sz w:val="24"/>
                <w:szCs w:val="24"/>
                <w:lang w:bidi="ar-KW"/>
              </w:rPr>
              <w:t>Mumps</w:t>
            </w:r>
            <w:r>
              <w:rPr>
                <w:rFonts w:asciiTheme="majorBidi" w:hAnsiTheme="majorBidi" w:cstheme="majorBidi"/>
                <w:sz w:val="24"/>
                <w:szCs w:val="24"/>
                <w:lang w:bidi="ar-KW"/>
              </w:rPr>
              <w:t>-</w:t>
            </w:r>
            <w:r w:rsidRPr="00CD6567">
              <w:rPr>
                <w:rFonts w:asciiTheme="majorBidi" w:hAnsiTheme="majorBidi" w:cstheme="majorBidi"/>
                <w:sz w:val="24"/>
                <w:szCs w:val="24"/>
                <w:lang w:bidi="ar-KW"/>
              </w:rPr>
              <w:t xml:space="preserve">Viruses transmitted via food or </w:t>
            </w:r>
            <w:r w:rsidR="005D27F5" w:rsidRPr="00CD6567">
              <w:rPr>
                <w:rFonts w:asciiTheme="majorBidi" w:hAnsiTheme="majorBidi" w:cstheme="majorBidi"/>
                <w:sz w:val="24"/>
                <w:szCs w:val="24"/>
                <w:lang w:bidi="ar-KW"/>
              </w:rPr>
              <w:t>water: Rotavirus</w:t>
            </w:r>
            <w:r w:rsidRPr="00CD6567">
              <w:rPr>
                <w:rFonts w:asciiTheme="majorBidi" w:hAnsiTheme="majorBidi" w:cstheme="majorBidi"/>
                <w:sz w:val="24"/>
                <w:szCs w:val="24"/>
                <w:lang w:bidi="ar-KW"/>
              </w:rPr>
              <w:t>, Polio, Hepatitis A,</w:t>
            </w:r>
          </w:p>
        </w:tc>
        <w:tc>
          <w:tcPr>
            <w:tcW w:w="10617" w:type="dxa"/>
            <w:gridSpan w:val="2"/>
          </w:tcPr>
          <w:p w:rsidR="00334BA0" w:rsidRPr="008B6AD4" w:rsidRDefault="00334BA0" w:rsidP="008649EA">
            <w:pPr>
              <w:autoSpaceDE w:val="0"/>
              <w:autoSpaceDN w:val="0"/>
              <w:adjustRightInd w:val="0"/>
              <w:jc w:val="both"/>
              <w:rPr>
                <w:rFonts w:asciiTheme="majorBidi" w:hAnsiTheme="majorBidi" w:cstheme="majorBidi"/>
              </w:rPr>
            </w:pPr>
          </w:p>
        </w:tc>
        <w:tc>
          <w:tcPr>
            <w:tcW w:w="7384" w:type="dxa"/>
            <w:gridSpan w:val="2"/>
          </w:tcPr>
          <w:p w:rsidR="00334BA0" w:rsidRPr="008B6AD4" w:rsidRDefault="00334BA0" w:rsidP="008649EA">
            <w:pPr>
              <w:autoSpaceDE w:val="0"/>
              <w:autoSpaceDN w:val="0"/>
              <w:adjustRightInd w:val="0"/>
              <w:jc w:val="both"/>
              <w:rPr>
                <w:rFonts w:asciiTheme="majorBidi" w:hAnsiTheme="majorBidi" w:cstheme="majorBidi"/>
              </w:rPr>
            </w:pPr>
          </w:p>
        </w:tc>
      </w:tr>
      <w:tr w:rsidR="00334BA0" w:rsidRPr="008B6AD4" w:rsidTr="00DB2151">
        <w:trPr>
          <w:gridAfter w:val="3"/>
          <w:wAfter w:w="1802" w:type="dxa"/>
          <w:trHeight w:val="732"/>
        </w:trPr>
        <w:tc>
          <w:tcPr>
            <w:tcW w:w="1264" w:type="dxa"/>
            <w:gridSpan w:val="2"/>
            <w:tcBorders>
              <w:right w:val="single" w:sz="4" w:space="0" w:color="auto"/>
            </w:tcBorders>
          </w:tcPr>
          <w:p w:rsidR="00334BA0"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25</w:t>
            </w:r>
          </w:p>
        </w:tc>
        <w:tc>
          <w:tcPr>
            <w:tcW w:w="10613" w:type="dxa"/>
            <w:tcBorders>
              <w:left w:val="single" w:sz="4" w:space="0" w:color="auto"/>
            </w:tcBorders>
          </w:tcPr>
          <w:p w:rsidR="00CD6567" w:rsidRPr="00CD6567" w:rsidRDefault="00CD6567" w:rsidP="00CD6567">
            <w:pPr>
              <w:spacing w:after="0" w:line="240" w:lineRule="auto"/>
              <w:rPr>
                <w:rFonts w:asciiTheme="majorBidi" w:hAnsiTheme="majorBidi" w:cstheme="majorBidi"/>
                <w:sz w:val="24"/>
                <w:szCs w:val="24"/>
                <w:lang w:bidi="ar-KW"/>
              </w:rPr>
            </w:pPr>
            <w:r w:rsidRPr="00CD6567">
              <w:rPr>
                <w:rFonts w:asciiTheme="majorBidi" w:hAnsiTheme="majorBidi" w:cstheme="majorBidi"/>
                <w:sz w:val="24"/>
                <w:szCs w:val="24"/>
                <w:lang w:bidi="ar-KW"/>
              </w:rPr>
              <w:t>Oncogenic viruses: Human</w:t>
            </w:r>
          </w:p>
          <w:p w:rsidR="00334BA0" w:rsidRPr="008B6AD4" w:rsidRDefault="00CD6567" w:rsidP="00CD6567">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Papillomavirus, KSHV, HTLV </w:t>
            </w:r>
            <w:r w:rsidRPr="00CD6567">
              <w:rPr>
                <w:rFonts w:asciiTheme="majorBidi" w:hAnsiTheme="majorBidi" w:cstheme="majorBidi"/>
                <w:sz w:val="24"/>
                <w:szCs w:val="24"/>
                <w:lang w:bidi="ar-KW"/>
              </w:rPr>
              <w:t xml:space="preserve"> Latent viruses: HSV </w:t>
            </w:r>
          </w:p>
        </w:tc>
        <w:tc>
          <w:tcPr>
            <w:tcW w:w="10617" w:type="dxa"/>
            <w:gridSpan w:val="2"/>
          </w:tcPr>
          <w:p w:rsidR="00334BA0" w:rsidRPr="008B6AD4" w:rsidRDefault="00334BA0" w:rsidP="008649EA">
            <w:pPr>
              <w:autoSpaceDE w:val="0"/>
              <w:autoSpaceDN w:val="0"/>
              <w:adjustRightInd w:val="0"/>
              <w:jc w:val="both"/>
              <w:rPr>
                <w:rFonts w:asciiTheme="majorBidi" w:hAnsiTheme="majorBidi" w:cstheme="majorBidi"/>
              </w:rPr>
            </w:pPr>
          </w:p>
        </w:tc>
        <w:tc>
          <w:tcPr>
            <w:tcW w:w="7384" w:type="dxa"/>
            <w:gridSpan w:val="2"/>
          </w:tcPr>
          <w:p w:rsidR="00334BA0" w:rsidRPr="008B6AD4" w:rsidRDefault="00334BA0" w:rsidP="008649EA">
            <w:pPr>
              <w:autoSpaceDE w:val="0"/>
              <w:autoSpaceDN w:val="0"/>
              <w:adjustRightInd w:val="0"/>
              <w:jc w:val="both"/>
              <w:rPr>
                <w:rFonts w:asciiTheme="majorBidi" w:hAnsiTheme="majorBidi" w:cstheme="majorBidi"/>
              </w:rPr>
            </w:pPr>
          </w:p>
        </w:tc>
      </w:tr>
      <w:tr w:rsidR="00334BA0" w:rsidRPr="008B6AD4" w:rsidTr="00DB2151">
        <w:trPr>
          <w:gridAfter w:val="3"/>
          <w:wAfter w:w="1802" w:type="dxa"/>
          <w:trHeight w:val="732"/>
        </w:trPr>
        <w:tc>
          <w:tcPr>
            <w:tcW w:w="1264" w:type="dxa"/>
            <w:gridSpan w:val="2"/>
            <w:tcBorders>
              <w:right w:val="single" w:sz="4" w:space="0" w:color="auto"/>
            </w:tcBorders>
          </w:tcPr>
          <w:p w:rsidR="00334BA0" w:rsidRPr="008B6AD4" w:rsidRDefault="00363EC7" w:rsidP="00363EC7">
            <w:pPr>
              <w:spacing w:after="0" w:line="240" w:lineRule="auto"/>
              <w:jc w:val="center"/>
              <w:rPr>
                <w:rFonts w:asciiTheme="majorBidi" w:hAnsiTheme="majorBidi" w:cstheme="majorBidi"/>
                <w:lang w:bidi="ar-KW"/>
              </w:rPr>
            </w:pPr>
            <w:r>
              <w:rPr>
                <w:rFonts w:asciiTheme="majorBidi" w:hAnsiTheme="majorBidi" w:cstheme="majorBidi"/>
                <w:lang w:bidi="ar-KW"/>
              </w:rPr>
              <w:t>26</w:t>
            </w:r>
          </w:p>
        </w:tc>
        <w:tc>
          <w:tcPr>
            <w:tcW w:w="10613" w:type="dxa"/>
            <w:tcBorders>
              <w:left w:val="single" w:sz="4" w:space="0" w:color="auto"/>
            </w:tcBorders>
          </w:tcPr>
          <w:p w:rsidR="00334BA0" w:rsidRPr="008B6AD4" w:rsidRDefault="00761698" w:rsidP="005D27F5">
            <w:pPr>
              <w:spacing w:after="0" w:line="240" w:lineRule="auto"/>
              <w:rPr>
                <w:rFonts w:asciiTheme="majorBidi" w:hAnsiTheme="majorBidi" w:cstheme="majorBidi"/>
                <w:sz w:val="24"/>
                <w:szCs w:val="24"/>
                <w:lang w:bidi="ar-KW"/>
              </w:rPr>
            </w:pPr>
            <w:r w:rsidRPr="00761698">
              <w:rPr>
                <w:rFonts w:asciiTheme="majorBidi" w:hAnsiTheme="majorBidi" w:cstheme="majorBidi"/>
                <w:sz w:val="24"/>
                <w:szCs w:val="24"/>
                <w:lang w:bidi="ar-KW"/>
              </w:rPr>
              <w:t>Fungal pa</w:t>
            </w:r>
            <w:r>
              <w:rPr>
                <w:rFonts w:asciiTheme="majorBidi" w:hAnsiTheme="majorBidi" w:cstheme="majorBidi"/>
                <w:sz w:val="24"/>
                <w:szCs w:val="24"/>
                <w:lang w:bidi="ar-KW"/>
              </w:rPr>
              <w:t>thogens - -</w:t>
            </w:r>
            <w:r w:rsidRPr="00761698">
              <w:rPr>
                <w:rFonts w:asciiTheme="majorBidi" w:hAnsiTheme="majorBidi" w:cstheme="majorBidi"/>
                <w:sz w:val="24"/>
                <w:szCs w:val="24"/>
                <w:lang w:bidi="ar-KW"/>
              </w:rPr>
              <w:t xml:space="preserve"> </w:t>
            </w:r>
          </w:p>
        </w:tc>
        <w:tc>
          <w:tcPr>
            <w:tcW w:w="10617" w:type="dxa"/>
            <w:gridSpan w:val="2"/>
          </w:tcPr>
          <w:p w:rsidR="00334BA0" w:rsidRPr="008B6AD4" w:rsidRDefault="00334BA0" w:rsidP="008649EA">
            <w:pPr>
              <w:autoSpaceDE w:val="0"/>
              <w:autoSpaceDN w:val="0"/>
              <w:adjustRightInd w:val="0"/>
              <w:jc w:val="both"/>
              <w:rPr>
                <w:rFonts w:asciiTheme="majorBidi" w:hAnsiTheme="majorBidi" w:cstheme="majorBidi"/>
              </w:rPr>
            </w:pPr>
          </w:p>
        </w:tc>
        <w:tc>
          <w:tcPr>
            <w:tcW w:w="7384" w:type="dxa"/>
            <w:gridSpan w:val="2"/>
          </w:tcPr>
          <w:p w:rsidR="00334BA0" w:rsidRPr="008B6AD4" w:rsidRDefault="00334BA0" w:rsidP="008649EA">
            <w:pPr>
              <w:autoSpaceDE w:val="0"/>
              <w:autoSpaceDN w:val="0"/>
              <w:adjustRightInd w:val="0"/>
              <w:jc w:val="both"/>
              <w:rPr>
                <w:rFonts w:asciiTheme="majorBidi" w:hAnsiTheme="majorBidi" w:cstheme="majorBidi"/>
              </w:rPr>
            </w:pPr>
          </w:p>
        </w:tc>
      </w:tr>
      <w:tr w:rsidR="00A26FC2" w:rsidRPr="008B6AD4" w:rsidTr="00DB2151">
        <w:trPr>
          <w:gridAfter w:val="3"/>
          <w:wAfter w:w="1802" w:type="dxa"/>
          <w:trHeight w:val="732"/>
        </w:trPr>
        <w:tc>
          <w:tcPr>
            <w:tcW w:w="1264" w:type="dxa"/>
            <w:gridSpan w:val="2"/>
            <w:tcBorders>
              <w:right w:val="single" w:sz="4" w:space="0" w:color="auto"/>
            </w:tcBorders>
          </w:tcPr>
          <w:p w:rsidR="00A26FC2" w:rsidRPr="008B6AD4" w:rsidRDefault="00761698" w:rsidP="00761698">
            <w:pPr>
              <w:spacing w:after="0" w:line="240" w:lineRule="auto"/>
              <w:jc w:val="center"/>
              <w:rPr>
                <w:rFonts w:asciiTheme="majorBidi" w:hAnsiTheme="majorBidi" w:cstheme="majorBidi"/>
                <w:lang w:bidi="ar-KW"/>
              </w:rPr>
            </w:pPr>
            <w:r>
              <w:rPr>
                <w:rFonts w:asciiTheme="majorBidi" w:hAnsiTheme="majorBidi" w:cstheme="majorBidi"/>
                <w:lang w:bidi="ar-KW"/>
              </w:rPr>
              <w:t>27</w:t>
            </w:r>
          </w:p>
        </w:tc>
        <w:tc>
          <w:tcPr>
            <w:tcW w:w="10613" w:type="dxa"/>
            <w:tcBorders>
              <w:left w:val="single" w:sz="4" w:space="0" w:color="auto"/>
            </w:tcBorders>
          </w:tcPr>
          <w:p w:rsidR="00A26FC2" w:rsidRPr="008B6AD4" w:rsidRDefault="00761698" w:rsidP="00216D4D">
            <w:pPr>
              <w:spacing w:after="0" w:line="240" w:lineRule="auto"/>
              <w:rPr>
                <w:rFonts w:asciiTheme="majorBidi" w:hAnsiTheme="majorBidi" w:cstheme="majorBidi"/>
                <w:sz w:val="24"/>
                <w:szCs w:val="24"/>
                <w:lang w:bidi="ar-KW"/>
              </w:rPr>
            </w:pPr>
            <w:r w:rsidRPr="00761698">
              <w:rPr>
                <w:rFonts w:asciiTheme="majorBidi" w:hAnsiTheme="majorBidi" w:cstheme="majorBidi"/>
                <w:sz w:val="24"/>
                <w:szCs w:val="24"/>
                <w:lang w:bidi="ar-KW"/>
              </w:rPr>
              <w:t>Seasonal Examination</w:t>
            </w:r>
          </w:p>
        </w:tc>
        <w:tc>
          <w:tcPr>
            <w:tcW w:w="10617" w:type="dxa"/>
            <w:gridSpan w:val="2"/>
          </w:tcPr>
          <w:p w:rsidR="00A26FC2" w:rsidRPr="008B6AD4" w:rsidRDefault="00A26FC2" w:rsidP="008649EA">
            <w:pPr>
              <w:autoSpaceDE w:val="0"/>
              <w:autoSpaceDN w:val="0"/>
              <w:adjustRightInd w:val="0"/>
              <w:jc w:val="both"/>
              <w:rPr>
                <w:rFonts w:asciiTheme="majorBidi" w:hAnsiTheme="majorBidi" w:cstheme="majorBidi"/>
              </w:rPr>
            </w:pPr>
          </w:p>
        </w:tc>
        <w:tc>
          <w:tcPr>
            <w:tcW w:w="7384" w:type="dxa"/>
            <w:gridSpan w:val="2"/>
          </w:tcPr>
          <w:p w:rsidR="00A26FC2" w:rsidRPr="008B6AD4" w:rsidRDefault="00A26FC2" w:rsidP="008649EA">
            <w:pPr>
              <w:autoSpaceDE w:val="0"/>
              <w:autoSpaceDN w:val="0"/>
              <w:adjustRightInd w:val="0"/>
              <w:jc w:val="both"/>
              <w:rPr>
                <w:rFonts w:asciiTheme="majorBidi" w:hAnsiTheme="majorBidi" w:cstheme="majorBidi"/>
              </w:rPr>
            </w:pPr>
          </w:p>
        </w:tc>
      </w:tr>
      <w:tr w:rsidR="00A26FC2" w:rsidRPr="008B6AD4" w:rsidTr="00DB2151">
        <w:trPr>
          <w:gridAfter w:val="3"/>
          <w:wAfter w:w="1802" w:type="dxa"/>
          <w:trHeight w:val="732"/>
        </w:trPr>
        <w:tc>
          <w:tcPr>
            <w:tcW w:w="1264" w:type="dxa"/>
            <w:gridSpan w:val="2"/>
            <w:tcBorders>
              <w:right w:val="single" w:sz="4" w:space="0" w:color="auto"/>
            </w:tcBorders>
          </w:tcPr>
          <w:p w:rsidR="00A26FC2" w:rsidRPr="001F6821" w:rsidRDefault="001F6821" w:rsidP="008649EA">
            <w:pPr>
              <w:spacing w:after="0" w:line="240" w:lineRule="auto"/>
              <w:rPr>
                <w:rFonts w:asciiTheme="majorBidi" w:hAnsiTheme="majorBidi" w:cstheme="majorBidi"/>
                <w:b/>
                <w:bCs/>
                <w:lang w:bidi="ar-KW"/>
              </w:rPr>
            </w:pPr>
            <w:r w:rsidRPr="001F6821">
              <w:rPr>
                <w:rFonts w:asciiTheme="majorBidi" w:hAnsiTheme="majorBidi" w:cstheme="majorBidi"/>
                <w:b/>
                <w:bCs/>
                <w:lang w:bidi="ar-KW"/>
              </w:rPr>
              <w:t>Practical’s 3 hrs. /week</w:t>
            </w:r>
          </w:p>
        </w:tc>
        <w:tc>
          <w:tcPr>
            <w:tcW w:w="10613" w:type="dxa"/>
            <w:tcBorders>
              <w:left w:val="single" w:sz="4" w:space="0" w:color="auto"/>
            </w:tcBorders>
          </w:tcPr>
          <w:p w:rsidR="0063693C" w:rsidRPr="0063693C" w:rsidRDefault="001F6821" w:rsidP="0063693C">
            <w:pPr>
              <w:spacing w:after="0" w:line="240" w:lineRule="auto"/>
              <w:rPr>
                <w:rFonts w:asciiTheme="majorBidi" w:hAnsiTheme="majorBidi" w:cstheme="majorBidi"/>
                <w:sz w:val="24"/>
                <w:szCs w:val="24"/>
                <w:lang w:bidi="ar-KW"/>
              </w:rPr>
            </w:pPr>
            <w:r w:rsidRPr="001F6821">
              <w:rPr>
                <w:rFonts w:asciiTheme="majorBidi" w:hAnsiTheme="majorBidi" w:cstheme="majorBidi"/>
                <w:sz w:val="24"/>
                <w:szCs w:val="24"/>
                <w:lang w:bidi="ar-KW"/>
              </w:rPr>
              <w:t>Experiments devised to prepare various types of culture media, sub culturing of common</w:t>
            </w:r>
            <w:r>
              <w:rPr>
                <w:rFonts w:asciiTheme="majorBidi" w:hAnsiTheme="majorBidi" w:cstheme="majorBidi"/>
                <w:sz w:val="24"/>
                <w:szCs w:val="24"/>
                <w:lang w:bidi="ar-KW"/>
              </w:rPr>
              <w:t xml:space="preserve"> </w:t>
            </w:r>
            <w:r w:rsidRPr="001F6821">
              <w:rPr>
                <w:rFonts w:asciiTheme="majorBidi" w:hAnsiTheme="majorBidi" w:cstheme="majorBidi"/>
                <w:sz w:val="24"/>
                <w:szCs w:val="24"/>
                <w:lang w:bidi="ar-KW"/>
              </w:rPr>
              <w:t>aerobic and anaerobic bacteria, fungus and yeast, various staining methods, various</w:t>
            </w:r>
            <w:r>
              <w:rPr>
                <w:rFonts w:asciiTheme="majorBidi" w:hAnsiTheme="majorBidi" w:cstheme="majorBidi"/>
                <w:sz w:val="24"/>
                <w:szCs w:val="24"/>
                <w:lang w:bidi="ar-KW"/>
              </w:rPr>
              <w:t xml:space="preserve"> </w:t>
            </w:r>
            <w:r w:rsidRPr="001F6821">
              <w:rPr>
                <w:rFonts w:asciiTheme="majorBidi" w:hAnsiTheme="majorBidi" w:cstheme="majorBidi"/>
                <w:sz w:val="24"/>
                <w:szCs w:val="24"/>
                <w:lang w:bidi="ar-KW"/>
              </w:rPr>
              <w:t>methods of isolation and identification of microbes, sterilization techniques and their</w:t>
            </w:r>
            <w:r>
              <w:rPr>
                <w:rFonts w:asciiTheme="majorBidi" w:hAnsiTheme="majorBidi" w:cstheme="majorBidi"/>
                <w:sz w:val="24"/>
                <w:szCs w:val="24"/>
                <w:lang w:bidi="ar-KW"/>
              </w:rPr>
              <w:t xml:space="preserve"> </w:t>
            </w:r>
            <w:r w:rsidRPr="001F6821">
              <w:rPr>
                <w:rFonts w:asciiTheme="majorBidi" w:hAnsiTheme="majorBidi" w:cstheme="majorBidi"/>
                <w:sz w:val="24"/>
                <w:szCs w:val="24"/>
                <w:lang w:bidi="ar-KW"/>
              </w:rPr>
              <w:t>validation, evaluation of antiseptics and disinfectants, testing the sterility of</w:t>
            </w:r>
            <w:r>
              <w:rPr>
                <w:rFonts w:asciiTheme="majorBidi" w:hAnsiTheme="majorBidi" w:cstheme="majorBidi"/>
                <w:sz w:val="24"/>
                <w:szCs w:val="24"/>
                <w:lang w:bidi="ar-KW"/>
              </w:rPr>
              <w:t xml:space="preserve"> </w:t>
            </w:r>
            <w:r w:rsidRPr="001F6821">
              <w:rPr>
                <w:rFonts w:asciiTheme="majorBidi" w:hAnsiTheme="majorBidi" w:cstheme="majorBidi"/>
                <w:sz w:val="24"/>
                <w:szCs w:val="24"/>
                <w:lang w:bidi="ar-KW"/>
              </w:rPr>
              <w:t>pharmaceutical products as per I.P. requirements, microbial assay of antibiotics</w:t>
            </w:r>
            <w:r>
              <w:rPr>
                <w:rFonts w:asciiTheme="majorBidi" w:hAnsiTheme="majorBidi" w:cstheme="majorBidi"/>
                <w:sz w:val="24"/>
                <w:szCs w:val="24"/>
                <w:lang w:bidi="ar-KW"/>
              </w:rPr>
              <w:t>.</w:t>
            </w:r>
            <w:r w:rsidR="0063693C">
              <w:t xml:space="preserve"> </w:t>
            </w:r>
            <w:r w:rsidR="0063693C" w:rsidRPr="0063693C">
              <w:rPr>
                <w:rFonts w:asciiTheme="majorBidi" w:hAnsiTheme="majorBidi" w:cstheme="majorBidi"/>
                <w:sz w:val="24"/>
                <w:szCs w:val="24"/>
                <w:lang w:bidi="ar-KW"/>
              </w:rPr>
              <w:t xml:space="preserve">This course will introduce the student to the underlying principles of immunology. Its primary emphasis will be on the cellular and non-cellular components of the human immune system and the ways in which these components interact to provide immunity. Upon completion of this course students will be expected to </w:t>
            </w:r>
          </w:p>
          <w:p w:rsidR="0063693C" w:rsidRPr="0063693C"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 xml:space="preserve">1. Describe the major divisions of the immune system; </w:t>
            </w:r>
          </w:p>
          <w:p w:rsidR="0063693C" w:rsidRPr="0063693C"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 xml:space="preserve">2. Describe </w:t>
            </w:r>
            <w:proofErr w:type="spellStart"/>
            <w:r w:rsidRPr="0063693C">
              <w:rPr>
                <w:rFonts w:asciiTheme="majorBidi" w:hAnsiTheme="majorBidi" w:cstheme="majorBidi"/>
                <w:sz w:val="24"/>
                <w:szCs w:val="24"/>
                <w:lang w:bidi="ar-KW"/>
              </w:rPr>
              <w:t>humoral</w:t>
            </w:r>
            <w:proofErr w:type="spellEnd"/>
            <w:r w:rsidRPr="0063693C">
              <w:rPr>
                <w:rFonts w:asciiTheme="majorBidi" w:hAnsiTheme="majorBidi" w:cstheme="majorBidi"/>
                <w:sz w:val="24"/>
                <w:szCs w:val="24"/>
                <w:lang w:bidi="ar-KW"/>
              </w:rPr>
              <w:t xml:space="preserve"> immunity and cell-mediated immunity; </w:t>
            </w:r>
          </w:p>
          <w:p w:rsidR="0063693C" w:rsidRPr="0063693C"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 xml:space="preserve">3. Compare and contrast innate and acquired immunity; </w:t>
            </w:r>
          </w:p>
          <w:p w:rsidR="0063693C" w:rsidRPr="0063693C"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4. introducing to antigens and antibodies;</w:t>
            </w:r>
          </w:p>
          <w:p w:rsidR="0063693C" w:rsidRPr="0063693C"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 xml:space="preserve">5. Discuss the role of immune cells, their function with regard to cell signalling, and </w:t>
            </w:r>
            <w:proofErr w:type="spellStart"/>
            <w:r w:rsidRPr="0063693C">
              <w:rPr>
                <w:rFonts w:asciiTheme="majorBidi" w:hAnsiTheme="majorBidi" w:cstheme="majorBidi"/>
                <w:sz w:val="24"/>
                <w:szCs w:val="24"/>
                <w:lang w:bidi="ar-KW"/>
              </w:rPr>
              <w:t>hematopoiesis</w:t>
            </w:r>
            <w:proofErr w:type="spellEnd"/>
            <w:r w:rsidRPr="0063693C">
              <w:rPr>
                <w:rFonts w:asciiTheme="majorBidi" w:hAnsiTheme="majorBidi" w:cstheme="majorBidi"/>
                <w:sz w:val="24"/>
                <w:szCs w:val="24"/>
                <w:lang w:bidi="ar-KW"/>
              </w:rPr>
              <w:t xml:space="preserve">; </w:t>
            </w:r>
          </w:p>
          <w:p w:rsidR="0063693C" w:rsidRPr="0063693C"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 xml:space="preserve">6. Discuss the immune response to specific pathogens; and </w:t>
            </w:r>
          </w:p>
          <w:p w:rsidR="006F090A" w:rsidRPr="008B6AD4" w:rsidRDefault="0063693C" w:rsidP="0063693C">
            <w:pPr>
              <w:spacing w:after="0" w:line="240" w:lineRule="auto"/>
              <w:rPr>
                <w:rFonts w:asciiTheme="majorBidi" w:hAnsiTheme="majorBidi" w:cstheme="majorBidi"/>
                <w:sz w:val="24"/>
                <w:szCs w:val="24"/>
                <w:lang w:bidi="ar-KW"/>
              </w:rPr>
            </w:pPr>
            <w:r w:rsidRPr="0063693C">
              <w:rPr>
                <w:rFonts w:asciiTheme="majorBidi" w:hAnsiTheme="majorBidi" w:cstheme="majorBidi"/>
                <w:sz w:val="24"/>
                <w:szCs w:val="24"/>
                <w:lang w:bidi="ar-KW"/>
              </w:rPr>
              <w:t>7. Describe the nature of self</w:t>
            </w:r>
            <w:r w:rsidR="005D27F5">
              <w:rPr>
                <w:rFonts w:asciiTheme="majorBidi" w:hAnsiTheme="majorBidi" w:cstheme="majorBidi"/>
                <w:sz w:val="24"/>
                <w:szCs w:val="24"/>
                <w:lang w:bidi="ar-KW"/>
              </w:rPr>
              <w:t xml:space="preserve"> and non-self-cells and tissues</w:t>
            </w:r>
          </w:p>
        </w:tc>
        <w:tc>
          <w:tcPr>
            <w:tcW w:w="10617" w:type="dxa"/>
            <w:gridSpan w:val="2"/>
          </w:tcPr>
          <w:p w:rsidR="00A26FC2" w:rsidRPr="008B6AD4" w:rsidRDefault="00A26FC2" w:rsidP="008649EA">
            <w:pPr>
              <w:autoSpaceDE w:val="0"/>
              <w:autoSpaceDN w:val="0"/>
              <w:adjustRightInd w:val="0"/>
              <w:jc w:val="both"/>
              <w:rPr>
                <w:rFonts w:asciiTheme="majorBidi" w:hAnsiTheme="majorBidi" w:cstheme="majorBidi"/>
              </w:rPr>
            </w:pPr>
          </w:p>
        </w:tc>
        <w:tc>
          <w:tcPr>
            <w:tcW w:w="7384" w:type="dxa"/>
            <w:gridSpan w:val="2"/>
          </w:tcPr>
          <w:p w:rsidR="00A26FC2" w:rsidRPr="008B6AD4" w:rsidRDefault="00A26FC2" w:rsidP="008649EA">
            <w:pPr>
              <w:autoSpaceDE w:val="0"/>
              <w:autoSpaceDN w:val="0"/>
              <w:adjustRightInd w:val="0"/>
              <w:jc w:val="both"/>
              <w:rPr>
                <w:rFonts w:asciiTheme="majorBidi" w:hAnsiTheme="majorBidi" w:cstheme="majorBidi"/>
              </w:rPr>
            </w:pPr>
          </w:p>
        </w:tc>
      </w:tr>
      <w:tr w:rsidR="00A26FC2" w:rsidRPr="008B6AD4" w:rsidTr="00DB2151">
        <w:trPr>
          <w:gridAfter w:val="3"/>
          <w:wAfter w:w="1802" w:type="dxa"/>
          <w:trHeight w:val="732"/>
        </w:trPr>
        <w:tc>
          <w:tcPr>
            <w:tcW w:w="1264" w:type="dxa"/>
            <w:gridSpan w:val="2"/>
            <w:tcBorders>
              <w:right w:val="single" w:sz="4" w:space="0" w:color="auto"/>
            </w:tcBorders>
          </w:tcPr>
          <w:p w:rsidR="00A26FC2" w:rsidRPr="008B6AD4" w:rsidRDefault="00702976" w:rsidP="008649EA">
            <w:pPr>
              <w:spacing w:after="0" w:line="240" w:lineRule="auto"/>
              <w:rPr>
                <w:rFonts w:asciiTheme="majorBidi" w:hAnsiTheme="majorBidi" w:cstheme="majorBidi"/>
                <w:lang w:bidi="ar-KW"/>
              </w:rPr>
            </w:pPr>
            <w:r>
              <w:rPr>
                <w:rFonts w:asciiTheme="majorBidi" w:hAnsiTheme="majorBidi" w:cstheme="majorBidi"/>
                <w:lang w:bidi="ar-KW"/>
              </w:rPr>
              <w:t>2</w:t>
            </w:r>
            <w:bookmarkStart w:id="2" w:name="_GoBack"/>
            <w:bookmarkEnd w:id="2"/>
            <w:r w:rsidR="00A26FC2" w:rsidRPr="008B6AD4">
              <w:rPr>
                <w:rFonts w:asciiTheme="majorBidi" w:hAnsiTheme="majorBidi" w:cstheme="majorBidi"/>
                <w:lang w:bidi="ar-KW"/>
              </w:rPr>
              <w:t>-5-2017</w:t>
            </w:r>
          </w:p>
        </w:tc>
        <w:tc>
          <w:tcPr>
            <w:tcW w:w="10613" w:type="dxa"/>
            <w:tcBorders>
              <w:left w:val="single" w:sz="4" w:space="0" w:color="auto"/>
            </w:tcBorders>
          </w:tcPr>
          <w:p w:rsidR="00B86857" w:rsidRDefault="00306B0E" w:rsidP="00216D4D">
            <w:pPr>
              <w:spacing w:after="0" w:line="240" w:lineRule="auto"/>
              <w:rPr>
                <w:rFonts w:asciiTheme="majorBidi" w:hAnsiTheme="majorBidi" w:cstheme="majorBidi"/>
                <w:sz w:val="24"/>
                <w:szCs w:val="24"/>
                <w:rtl/>
                <w:lang w:bidi="ar-KW"/>
              </w:rPr>
            </w:pPr>
            <w:r w:rsidRPr="00306B0E">
              <w:rPr>
                <w:rFonts w:asciiTheme="majorBidi" w:hAnsiTheme="majorBidi" w:cstheme="majorBidi"/>
                <w:sz w:val="24"/>
                <w:szCs w:val="24"/>
                <w:lang w:bidi="ar-KW"/>
              </w:rPr>
              <w:t>Final Examination.</w:t>
            </w:r>
          </w:p>
          <w:p w:rsidR="00057019" w:rsidRPr="00057019" w:rsidRDefault="00057019" w:rsidP="00A579F9">
            <w:pPr>
              <w:spacing w:after="0" w:line="240" w:lineRule="auto"/>
              <w:rPr>
                <w:rFonts w:asciiTheme="majorBidi" w:hAnsiTheme="majorBidi" w:cstheme="majorBidi"/>
                <w:sz w:val="24"/>
                <w:szCs w:val="24"/>
                <w:lang w:bidi="ar-KW"/>
              </w:rPr>
            </w:pPr>
            <w:r w:rsidRPr="00057019">
              <w:rPr>
                <w:rFonts w:asciiTheme="majorBidi" w:hAnsiTheme="majorBidi" w:cstheme="majorBidi"/>
                <w:sz w:val="24"/>
                <w:szCs w:val="24"/>
                <w:lang w:bidi="ar-KW"/>
              </w:rPr>
              <w:t xml:space="preserve"> </w:t>
            </w:r>
          </w:p>
          <w:p w:rsidR="00057019" w:rsidRPr="008B6AD4" w:rsidRDefault="00057019" w:rsidP="00A579F9">
            <w:pPr>
              <w:spacing w:after="0" w:line="240" w:lineRule="auto"/>
              <w:rPr>
                <w:rFonts w:asciiTheme="majorBidi" w:hAnsiTheme="majorBidi" w:cstheme="majorBidi"/>
                <w:sz w:val="24"/>
                <w:szCs w:val="24"/>
                <w:lang w:bidi="ar-KW"/>
              </w:rPr>
            </w:pPr>
            <w:r w:rsidRPr="00057019">
              <w:rPr>
                <w:rFonts w:asciiTheme="majorBidi" w:hAnsiTheme="majorBidi" w:cstheme="majorBidi"/>
                <w:sz w:val="24"/>
                <w:szCs w:val="24"/>
                <w:lang w:bidi="ar-KW"/>
              </w:rPr>
              <w:t xml:space="preserve">                                                                </w:t>
            </w:r>
          </w:p>
        </w:tc>
        <w:tc>
          <w:tcPr>
            <w:tcW w:w="10617" w:type="dxa"/>
            <w:gridSpan w:val="2"/>
          </w:tcPr>
          <w:p w:rsidR="00A26FC2" w:rsidRPr="008B6AD4" w:rsidRDefault="00A26FC2" w:rsidP="008649EA">
            <w:pPr>
              <w:autoSpaceDE w:val="0"/>
              <w:autoSpaceDN w:val="0"/>
              <w:adjustRightInd w:val="0"/>
              <w:jc w:val="both"/>
              <w:rPr>
                <w:rFonts w:asciiTheme="majorBidi" w:hAnsiTheme="majorBidi" w:cstheme="majorBidi"/>
              </w:rPr>
            </w:pPr>
          </w:p>
        </w:tc>
        <w:tc>
          <w:tcPr>
            <w:tcW w:w="7384" w:type="dxa"/>
            <w:gridSpan w:val="2"/>
          </w:tcPr>
          <w:p w:rsidR="00A26FC2" w:rsidRPr="008B6AD4" w:rsidRDefault="00A26FC2" w:rsidP="008649EA">
            <w:pPr>
              <w:autoSpaceDE w:val="0"/>
              <w:autoSpaceDN w:val="0"/>
              <w:adjustRightInd w:val="0"/>
              <w:jc w:val="both"/>
              <w:rPr>
                <w:rFonts w:asciiTheme="majorBidi" w:hAnsiTheme="majorBidi" w:cstheme="majorBidi"/>
              </w:rPr>
            </w:pPr>
          </w:p>
        </w:tc>
      </w:tr>
    </w:tbl>
    <w:p w:rsidR="00E95307" w:rsidRPr="00DC2518" w:rsidRDefault="00E95307" w:rsidP="008D46A4">
      <w:pPr>
        <w:rPr>
          <w:rFonts w:asciiTheme="majorBidi" w:hAnsiTheme="majorBidi" w:cstheme="majorBidi"/>
          <w:sz w:val="24"/>
          <w:szCs w:val="24"/>
          <w:lang w:val="en-US" w:bidi="ar-KW"/>
        </w:rPr>
      </w:pPr>
    </w:p>
    <w:sectPr w:rsidR="00E95307" w:rsidRPr="00DC2518" w:rsidSect="00065C7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24" w:rsidRDefault="00DE4424" w:rsidP="00483DD0">
      <w:pPr>
        <w:spacing w:after="0" w:line="240" w:lineRule="auto"/>
      </w:pPr>
      <w:r>
        <w:separator/>
      </w:r>
    </w:p>
  </w:endnote>
  <w:endnote w:type="continuationSeparator" w:id="0">
    <w:p w:rsidR="00DE4424" w:rsidRDefault="00DE442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oeflerTxt-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89"/>
      <w:docPartObj>
        <w:docPartGallery w:val="Page Numbers (Bottom of Page)"/>
        <w:docPartUnique/>
      </w:docPartObj>
    </w:sdtPr>
    <w:sdtEndPr/>
    <w:sdtContent>
      <w:p w:rsidR="00192845" w:rsidRDefault="00192845">
        <w:pPr>
          <w:pStyle w:val="Footer"/>
          <w:jc w:val="center"/>
        </w:pPr>
        <w:r>
          <w:t>[</w:t>
        </w:r>
        <w:r w:rsidR="00917620">
          <w:fldChar w:fldCharType="begin"/>
        </w:r>
        <w:r w:rsidR="00917620">
          <w:instrText xml:space="preserve"> PAGE   \* MERGEFORMAT </w:instrText>
        </w:r>
        <w:r w:rsidR="00917620">
          <w:fldChar w:fldCharType="separate"/>
        </w:r>
        <w:r w:rsidR="00702976">
          <w:rPr>
            <w:noProof/>
          </w:rPr>
          <w:t>1</w:t>
        </w:r>
        <w:r w:rsidR="00917620">
          <w:rPr>
            <w:noProof/>
          </w:rPr>
          <w:fldChar w:fldCharType="end"/>
        </w:r>
        <w:r>
          <w:t>]</w:t>
        </w:r>
      </w:p>
    </w:sdtContent>
  </w:sdt>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24" w:rsidRDefault="00DE4424" w:rsidP="00483DD0">
      <w:pPr>
        <w:spacing w:after="0" w:line="240" w:lineRule="auto"/>
      </w:pPr>
      <w:r>
        <w:separator/>
      </w:r>
    </w:p>
  </w:footnote>
  <w:footnote w:type="continuationSeparator" w:id="0">
    <w:p w:rsidR="00DE4424" w:rsidRDefault="00DE442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C80818">
    <w:pPr>
      <w:pStyle w:val="Head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BB"/>
    <w:multiLevelType w:val="hybridMultilevel"/>
    <w:tmpl w:val="D780C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5D9F"/>
    <w:multiLevelType w:val="hybridMultilevel"/>
    <w:tmpl w:val="CCE6181E"/>
    <w:lvl w:ilvl="0" w:tplc="ECBEC6F6">
      <w:numFmt w:val="bullet"/>
      <w:lvlText w:val=""/>
      <w:lvlJc w:val="left"/>
      <w:pPr>
        <w:ind w:left="720" w:hanging="360"/>
      </w:pPr>
      <w:rPr>
        <w:rFonts w:ascii="Wingdings 2" w:eastAsia="Calibr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7117E"/>
    <w:multiLevelType w:val="hybridMultilevel"/>
    <w:tmpl w:val="9FECC770"/>
    <w:lvl w:ilvl="0" w:tplc="ECBEC6F6">
      <w:numFmt w:val="bullet"/>
      <w:lvlText w:val=""/>
      <w:lvlJc w:val="left"/>
      <w:pPr>
        <w:ind w:left="720" w:hanging="360"/>
      </w:pPr>
      <w:rPr>
        <w:rFonts w:ascii="Wingdings 2" w:eastAsia="Calibr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6260B8"/>
    <w:multiLevelType w:val="hybridMultilevel"/>
    <w:tmpl w:val="EB5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7663B"/>
    <w:multiLevelType w:val="hybridMultilevel"/>
    <w:tmpl w:val="88D2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B3AB9"/>
    <w:multiLevelType w:val="hybridMultilevel"/>
    <w:tmpl w:val="156AD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50B4C"/>
    <w:multiLevelType w:val="hybridMultilevel"/>
    <w:tmpl w:val="3FEC8EC4"/>
    <w:lvl w:ilvl="0" w:tplc="ECBEC6F6">
      <w:numFmt w:val="bullet"/>
      <w:lvlText w:val=""/>
      <w:lvlJc w:val="left"/>
      <w:pPr>
        <w:ind w:left="720" w:hanging="360"/>
      </w:pPr>
      <w:rPr>
        <w:rFonts w:ascii="Wingdings 2" w:eastAsia="Calibr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145"/>
    <w:multiLevelType w:val="hybridMultilevel"/>
    <w:tmpl w:val="DBFAA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63417"/>
    <w:multiLevelType w:val="hybridMultilevel"/>
    <w:tmpl w:val="6270CAFA"/>
    <w:lvl w:ilvl="0" w:tplc="000E7B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E7C92"/>
    <w:multiLevelType w:val="hybridMultilevel"/>
    <w:tmpl w:val="96165976"/>
    <w:lvl w:ilvl="0" w:tplc="ECBEC6F6">
      <w:numFmt w:val="bullet"/>
      <w:lvlText w:val=""/>
      <w:lvlJc w:val="left"/>
      <w:pPr>
        <w:ind w:left="720" w:hanging="360"/>
      </w:pPr>
      <w:rPr>
        <w:rFonts w:ascii="Wingdings 2" w:eastAsia="Calibri"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D2D80"/>
    <w:multiLevelType w:val="hybridMultilevel"/>
    <w:tmpl w:val="9EE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41395"/>
    <w:multiLevelType w:val="hybridMultilevel"/>
    <w:tmpl w:val="D28A9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954EF"/>
    <w:multiLevelType w:val="hybridMultilevel"/>
    <w:tmpl w:val="3BB625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DE1C5F"/>
    <w:multiLevelType w:val="hybridMultilevel"/>
    <w:tmpl w:val="62B6641C"/>
    <w:lvl w:ilvl="0" w:tplc="1ECE1832">
      <w:start w:val="1"/>
      <w:numFmt w:val="decimal"/>
      <w:lvlText w:val="%1."/>
      <w:lvlJc w:val="left"/>
      <w:pPr>
        <w:ind w:left="1778" w:hanging="360"/>
      </w:pPr>
      <w:rPr>
        <w:rFonts w:ascii="Times New Roman" w:hAnsi="Times New Roman" w:cs="Times New Roman"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984702"/>
    <w:multiLevelType w:val="hybridMultilevel"/>
    <w:tmpl w:val="B6EAB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F555B9"/>
    <w:multiLevelType w:val="hybridMultilevel"/>
    <w:tmpl w:val="A43C1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4437B"/>
    <w:multiLevelType w:val="hybridMultilevel"/>
    <w:tmpl w:val="1D68A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4105513"/>
    <w:multiLevelType w:val="hybridMultilevel"/>
    <w:tmpl w:val="1CB4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35BDF"/>
    <w:multiLevelType w:val="hybridMultilevel"/>
    <w:tmpl w:val="7C58D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2"/>
  </w:num>
  <w:num w:numId="4">
    <w:abstractNumId w:val="23"/>
  </w:num>
  <w:num w:numId="5">
    <w:abstractNumId w:val="25"/>
  </w:num>
  <w:num w:numId="6">
    <w:abstractNumId w:val="14"/>
  </w:num>
  <w:num w:numId="7">
    <w:abstractNumId w:val="6"/>
  </w:num>
  <w:num w:numId="8">
    <w:abstractNumId w:val="20"/>
  </w:num>
  <w:num w:numId="9">
    <w:abstractNumId w:val="5"/>
  </w:num>
  <w:num w:numId="10">
    <w:abstractNumId w:val="21"/>
  </w:num>
  <w:num w:numId="11">
    <w:abstractNumId w:val="7"/>
  </w:num>
  <w:num w:numId="12">
    <w:abstractNumId w:val="19"/>
  </w:num>
  <w:num w:numId="13">
    <w:abstractNumId w:val="8"/>
  </w:num>
  <w:num w:numId="14">
    <w:abstractNumId w:val="0"/>
  </w:num>
  <w:num w:numId="15">
    <w:abstractNumId w:val="17"/>
  </w:num>
  <w:num w:numId="16">
    <w:abstractNumId w:val="9"/>
  </w:num>
  <w:num w:numId="17">
    <w:abstractNumId w:val="28"/>
  </w:num>
  <w:num w:numId="18">
    <w:abstractNumId w:val="12"/>
  </w:num>
  <w:num w:numId="19">
    <w:abstractNumId w:val="3"/>
  </w:num>
  <w:num w:numId="20">
    <w:abstractNumId w:val="4"/>
  </w:num>
  <w:num w:numId="21">
    <w:abstractNumId w:val="16"/>
  </w:num>
  <w:num w:numId="22">
    <w:abstractNumId w:val="29"/>
  </w:num>
  <w:num w:numId="23">
    <w:abstractNumId w:val="11"/>
  </w:num>
  <w:num w:numId="24">
    <w:abstractNumId w:val="15"/>
  </w:num>
  <w:num w:numId="25">
    <w:abstractNumId w:val="18"/>
  </w:num>
  <w:num w:numId="26">
    <w:abstractNumId w:val="13"/>
  </w:num>
  <w:num w:numId="27">
    <w:abstractNumId w:val="10"/>
  </w:num>
  <w:num w:numId="28">
    <w:abstractNumId w:val="2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C45"/>
    <w:rsid w:val="00050C83"/>
    <w:rsid w:val="00057019"/>
    <w:rsid w:val="000649CD"/>
    <w:rsid w:val="00065C7D"/>
    <w:rsid w:val="000977E1"/>
    <w:rsid w:val="000C69B6"/>
    <w:rsid w:val="000E4476"/>
    <w:rsid w:val="000F0683"/>
    <w:rsid w:val="000F2337"/>
    <w:rsid w:val="00122E51"/>
    <w:rsid w:val="00124815"/>
    <w:rsid w:val="001647A7"/>
    <w:rsid w:val="00167EAC"/>
    <w:rsid w:val="00175F49"/>
    <w:rsid w:val="00192845"/>
    <w:rsid w:val="001E10CF"/>
    <w:rsid w:val="001F6821"/>
    <w:rsid w:val="00200697"/>
    <w:rsid w:val="00200D73"/>
    <w:rsid w:val="00210C62"/>
    <w:rsid w:val="00216D4D"/>
    <w:rsid w:val="00242BAA"/>
    <w:rsid w:val="0025284B"/>
    <w:rsid w:val="00254DFC"/>
    <w:rsid w:val="00261267"/>
    <w:rsid w:val="002756B3"/>
    <w:rsid w:val="00291245"/>
    <w:rsid w:val="002B773D"/>
    <w:rsid w:val="002B7CC7"/>
    <w:rsid w:val="002D2351"/>
    <w:rsid w:val="002E3453"/>
    <w:rsid w:val="002F44B8"/>
    <w:rsid w:val="003065C6"/>
    <w:rsid w:val="00306B0E"/>
    <w:rsid w:val="003222E6"/>
    <w:rsid w:val="00334BA0"/>
    <w:rsid w:val="00351B11"/>
    <w:rsid w:val="00357DE6"/>
    <w:rsid w:val="00363EC7"/>
    <w:rsid w:val="003963C8"/>
    <w:rsid w:val="003A4AFD"/>
    <w:rsid w:val="003A74F0"/>
    <w:rsid w:val="003B47F3"/>
    <w:rsid w:val="003B4ACC"/>
    <w:rsid w:val="003B5B8F"/>
    <w:rsid w:val="003E0D60"/>
    <w:rsid w:val="00441BF4"/>
    <w:rsid w:val="00443888"/>
    <w:rsid w:val="00452C46"/>
    <w:rsid w:val="00462B89"/>
    <w:rsid w:val="00473BA5"/>
    <w:rsid w:val="00483DD0"/>
    <w:rsid w:val="004A02F8"/>
    <w:rsid w:val="004C088A"/>
    <w:rsid w:val="004F46FF"/>
    <w:rsid w:val="005151DC"/>
    <w:rsid w:val="00546B7A"/>
    <w:rsid w:val="00556A6F"/>
    <w:rsid w:val="00564E7D"/>
    <w:rsid w:val="00577578"/>
    <w:rsid w:val="00580822"/>
    <w:rsid w:val="005B3E89"/>
    <w:rsid w:val="005C4243"/>
    <w:rsid w:val="005D0CC4"/>
    <w:rsid w:val="005D27F5"/>
    <w:rsid w:val="005D4DE0"/>
    <w:rsid w:val="005F0487"/>
    <w:rsid w:val="005F09BC"/>
    <w:rsid w:val="005F5976"/>
    <w:rsid w:val="00634F2B"/>
    <w:rsid w:val="0063693C"/>
    <w:rsid w:val="0063759D"/>
    <w:rsid w:val="006508BC"/>
    <w:rsid w:val="00657AB7"/>
    <w:rsid w:val="006766CD"/>
    <w:rsid w:val="00682234"/>
    <w:rsid w:val="00695467"/>
    <w:rsid w:val="006A57BA"/>
    <w:rsid w:val="006B24EB"/>
    <w:rsid w:val="006C3B09"/>
    <w:rsid w:val="006F090A"/>
    <w:rsid w:val="006F5726"/>
    <w:rsid w:val="00702976"/>
    <w:rsid w:val="00706C2B"/>
    <w:rsid w:val="00706C36"/>
    <w:rsid w:val="00721737"/>
    <w:rsid w:val="007335CB"/>
    <w:rsid w:val="00735E72"/>
    <w:rsid w:val="00761698"/>
    <w:rsid w:val="00780C62"/>
    <w:rsid w:val="007F0899"/>
    <w:rsid w:val="0080086A"/>
    <w:rsid w:val="00820F5C"/>
    <w:rsid w:val="00823DFF"/>
    <w:rsid w:val="00830C8F"/>
    <w:rsid w:val="00830EE6"/>
    <w:rsid w:val="008649EA"/>
    <w:rsid w:val="00873317"/>
    <w:rsid w:val="0087352E"/>
    <w:rsid w:val="00881962"/>
    <w:rsid w:val="00884679"/>
    <w:rsid w:val="0089032C"/>
    <w:rsid w:val="008A12FC"/>
    <w:rsid w:val="008B4275"/>
    <w:rsid w:val="008B6AD4"/>
    <w:rsid w:val="008C550E"/>
    <w:rsid w:val="008D41EA"/>
    <w:rsid w:val="008D46A4"/>
    <w:rsid w:val="008D726C"/>
    <w:rsid w:val="008E19E3"/>
    <w:rsid w:val="008E1D16"/>
    <w:rsid w:val="008F4DBF"/>
    <w:rsid w:val="0091352C"/>
    <w:rsid w:val="00917620"/>
    <w:rsid w:val="00920565"/>
    <w:rsid w:val="00961D90"/>
    <w:rsid w:val="00976C29"/>
    <w:rsid w:val="00983187"/>
    <w:rsid w:val="00991C41"/>
    <w:rsid w:val="009961A8"/>
    <w:rsid w:val="009A34DD"/>
    <w:rsid w:val="009B2058"/>
    <w:rsid w:val="009C46FB"/>
    <w:rsid w:val="009D1D7B"/>
    <w:rsid w:val="009D4F23"/>
    <w:rsid w:val="009F40D6"/>
    <w:rsid w:val="009F7BEC"/>
    <w:rsid w:val="00A14CDF"/>
    <w:rsid w:val="00A17B3F"/>
    <w:rsid w:val="00A26FC2"/>
    <w:rsid w:val="00A579F9"/>
    <w:rsid w:val="00A60323"/>
    <w:rsid w:val="00A820F5"/>
    <w:rsid w:val="00A87F69"/>
    <w:rsid w:val="00A9095F"/>
    <w:rsid w:val="00A922A7"/>
    <w:rsid w:val="00AD6199"/>
    <w:rsid w:val="00AD68F9"/>
    <w:rsid w:val="00B3072F"/>
    <w:rsid w:val="00B341B9"/>
    <w:rsid w:val="00B46F58"/>
    <w:rsid w:val="00B72BF4"/>
    <w:rsid w:val="00B86857"/>
    <w:rsid w:val="00B86F80"/>
    <w:rsid w:val="00B916A8"/>
    <w:rsid w:val="00B92B4E"/>
    <w:rsid w:val="00B92D81"/>
    <w:rsid w:val="00BA630A"/>
    <w:rsid w:val="00BB0613"/>
    <w:rsid w:val="00BB345D"/>
    <w:rsid w:val="00BB46A0"/>
    <w:rsid w:val="00BE368F"/>
    <w:rsid w:val="00BE66B3"/>
    <w:rsid w:val="00C03823"/>
    <w:rsid w:val="00C121A7"/>
    <w:rsid w:val="00C16DA9"/>
    <w:rsid w:val="00C26D96"/>
    <w:rsid w:val="00C33733"/>
    <w:rsid w:val="00C433AB"/>
    <w:rsid w:val="00C46D58"/>
    <w:rsid w:val="00C525DA"/>
    <w:rsid w:val="00C60305"/>
    <w:rsid w:val="00C80818"/>
    <w:rsid w:val="00C83F01"/>
    <w:rsid w:val="00C857AF"/>
    <w:rsid w:val="00CA5C28"/>
    <w:rsid w:val="00CA5D6C"/>
    <w:rsid w:val="00CB1556"/>
    <w:rsid w:val="00CB38F9"/>
    <w:rsid w:val="00CB6708"/>
    <w:rsid w:val="00CC2334"/>
    <w:rsid w:val="00CC5CD1"/>
    <w:rsid w:val="00CD6567"/>
    <w:rsid w:val="00CF5475"/>
    <w:rsid w:val="00D0568B"/>
    <w:rsid w:val="00D3433D"/>
    <w:rsid w:val="00D44829"/>
    <w:rsid w:val="00D46870"/>
    <w:rsid w:val="00D532DF"/>
    <w:rsid w:val="00D617B0"/>
    <w:rsid w:val="00D62385"/>
    <w:rsid w:val="00D76126"/>
    <w:rsid w:val="00DA125D"/>
    <w:rsid w:val="00DA47C6"/>
    <w:rsid w:val="00DB2151"/>
    <w:rsid w:val="00DC2518"/>
    <w:rsid w:val="00DD1BD5"/>
    <w:rsid w:val="00DD1E0E"/>
    <w:rsid w:val="00DE4424"/>
    <w:rsid w:val="00DE4CDC"/>
    <w:rsid w:val="00DE4E41"/>
    <w:rsid w:val="00DE6ADA"/>
    <w:rsid w:val="00E0088A"/>
    <w:rsid w:val="00E42AF8"/>
    <w:rsid w:val="00E57581"/>
    <w:rsid w:val="00E61AD2"/>
    <w:rsid w:val="00E873BC"/>
    <w:rsid w:val="00E91DC8"/>
    <w:rsid w:val="00E95307"/>
    <w:rsid w:val="00EA2604"/>
    <w:rsid w:val="00EA6852"/>
    <w:rsid w:val="00ED1D50"/>
    <w:rsid w:val="00ED3387"/>
    <w:rsid w:val="00EE3E02"/>
    <w:rsid w:val="00EE60FC"/>
    <w:rsid w:val="00F01689"/>
    <w:rsid w:val="00F01899"/>
    <w:rsid w:val="00F15CBC"/>
    <w:rsid w:val="00F270AD"/>
    <w:rsid w:val="00F4331A"/>
    <w:rsid w:val="00F7784C"/>
    <w:rsid w:val="00F815BF"/>
    <w:rsid w:val="00F86B2F"/>
    <w:rsid w:val="00F924DA"/>
    <w:rsid w:val="00FB4E41"/>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DA125D"/>
    <w:pPr>
      <w:keepNext/>
      <w:spacing w:line="240" w:lineRule="auto"/>
      <w:outlineLvl w:val="0"/>
    </w:pPr>
    <w:rPr>
      <w:b/>
      <w:bCs/>
      <w:sz w:val="26"/>
      <w:szCs w:val="26"/>
      <w:u w:val="single"/>
    </w:rPr>
  </w:style>
  <w:style w:type="paragraph" w:styleId="Heading2">
    <w:name w:val="heading 2"/>
    <w:basedOn w:val="Normal"/>
    <w:next w:val="Normal"/>
    <w:link w:val="Heading2Char"/>
    <w:uiPriority w:val="9"/>
    <w:unhideWhenUsed/>
    <w:qFormat/>
    <w:rsid w:val="00BE3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DA125D"/>
    <w:rPr>
      <w:rFonts w:ascii="Calibri" w:hAnsi="Calibri" w:cs="Arial"/>
      <w:b/>
      <w:bCs/>
      <w:sz w:val="26"/>
      <w:szCs w:val="26"/>
      <w:u w:val="single"/>
      <w:lang w:val="en-GB"/>
    </w:rPr>
  </w:style>
  <w:style w:type="paragraph" w:styleId="NormalWeb">
    <w:name w:val="Normal (Web)"/>
    <w:basedOn w:val="Normal"/>
    <w:unhideWhenUsed/>
    <w:rsid w:val="00DA12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335CB"/>
    <w:rPr>
      <w:rFonts w:asciiTheme="majorHAnsi" w:eastAsiaTheme="majorEastAsia" w:hAnsiTheme="majorHAnsi" w:cstheme="majorBidi"/>
      <w:b/>
      <w:bCs/>
      <w:color w:val="4F81BD" w:themeColor="accent1"/>
      <w:lang w:val="en-GB"/>
    </w:rPr>
  </w:style>
  <w:style w:type="paragraph" w:styleId="BodyTextIndent">
    <w:name w:val="Body Text Indent"/>
    <w:basedOn w:val="Normal"/>
    <w:link w:val="BodyTextIndentChar"/>
    <w:rsid w:val="007335CB"/>
    <w:pPr>
      <w:spacing w:after="0" w:line="240" w:lineRule="auto"/>
      <w:ind w:left="1134" w:hanging="1134"/>
    </w:pPr>
    <w:rPr>
      <w:rFonts w:ascii="Times New Roman" w:eastAsia="Times New Roman" w:hAnsi="Times New Roman" w:cs="Times New Roman"/>
      <w:sz w:val="24"/>
      <w:szCs w:val="28"/>
      <w:lang w:eastAsia="ar-SA"/>
    </w:rPr>
  </w:style>
  <w:style w:type="character" w:customStyle="1" w:styleId="BodyTextIndentChar">
    <w:name w:val="Body Text Indent Char"/>
    <w:basedOn w:val="DefaultParagraphFont"/>
    <w:link w:val="BodyTextIndent"/>
    <w:rsid w:val="007335CB"/>
    <w:rPr>
      <w:rFonts w:ascii="Times New Roman" w:eastAsia="Times New Roman" w:hAnsi="Times New Roman" w:cs="Times New Roman"/>
      <w:sz w:val="24"/>
      <w:szCs w:val="28"/>
      <w:lang w:eastAsia="ar-SA"/>
    </w:rPr>
  </w:style>
  <w:style w:type="character" w:customStyle="1" w:styleId="apple-style-span">
    <w:name w:val="apple-style-span"/>
    <w:basedOn w:val="DefaultParagraphFont"/>
    <w:rsid w:val="00B92B4E"/>
  </w:style>
  <w:style w:type="character" w:styleId="SubtleEmphasis">
    <w:name w:val="Subtle Emphasis"/>
    <w:basedOn w:val="DefaultParagraphFont"/>
    <w:uiPriority w:val="19"/>
    <w:qFormat/>
    <w:rsid w:val="005C4243"/>
    <w:rPr>
      <w:i/>
      <w:iCs/>
      <w:color w:val="808080" w:themeColor="text1" w:themeTint="7F"/>
    </w:rPr>
  </w:style>
  <w:style w:type="character" w:customStyle="1" w:styleId="FontStyle11">
    <w:name w:val="Font Style11"/>
    <w:uiPriority w:val="99"/>
    <w:rsid w:val="00452C46"/>
    <w:rPr>
      <w:rFonts w:ascii="Times New Roman" w:hAnsi="Times New Roman" w:cs="Times New Roman"/>
      <w:b/>
      <w:bCs/>
      <w:sz w:val="30"/>
      <w:szCs w:val="30"/>
      <w:lang w:bidi="ar-SA"/>
    </w:rPr>
  </w:style>
  <w:style w:type="paragraph" w:customStyle="1" w:styleId="Style3">
    <w:name w:val="Style3"/>
    <w:basedOn w:val="Normal"/>
    <w:uiPriority w:val="99"/>
    <w:rsid w:val="003B47F3"/>
    <w:pPr>
      <w:widowControl w:val="0"/>
      <w:autoSpaceDE w:val="0"/>
      <w:autoSpaceDN w:val="0"/>
      <w:adjustRightInd w:val="0"/>
      <w:spacing w:after="0" w:line="36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3B47F3"/>
    <w:rPr>
      <w:rFonts w:ascii="Times New Roman" w:hAnsi="Times New Roman" w:cs="Times New Roman"/>
      <w:sz w:val="28"/>
      <w:szCs w:val="28"/>
      <w:lang w:bidi="ar-SA"/>
    </w:rPr>
  </w:style>
  <w:style w:type="paragraph" w:customStyle="1" w:styleId="Style2">
    <w:name w:val="Style2"/>
    <w:basedOn w:val="Normal"/>
    <w:uiPriority w:val="99"/>
    <w:rsid w:val="003B47F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ontenthead8">
    <w:name w:val="contenthead8"/>
    <w:basedOn w:val="Normal"/>
    <w:rsid w:val="003B47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head5">
    <w:name w:val="contenthead5"/>
    <w:basedOn w:val="Normal"/>
    <w:rsid w:val="003B47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BE368F"/>
    <w:rPr>
      <w:rFonts w:asciiTheme="majorHAnsi" w:eastAsiaTheme="majorEastAsia" w:hAnsiTheme="majorHAnsi" w:cstheme="majorBidi"/>
      <w:b/>
      <w:bCs/>
      <w:color w:val="4F81BD" w:themeColor="accent1"/>
      <w:sz w:val="26"/>
      <w:szCs w:val="26"/>
      <w:lang w:val="en-GB"/>
    </w:rPr>
  </w:style>
  <w:style w:type="character" w:customStyle="1" w:styleId="WW8Num1z0">
    <w:name w:val="WW8Num1z0"/>
    <w:rsid w:val="00CC23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DA125D"/>
    <w:pPr>
      <w:keepNext/>
      <w:spacing w:line="240" w:lineRule="auto"/>
      <w:outlineLvl w:val="0"/>
    </w:pPr>
    <w:rPr>
      <w:b/>
      <w:bCs/>
      <w:sz w:val="26"/>
      <w:szCs w:val="26"/>
      <w:u w:val="single"/>
    </w:rPr>
  </w:style>
  <w:style w:type="paragraph" w:styleId="Heading2">
    <w:name w:val="heading 2"/>
    <w:basedOn w:val="Normal"/>
    <w:next w:val="Normal"/>
    <w:link w:val="Heading2Char"/>
    <w:uiPriority w:val="9"/>
    <w:unhideWhenUsed/>
    <w:qFormat/>
    <w:rsid w:val="00BE3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DA125D"/>
    <w:rPr>
      <w:rFonts w:ascii="Calibri" w:hAnsi="Calibri" w:cs="Arial"/>
      <w:b/>
      <w:bCs/>
      <w:sz w:val="26"/>
      <w:szCs w:val="26"/>
      <w:u w:val="single"/>
      <w:lang w:val="en-GB"/>
    </w:rPr>
  </w:style>
  <w:style w:type="paragraph" w:styleId="NormalWeb">
    <w:name w:val="Normal (Web)"/>
    <w:basedOn w:val="Normal"/>
    <w:unhideWhenUsed/>
    <w:rsid w:val="00DA12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335CB"/>
    <w:rPr>
      <w:rFonts w:asciiTheme="majorHAnsi" w:eastAsiaTheme="majorEastAsia" w:hAnsiTheme="majorHAnsi" w:cstheme="majorBidi"/>
      <w:b/>
      <w:bCs/>
      <w:color w:val="4F81BD" w:themeColor="accent1"/>
      <w:lang w:val="en-GB"/>
    </w:rPr>
  </w:style>
  <w:style w:type="paragraph" w:styleId="BodyTextIndent">
    <w:name w:val="Body Text Indent"/>
    <w:basedOn w:val="Normal"/>
    <w:link w:val="BodyTextIndentChar"/>
    <w:rsid w:val="007335CB"/>
    <w:pPr>
      <w:spacing w:after="0" w:line="240" w:lineRule="auto"/>
      <w:ind w:left="1134" w:hanging="1134"/>
    </w:pPr>
    <w:rPr>
      <w:rFonts w:ascii="Times New Roman" w:eastAsia="Times New Roman" w:hAnsi="Times New Roman" w:cs="Times New Roman"/>
      <w:sz w:val="24"/>
      <w:szCs w:val="28"/>
      <w:lang w:eastAsia="ar-SA"/>
    </w:rPr>
  </w:style>
  <w:style w:type="character" w:customStyle="1" w:styleId="BodyTextIndentChar">
    <w:name w:val="Body Text Indent Char"/>
    <w:basedOn w:val="DefaultParagraphFont"/>
    <w:link w:val="BodyTextIndent"/>
    <w:rsid w:val="007335CB"/>
    <w:rPr>
      <w:rFonts w:ascii="Times New Roman" w:eastAsia="Times New Roman" w:hAnsi="Times New Roman" w:cs="Times New Roman"/>
      <w:sz w:val="24"/>
      <w:szCs w:val="28"/>
      <w:lang w:eastAsia="ar-SA"/>
    </w:rPr>
  </w:style>
  <w:style w:type="character" w:customStyle="1" w:styleId="apple-style-span">
    <w:name w:val="apple-style-span"/>
    <w:basedOn w:val="DefaultParagraphFont"/>
    <w:rsid w:val="00B92B4E"/>
  </w:style>
  <w:style w:type="character" w:styleId="SubtleEmphasis">
    <w:name w:val="Subtle Emphasis"/>
    <w:basedOn w:val="DefaultParagraphFont"/>
    <w:uiPriority w:val="19"/>
    <w:qFormat/>
    <w:rsid w:val="005C4243"/>
    <w:rPr>
      <w:i/>
      <w:iCs/>
      <w:color w:val="808080" w:themeColor="text1" w:themeTint="7F"/>
    </w:rPr>
  </w:style>
  <w:style w:type="character" w:customStyle="1" w:styleId="FontStyle11">
    <w:name w:val="Font Style11"/>
    <w:uiPriority w:val="99"/>
    <w:rsid w:val="00452C46"/>
    <w:rPr>
      <w:rFonts w:ascii="Times New Roman" w:hAnsi="Times New Roman" w:cs="Times New Roman"/>
      <w:b/>
      <w:bCs/>
      <w:sz w:val="30"/>
      <w:szCs w:val="30"/>
      <w:lang w:bidi="ar-SA"/>
    </w:rPr>
  </w:style>
  <w:style w:type="paragraph" w:customStyle="1" w:styleId="Style3">
    <w:name w:val="Style3"/>
    <w:basedOn w:val="Normal"/>
    <w:uiPriority w:val="99"/>
    <w:rsid w:val="003B47F3"/>
    <w:pPr>
      <w:widowControl w:val="0"/>
      <w:autoSpaceDE w:val="0"/>
      <w:autoSpaceDN w:val="0"/>
      <w:adjustRightInd w:val="0"/>
      <w:spacing w:after="0" w:line="36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3B47F3"/>
    <w:rPr>
      <w:rFonts w:ascii="Times New Roman" w:hAnsi="Times New Roman" w:cs="Times New Roman"/>
      <w:sz w:val="28"/>
      <w:szCs w:val="28"/>
      <w:lang w:bidi="ar-SA"/>
    </w:rPr>
  </w:style>
  <w:style w:type="paragraph" w:customStyle="1" w:styleId="Style2">
    <w:name w:val="Style2"/>
    <w:basedOn w:val="Normal"/>
    <w:uiPriority w:val="99"/>
    <w:rsid w:val="003B47F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contenthead8">
    <w:name w:val="contenthead8"/>
    <w:basedOn w:val="Normal"/>
    <w:rsid w:val="003B47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head5">
    <w:name w:val="contenthead5"/>
    <w:basedOn w:val="Normal"/>
    <w:rsid w:val="003B47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BE368F"/>
    <w:rPr>
      <w:rFonts w:asciiTheme="majorHAnsi" w:eastAsiaTheme="majorEastAsia" w:hAnsiTheme="majorHAnsi" w:cstheme="majorBidi"/>
      <w:b/>
      <w:bCs/>
      <w:color w:val="4F81BD" w:themeColor="accent1"/>
      <w:sz w:val="26"/>
      <w:szCs w:val="26"/>
      <w:lang w:val="en-GB"/>
    </w:rPr>
  </w:style>
  <w:style w:type="character" w:customStyle="1" w:styleId="WW8Num1z0">
    <w:name w:val="WW8Num1z0"/>
    <w:rsid w:val="00CC23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mb.leeds.ac.uk/mbiology/ug/ugteach/icu8/introduction/bacteri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b.leeds.ac.uk/mbiology/ug/ugteach/icu8/introduction/bacteri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mb.leeds.ac.uk/mbiology/ug/ugteach/icu8/introduction/bacteria.html" TargetMode="External"/><Relationship Id="rId4" Type="http://schemas.microsoft.com/office/2007/relationships/stylesWithEffects" Target="stylesWithEffects.xml"/><Relationship Id="rId9" Type="http://schemas.openxmlformats.org/officeDocument/2006/relationships/hyperlink" Target="mailto:sawsan_sorchee@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1B83E-3F8E-47D0-9179-5AC163E5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4</cp:revision>
  <dcterms:created xsi:type="dcterms:W3CDTF">2023-05-25T18:07:00Z</dcterms:created>
  <dcterms:modified xsi:type="dcterms:W3CDTF">2023-05-25T18:08:00Z</dcterms:modified>
</cp:coreProperties>
</file>