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E6" w:rsidRPr="00357DE6" w:rsidRDefault="00357DE6" w:rsidP="00357DE6">
      <w:pPr>
        <w:tabs>
          <w:tab w:val="left" w:pos="1200"/>
          <w:tab w:val="left" w:pos="4157"/>
          <w:tab w:val="center" w:pos="54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                                        </w:t>
      </w:r>
      <w:r w:rsidR="009A34DD" w:rsidRPr="00357DE6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    </w:t>
      </w:r>
    </w:p>
    <w:p w:rsidR="008D46A4" w:rsidRPr="003B5B8F" w:rsidRDefault="006508BC" w:rsidP="00EC75DC">
      <w:pPr>
        <w:tabs>
          <w:tab w:val="left" w:pos="1200"/>
          <w:tab w:val="left" w:pos="4157"/>
          <w:tab w:val="center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   </w:t>
      </w:r>
      <w:r w:rsidR="005D27F5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9A34DD" w:rsidRPr="00DC251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</w:t>
      </w:r>
      <w:r w:rsidR="008D46A4" w:rsidRPr="003B5B8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3B5B8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B3072F" w:rsidRPr="003B5B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C75DC">
        <w:rPr>
          <w:rFonts w:asciiTheme="majorBidi" w:hAnsiTheme="majorBidi" w:cstheme="majorBidi"/>
          <w:b/>
          <w:bCs/>
          <w:sz w:val="28"/>
          <w:szCs w:val="28"/>
          <w:lang w:bidi="ar-KW"/>
        </w:rPr>
        <w:t>Phycology</w:t>
      </w:r>
    </w:p>
    <w:p w:rsidR="008D46A4" w:rsidRPr="00357DE6" w:rsidRDefault="00357DE6" w:rsidP="00357DE6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                                                                 </w:t>
      </w:r>
      <w:r w:rsidR="009A34DD" w:rsidRPr="00DC251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 </w:t>
      </w:r>
      <w:r w:rsidR="000B37B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       </w:t>
      </w:r>
      <w:r w:rsidR="009A34DD" w:rsidRPr="00DC251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0B37B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</w:t>
      </w:r>
    </w:p>
    <w:p w:rsidR="00357DE6" w:rsidRPr="00357DE6" w:rsidRDefault="00357DE6" w:rsidP="00BE1A83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        </w:t>
      </w:r>
      <w:r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="009A34DD"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CB6708"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</w:t>
      </w:r>
      <w:r w:rsidR="00D62385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 w:rsidR="00CE37DE">
        <w:rPr>
          <w:rFonts w:asciiTheme="majorBidi" w:hAnsiTheme="majorBidi" w:cstheme="majorBidi"/>
          <w:b/>
          <w:bCs/>
          <w:sz w:val="28"/>
          <w:szCs w:val="28"/>
          <w:lang w:bidi="ar-KW"/>
        </w:rPr>
        <w:t>22</w:t>
      </w:r>
      <w:r w:rsidR="00D62385">
        <w:rPr>
          <w:rFonts w:asciiTheme="majorBidi" w:hAnsiTheme="majorBidi" w:cstheme="majorBidi"/>
          <w:b/>
          <w:bCs/>
          <w:sz w:val="28"/>
          <w:szCs w:val="28"/>
          <w:lang w:bidi="ar-KW"/>
        </w:rPr>
        <w:t>/202</w:t>
      </w:r>
      <w:r w:rsidR="00CE37DE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bookmarkStart w:id="0" w:name="_GoBack"/>
      <w:bookmarkEnd w:id="0"/>
      <w:r w:rsidR="009A34DD"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</w:p>
    <w:p w:rsidR="008D46A4" w:rsidRPr="00357DE6" w:rsidRDefault="009A34DD" w:rsidP="000B37BC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 w:rsid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="008D46A4" w:rsidRPr="00357DE6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  <w:r w:rsidR="000B37B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(first course)</w:t>
      </w:r>
    </w:p>
    <w:tbl>
      <w:tblPr>
        <w:tblW w:w="316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286"/>
        <w:gridCol w:w="10792"/>
        <w:gridCol w:w="2732"/>
        <w:gridCol w:w="7611"/>
        <w:gridCol w:w="299"/>
        <w:gridCol w:w="7350"/>
        <w:gridCol w:w="513"/>
        <w:gridCol w:w="984"/>
      </w:tblGrid>
      <w:tr w:rsidR="003A4AFD" w:rsidRPr="00DC2518" w:rsidTr="00EC75DC">
        <w:trPr>
          <w:gridAfter w:val="4"/>
          <w:wAfter w:w="9146" w:type="dxa"/>
        </w:trPr>
        <w:tc>
          <w:tcPr>
            <w:tcW w:w="1113" w:type="dxa"/>
          </w:tcPr>
          <w:p w:rsidR="003A4AFD" w:rsidRPr="00DC2518" w:rsidRDefault="003A4AF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11078" w:type="dxa"/>
            <w:gridSpan w:val="2"/>
          </w:tcPr>
          <w:p w:rsidR="003A4AFD" w:rsidRPr="00DC2518" w:rsidRDefault="003A4AFD" w:rsidP="00EC75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                                                                                                                          Theoretical</w:t>
            </w:r>
            <w:r w:rsidR="0098318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EC75D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Phycology</w:t>
            </w: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3A4AFD" w:rsidRPr="00DC2518" w:rsidRDefault="003A4AFD" w:rsidP="00706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10343" w:type="dxa"/>
            <w:gridSpan w:val="2"/>
          </w:tcPr>
          <w:p w:rsidR="003A4AFD" w:rsidRPr="00DC2518" w:rsidRDefault="003A4AFD" w:rsidP="009C46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A4AFD" w:rsidRPr="00DC2518" w:rsidTr="00EC75DC">
        <w:trPr>
          <w:gridAfter w:val="4"/>
          <w:wAfter w:w="9146" w:type="dxa"/>
        </w:trPr>
        <w:tc>
          <w:tcPr>
            <w:tcW w:w="1113" w:type="dxa"/>
          </w:tcPr>
          <w:p w:rsidR="003A4AFD" w:rsidRPr="00DC2518" w:rsidRDefault="003A4AFD" w:rsidP="009C46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</w:t>
            </w:r>
            <w:proofErr w:type="spellEnd"/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</w:p>
        </w:tc>
        <w:tc>
          <w:tcPr>
            <w:tcW w:w="11078" w:type="dxa"/>
            <w:gridSpan w:val="2"/>
          </w:tcPr>
          <w:p w:rsidR="003A4AFD" w:rsidRDefault="003A4AFD" w:rsidP="00706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="00EC75D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A.</w:t>
            </w: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Dr</w:t>
            </w:r>
            <w:proofErr w:type="spellEnd"/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Sawsan</w:t>
            </w:r>
            <w:proofErr w:type="spellEnd"/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Mohammed Abdulla Al-</w:t>
            </w:r>
            <w:proofErr w:type="spellStart"/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Sorchee</w:t>
            </w:r>
            <w:proofErr w:type="spellEnd"/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  <w:p w:rsidR="00C83F01" w:rsidRPr="00DC2518" w:rsidRDefault="000B37BC" w:rsidP="00706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10343" w:type="dxa"/>
            <w:gridSpan w:val="2"/>
          </w:tcPr>
          <w:p w:rsidR="003A4AFD" w:rsidRPr="00DC2518" w:rsidRDefault="003A4AFD" w:rsidP="00706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A4AFD" w:rsidRPr="00DC2518" w:rsidTr="00EC75DC">
        <w:trPr>
          <w:gridAfter w:val="4"/>
          <w:wAfter w:w="9146" w:type="dxa"/>
        </w:trPr>
        <w:tc>
          <w:tcPr>
            <w:tcW w:w="1113" w:type="dxa"/>
          </w:tcPr>
          <w:p w:rsidR="003A4AFD" w:rsidRPr="00DC2518" w:rsidRDefault="003A4AFD" w:rsidP="009C46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Department/ </w:t>
            </w:r>
          </w:p>
        </w:tc>
        <w:tc>
          <w:tcPr>
            <w:tcW w:w="11078" w:type="dxa"/>
            <w:gridSpan w:val="2"/>
          </w:tcPr>
          <w:p w:rsidR="003A4AFD" w:rsidRPr="00DC2518" w:rsidRDefault="00D62385" w:rsidP="00D623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62385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  <w:t>Biology</w:t>
            </w:r>
          </w:p>
        </w:tc>
        <w:tc>
          <w:tcPr>
            <w:tcW w:w="10343" w:type="dxa"/>
            <w:gridSpan w:val="2"/>
          </w:tcPr>
          <w:p w:rsidR="003A4AFD" w:rsidRPr="00DC2518" w:rsidRDefault="003A4AFD" w:rsidP="005F09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3A4AFD" w:rsidRPr="00DC2518" w:rsidTr="00EC75DC">
        <w:trPr>
          <w:gridAfter w:val="4"/>
          <w:wAfter w:w="9146" w:type="dxa"/>
          <w:trHeight w:val="352"/>
        </w:trPr>
        <w:tc>
          <w:tcPr>
            <w:tcW w:w="1113" w:type="dxa"/>
          </w:tcPr>
          <w:p w:rsidR="003A4AFD" w:rsidRPr="00DC2518" w:rsidRDefault="003A4AF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Contact</w:t>
            </w:r>
            <w:r w:rsidR="008E1D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-</w:t>
            </w:r>
          </w:p>
        </w:tc>
        <w:tc>
          <w:tcPr>
            <w:tcW w:w="11078" w:type="dxa"/>
            <w:gridSpan w:val="2"/>
          </w:tcPr>
          <w:p w:rsidR="003A4AFD" w:rsidRPr="00DC2518" w:rsidRDefault="003A4AFD" w:rsidP="005F09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e-mail</w:t>
            </w: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Pr="00DC251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  <w:hyperlink r:id="rId9" w:history="1">
              <w:r w:rsidRPr="00DC2518">
                <w:rPr>
                  <w:rStyle w:val="Hyperlink"/>
                  <w:rFonts w:asciiTheme="majorBidi" w:hAnsiTheme="majorBidi" w:cstheme="majorBidi"/>
                  <w:b/>
                  <w:bCs/>
                  <w:sz w:val="32"/>
                  <w:szCs w:val="32"/>
                  <w:lang w:val="en-US" w:bidi="ar-KW"/>
                </w:rPr>
                <w:t>sawsan_sorchee@yahoo.com</w:t>
              </w:r>
            </w:hyperlink>
            <w:r w:rsidR="00372548">
              <w:rPr>
                <w:rStyle w:val="Hyperlink"/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-----sawsan.ahdulla@su.edu.krd</w:t>
            </w:r>
          </w:p>
        </w:tc>
        <w:tc>
          <w:tcPr>
            <w:tcW w:w="10343" w:type="dxa"/>
            <w:gridSpan w:val="2"/>
          </w:tcPr>
          <w:p w:rsidR="003A4AFD" w:rsidRPr="00DC2518" w:rsidRDefault="003A4AFD" w:rsidP="005F09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E1D16" w:rsidRPr="00DC2518" w:rsidTr="00EC75DC">
        <w:trPr>
          <w:gridAfter w:val="4"/>
          <w:wAfter w:w="9146" w:type="dxa"/>
          <w:trHeight w:val="352"/>
        </w:trPr>
        <w:tc>
          <w:tcPr>
            <w:tcW w:w="1113" w:type="dxa"/>
          </w:tcPr>
          <w:p w:rsidR="008E1D16" w:rsidRPr="00DC2518" w:rsidRDefault="008E1D1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code</w:t>
            </w:r>
          </w:p>
        </w:tc>
        <w:tc>
          <w:tcPr>
            <w:tcW w:w="11078" w:type="dxa"/>
            <w:gridSpan w:val="2"/>
          </w:tcPr>
          <w:p w:rsidR="008E1D16" w:rsidRPr="00DC2518" w:rsidRDefault="008E1D16" w:rsidP="005F09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10343" w:type="dxa"/>
            <w:gridSpan w:val="2"/>
          </w:tcPr>
          <w:p w:rsidR="008E1D16" w:rsidRPr="00DC2518" w:rsidRDefault="008E1D16" w:rsidP="005F09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3A4AFD" w:rsidRPr="00DC2518" w:rsidTr="00EC75DC">
        <w:trPr>
          <w:gridAfter w:val="4"/>
          <w:wAfter w:w="9146" w:type="dxa"/>
        </w:trPr>
        <w:tc>
          <w:tcPr>
            <w:tcW w:w="1113" w:type="dxa"/>
          </w:tcPr>
          <w:p w:rsidR="003A4AFD" w:rsidRPr="00DC2518" w:rsidRDefault="003A4AFD" w:rsidP="005F09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Time (h)</w:t>
            </w:r>
          </w:p>
        </w:tc>
        <w:tc>
          <w:tcPr>
            <w:tcW w:w="11078" w:type="dxa"/>
            <w:gridSpan w:val="2"/>
          </w:tcPr>
          <w:p w:rsidR="003A4AFD" w:rsidRPr="00DC2518" w:rsidRDefault="00D62385" w:rsidP="00064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Theoretical 2</w:t>
            </w:r>
            <w:r w:rsidR="003A4AFD"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hours</w:t>
            </w:r>
          </w:p>
        </w:tc>
        <w:tc>
          <w:tcPr>
            <w:tcW w:w="10343" w:type="dxa"/>
            <w:gridSpan w:val="2"/>
          </w:tcPr>
          <w:p w:rsidR="003A4AFD" w:rsidRPr="00DC2518" w:rsidRDefault="003A4AFD" w:rsidP="000649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3A4AFD" w:rsidRPr="00DC2518" w:rsidTr="00EC75DC">
        <w:trPr>
          <w:gridAfter w:val="4"/>
          <w:wAfter w:w="9146" w:type="dxa"/>
        </w:trPr>
        <w:tc>
          <w:tcPr>
            <w:tcW w:w="1113" w:type="dxa"/>
          </w:tcPr>
          <w:p w:rsidR="003A4AFD" w:rsidRPr="00DC2518" w:rsidRDefault="003A4AF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Teacher's academic profile </w:t>
            </w:r>
          </w:p>
        </w:tc>
        <w:tc>
          <w:tcPr>
            <w:tcW w:w="11078" w:type="dxa"/>
            <w:gridSpan w:val="2"/>
          </w:tcPr>
          <w:p w:rsidR="003A4AFD" w:rsidRPr="00DC2518" w:rsidRDefault="003A4AFD" w:rsidP="00F270A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Information</w:t>
            </w:r>
          </w:p>
          <w:p w:rsidR="003A4AFD" w:rsidRPr="00DC2518" w:rsidRDefault="003A4AFD" w:rsidP="00F270AD">
            <w:pPr>
              <w:tabs>
                <w:tab w:val="left" w:pos="720"/>
              </w:tabs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Date of birth: April 3</w:t>
            </w:r>
            <w:r w:rsidRPr="00DC25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DC2518">
              <w:rPr>
                <w:rFonts w:asciiTheme="majorBidi" w:hAnsiTheme="majorBidi" w:cstheme="majorBidi"/>
                <w:sz w:val="24"/>
                <w:szCs w:val="24"/>
              </w:rPr>
              <w:t>, 1968</w:t>
            </w:r>
          </w:p>
          <w:p w:rsidR="003A4AFD" w:rsidRPr="00DC2518" w:rsidRDefault="003A4AFD" w:rsidP="00F270AD">
            <w:pPr>
              <w:tabs>
                <w:tab w:val="left" w:pos="720"/>
              </w:tabs>
              <w:ind w:righ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Marital status: Married</w:t>
            </w:r>
          </w:p>
          <w:p w:rsidR="00F86B2F" w:rsidRPr="00DC2518" w:rsidRDefault="003A4AFD" w:rsidP="00443888">
            <w:pPr>
              <w:tabs>
                <w:tab w:val="left" w:pos="426"/>
              </w:tabs>
              <w:ind w:righ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Nationality: Iraqi</w:t>
            </w:r>
          </w:p>
          <w:p w:rsidR="003A4AFD" w:rsidRPr="00DC2518" w:rsidRDefault="003A4AFD" w:rsidP="00F270AD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qualifications</w:t>
            </w:r>
          </w:p>
          <w:p w:rsidR="003A4AFD" w:rsidRPr="00DC2518" w:rsidRDefault="003A4AFD" w:rsidP="00F270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Ph.D. / Baghdad University, College of Education, Biology Department,                            (2009)</w:t>
            </w:r>
          </w:p>
          <w:p w:rsidR="003A4AFD" w:rsidRPr="00DC2518" w:rsidRDefault="003A4AFD" w:rsidP="00F270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M.Sc. / Baghdad University, College of Education, Biology Department,                            (2005)     </w:t>
            </w:r>
          </w:p>
          <w:p w:rsidR="003A4AFD" w:rsidRPr="00DC2518" w:rsidRDefault="003A4AFD" w:rsidP="00F270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B.Sc. / Baghdad University, College of Sciences, Biology Department,                               (1990)</w:t>
            </w:r>
          </w:p>
          <w:p w:rsidR="003A4AFD" w:rsidRPr="00DC2518" w:rsidRDefault="003A4AFD" w:rsidP="00F270A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 requirements</w:t>
            </w:r>
          </w:p>
          <w:p w:rsidR="003A4AFD" w:rsidRPr="00DC2518" w:rsidRDefault="003A4AFD" w:rsidP="005F09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Ph.D. thesis: </w:t>
            </w: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Comparative study of the effect of some plant extracts on bacterial causatives of </w:t>
            </w:r>
            <w:proofErr w:type="spell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in children in Erbil city </w:t>
            </w: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M.Sc. thesis: </w:t>
            </w:r>
            <w:r w:rsidRPr="00DC2518">
              <w:rPr>
                <w:rFonts w:asciiTheme="majorBidi" w:hAnsiTheme="majorBidi" w:cstheme="majorBidi"/>
                <w:sz w:val="24"/>
                <w:szCs w:val="24"/>
              </w:rPr>
              <w:t>Immunological Study on Toxoplasmosis Women with a History of Abortion.</w:t>
            </w: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Laboratory technician in </w:t>
            </w:r>
            <w:proofErr w:type="spell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Telha</w:t>
            </w:r>
            <w:proofErr w:type="spell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Private Microbiology Diagnostic Laboratory, Baghdad: diagnosis of clinical cases by bacteriological culture, serological, immunological and direct examination methods.                                                                           (1990– 1991)</w:t>
            </w: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Science teacher in a Girls’ Secondary School, Baghdad: teaching Science and Public Health to Grade 10 and 11 students using different teaching methods and practical demonstrations.                                                                                            (1990-1991)</w:t>
            </w: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Assistant Lecturer in the Microbiology Department, College of Education, </w:t>
            </w:r>
            <w:proofErr w:type="gram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Baghdad</w:t>
            </w:r>
            <w:proofErr w:type="gram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University: giving the talk of the practical sessions of Immunology and Microbiology to fourth year College students then supervision of the practical application by students.</w:t>
            </w:r>
          </w:p>
          <w:p w:rsidR="003A4AFD" w:rsidRPr="00DC2518" w:rsidRDefault="003A4AFD" w:rsidP="000649CD">
            <w:pPr>
              <w:pStyle w:val="ListParagraph"/>
              <w:ind w:left="64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(2002-2007)        </w:t>
            </w: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Laboratory technician in Al-</w:t>
            </w:r>
            <w:proofErr w:type="spell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Jemhoori</w:t>
            </w:r>
            <w:proofErr w:type="spell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Public Hospital and </w:t>
            </w:r>
            <w:proofErr w:type="spell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Raparine</w:t>
            </w:r>
            <w:proofErr w:type="spell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Children’s Hospital Microbiology Diagnostic Laboratory: diagnosis of clinical cases by bacteriological culture, serological, immunological and direct examination methods, in addition to diagnosis of viral diseases using ELISA technique.                                                                                                                         (2006-2008)                                                                                                      </w:t>
            </w:r>
          </w:p>
          <w:p w:rsidR="003A4AFD" w:rsidRPr="00DC2518" w:rsidRDefault="003A4AFD" w:rsidP="0020069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4AFD" w:rsidRPr="00DC2518" w:rsidRDefault="003A4AFD" w:rsidP="005F09B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Lecturer in the biology Department, College of Education, Baghdad University: giving lectures to fourth year students in Immunology and Microbiology in addition to the supervision of the practical sessions.                                                                                                                              (2007-2012)</w:t>
            </w:r>
          </w:p>
          <w:p w:rsidR="003A4AFD" w:rsidRPr="00DC2518" w:rsidRDefault="003A4AFD" w:rsidP="00200697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4AFD" w:rsidRPr="00DC2518" w:rsidRDefault="003A4AFD" w:rsidP="000649C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Assistant professor </w:t>
            </w: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In the biology Department, College of Education, </w:t>
            </w:r>
            <w:proofErr w:type="spellStart"/>
            <w:r w:rsidRPr="00DC2518">
              <w:rPr>
                <w:rFonts w:asciiTheme="majorBidi" w:hAnsiTheme="majorBidi" w:cstheme="majorBidi"/>
                <w:sz w:val="24"/>
                <w:szCs w:val="24"/>
              </w:rPr>
              <w:t>Sallaldeen</w:t>
            </w:r>
            <w:proofErr w:type="spellEnd"/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University: the supervision of the practical microbiology laboratories sessions.                                                                                                                                                 </w:t>
            </w:r>
            <w:r w:rsidR="00D62385">
              <w:rPr>
                <w:rFonts w:asciiTheme="majorBidi" w:hAnsiTheme="majorBidi" w:cstheme="majorBidi"/>
                <w:sz w:val="24"/>
                <w:szCs w:val="24"/>
              </w:rPr>
              <w:t xml:space="preserve">     (2012-2019</w:t>
            </w:r>
            <w:r w:rsidRPr="00DC251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3A4AFD" w:rsidRPr="00DC2518" w:rsidRDefault="003A4AFD" w:rsidP="006766C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343" w:type="dxa"/>
            <w:gridSpan w:val="2"/>
          </w:tcPr>
          <w:p w:rsidR="003A4AFD" w:rsidRPr="00DC2518" w:rsidRDefault="003A4AFD" w:rsidP="00F270A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4AFD" w:rsidRPr="00DC2518" w:rsidTr="00EC75DC">
        <w:trPr>
          <w:trHeight w:val="1125"/>
        </w:trPr>
        <w:tc>
          <w:tcPr>
            <w:tcW w:w="12191" w:type="dxa"/>
            <w:gridSpan w:val="3"/>
          </w:tcPr>
          <w:p w:rsidR="00EC75DC" w:rsidRPr="00EC75DC" w:rsidRDefault="00EC75DC" w:rsidP="00EC75DC">
            <w:pP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</w:pP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lastRenderedPageBreak/>
              <w:t>Course Description</w:t>
            </w:r>
          </w:p>
          <w:p w:rsidR="003A4AFD" w:rsidRPr="00546B7A" w:rsidRDefault="00EC75DC" w:rsidP="00EC75DC">
            <w:pPr>
              <w:rPr>
                <w:rFonts w:asciiTheme="majorBidi" w:eastAsia="HoeflerTxt-Roman" w:hAnsiTheme="majorBidi" w:cstheme="majorBidi"/>
                <w:sz w:val="24"/>
                <w:szCs w:val="24"/>
                <w:rtl/>
                <w:lang w:val="en-US"/>
              </w:rPr>
            </w:pP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>This class is a taxonomic introduction to the major algal groups (</w:t>
            </w:r>
            <w:proofErr w:type="spellStart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>macrophytic</w:t>
            </w:r>
            <w:proofErr w:type="spellEnd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microscopic) with an emphasis on the marine seaweeds. Basic taxonomic </w:t>
            </w:r>
            <w:proofErr w:type="gramStart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differences </w:t>
            </w:r>
            <w: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>will</w:t>
            </w:r>
            <w:proofErr w:type="gramEnd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be covered, along with an introduction to </w:t>
            </w:r>
            <w:proofErr w:type="spellStart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>macrophyte</w:t>
            </w:r>
            <w:proofErr w:type="spellEnd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ecology, human uses and</w:t>
            </w:r>
            <w: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symbioses. Laboratory sessions will focus on morphology and reproduction. You </w:t>
            </w:r>
            <w:proofErr w:type="gramStart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>learn</w:t>
            </w:r>
            <w:proofErr w:type="gramEnd"/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to identify the major algal groups based upon recognition characteristics and </w:t>
            </w:r>
            <w:r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C75DC">
              <w:rPr>
                <w:rFonts w:asciiTheme="majorBidi" w:eastAsia="HoeflerTxt-Roman" w:hAnsiTheme="majorBidi" w:cstheme="majorBidi"/>
                <w:sz w:val="24"/>
                <w:szCs w:val="24"/>
                <w:lang w:val="en-US"/>
              </w:rPr>
              <w:t xml:space="preserve">create your own herbarium collection and slides. </w:t>
            </w:r>
          </w:p>
        </w:tc>
        <w:tc>
          <w:tcPr>
            <w:tcW w:w="2732" w:type="dxa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7910" w:type="dxa"/>
            <w:gridSpan w:val="2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</w:rPr>
            </w:pPr>
            <w:r w:rsidRPr="00DC2518">
              <w:rPr>
                <w:rFonts w:asciiTheme="majorBidi" w:hAnsiTheme="majorBidi" w:cstheme="majorBidi"/>
                <w:kern w:val="24"/>
              </w:rPr>
              <w:t>2+3</w:t>
            </w:r>
          </w:p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DC2518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8847" w:type="dxa"/>
            <w:gridSpan w:val="3"/>
          </w:tcPr>
          <w:p w:rsidR="003A4AFD" w:rsidRPr="00DC2518" w:rsidRDefault="003A4AFD" w:rsidP="000D48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2-The Classification and Identification of Bacteria:</w:t>
            </w:r>
          </w:p>
          <w:p w:rsidR="003A4AFD" w:rsidRPr="00DC2518" w:rsidRDefault="007A7634" w:rsidP="000D482B">
            <w:pPr>
              <w:tabs>
                <w:tab w:val="left" w:pos="71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anchor="shapes" w:tgtFrame="_parent" w:history="1">
              <w:r w:rsidR="003A4AFD" w:rsidRPr="00DC251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Bacterial shapes</w:t>
              </w:r>
            </w:hyperlink>
            <w:r w:rsidR="003A4AFD" w:rsidRPr="00DC251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3A4AFD" w:rsidRPr="00DC2518" w:rsidRDefault="003A4AFD" w:rsidP="000D48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-Bacterial cell walls</w:t>
            </w:r>
          </w:p>
          <w:p w:rsidR="003A4AFD" w:rsidRPr="00DC2518" w:rsidRDefault="003A4AFD" w:rsidP="000D48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hyperlink r:id="rId11" w:anchor="cell_walls" w:tgtFrame="_parent" w:history="1">
              <w:r w:rsidRPr="00DC251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Properties associated with bacterial cell walls</w:t>
              </w:r>
            </w:hyperlink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2" w:anchor="genetics" w:tgtFrame="_parent" w:history="1">
              <w:r w:rsidRPr="00DC251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the genetic </w:t>
              </w:r>
              <w:proofErr w:type="spellStart"/>
              <w:r w:rsidRPr="00DC251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make up</w:t>
              </w:r>
              <w:proofErr w:type="spellEnd"/>
              <w:r w:rsidRPr="00DC251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 of bacteria</w:t>
              </w:r>
            </w:hyperlink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3A4AFD" w:rsidRPr="00DC2518" w:rsidRDefault="003A4AFD" w:rsidP="000D48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AFD" w:rsidRPr="00DC2518" w:rsidTr="00EC75DC">
        <w:trPr>
          <w:trHeight w:val="850"/>
        </w:trPr>
        <w:tc>
          <w:tcPr>
            <w:tcW w:w="12191" w:type="dxa"/>
            <w:gridSpan w:val="3"/>
          </w:tcPr>
          <w:p w:rsidR="00EC75DC" w:rsidRPr="00EC75DC" w:rsidRDefault="00EC75DC" w:rsidP="00EC75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C75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Course Objectives/Learning Outcomes </w:t>
            </w:r>
          </w:p>
          <w:p w:rsidR="003A4AFD" w:rsidRPr="00DC2518" w:rsidRDefault="00EC75DC" w:rsidP="00EC75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KW"/>
              </w:rPr>
            </w:pPr>
            <w:r w:rsidRPr="00EC75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After completing the course, students will have skills in the use of taxonomic keys and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EC75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algal identification, and knowledge of the general biology of the main algal groups plus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EC75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some aquatic </w:t>
            </w:r>
            <w:proofErr w:type="spellStart"/>
            <w:r w:rsidRPr="00EC75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macrophytes</w:t>
            </w:r>
            <w:proofErr w:type="spellEnd"/>
          </w:p>
        </w:tc>
        <w:tc>
          <w:tcPr>
            <w:tcW w:w="2732" w:type="dxa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10" w:type="dxa"/>
            <w:gridSpan w:val="2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DC2518">
              <w:rPr>
                <w:rFonts w:asciiTheme="majorBidi" w:hAnsiTheme="majorBidi" w:cstheme="majorBidi"/>
              </w:rPr>
              <w:t>4+5</w:t>
            </w:r>
          </w:p>
        </w:tc>
        <w:tc>
          <w:tcPr>
            <w:tcW w:w="8847" w:type="dxa"/>
            <w:gridSpan w:val="3"/>
          </w:tcPr>
          <w:p w:rsidR="003A4AFD" w:rsidRPr="00DC2518" w:rsidRDefault="003A4AFD" w:rsidP="000D482B">
            <w:pPr>
              <w:pStyle w:val="Heading1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Microbial Metabolism</w:t>
            </w:r>
          </w:p>
          <w:p w:rsidR="003A4AFD" w:rsidRPr="00DC2518" w:rsidRDefault="003A4AFD" w:rsidP="000D48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AFD" w:rsidRPr="00DC2518" w:rsidTr="00EC75DC">
        <w:trPr>
          <w:trHeight w:val="704"/>
        </w:trPr>
        <w:tc>
          <w:tcPr>
            <w:tcW w:w="12191" w:type="dxa"/>
            <w:gridSpan w:val="3"/>
          </w:tcPr>
          <w:p w:rsidR="004C161B" w:rsidRDefault="003A4AFD" w:rsidP="004C16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10- </w:t>
            </w:r>
            <w:r w:rsidR="000B37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References:</w:t>
            </w:r>
          </w:p>
          <w:p w:rsidR="000B37BC" w:rsidRDefault="000B37BC" w:rsidP="004C16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C161B" w:rsidRPr="004C161B" w:rsidRDefault="003A4AFD" w:rsidP="004C16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Graham J.W., Lee W. and Graham L.E. 2009. ALGAE. 3rd ED. This edition </w:t>
            </w:r>
            <w:proofErr w:type="gramStart"/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of </w:t>
            </w:r>
            <w:r w:rsid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Algae</w:t>
            </w:r>
            <w:proofErr w:type="gramEnd"/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is only available in an eBook format to keep costs down (and allow them to </w:t>
            </w:r>
            <w:r w:rsid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include </w:t>
            </w:r>
            <w:proofErr w:type="spellStart"/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color</w:t>
            </w:r>
            <w:proofErr w:type="spellEnd"/>
            <w:r w:rsidR="004C161B"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images). You are able to download and keep your book.</w:t>
            </w:r>
          </w:p>
          <w:p w:rsidR="003A4AFD" w:rsidRPr="00DC2518" w:rsidRDefault="004C161B" w:rsidP="004C16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C16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Books can be ordered from: www.ljlmpress.com/algae.html</w:t>
            </w:r>
          </w:p>
          <w:p w:rsidR="003A4AFD" w:rsidRPr="00DC2518" w:rsidRDefault="003E0D60" w:rsidP="004C161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2732" w:type="dxa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10" w:type="dxa"/>
            <w:gridSpan w:val="2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DC2518">
              <w:rPr>
                <w:rFonts w:asciiTheme="majorBidi" w:hAnsiTheme="majorBidi" w:cstheme="majorBidi"/>
              </w:rPr>
              <w:t>6+7</w:t>
            </w:r>
          </w:p>
        </w:tc>
        <w:tc>
          <w:tcPr>
            <w:tcW w:w="8847" w:type="dxa"/>
            <w:gridSpan w:val="3"/>
          </w:tcPr>
          <w:p w:rsidR="003A4AFD" w:rsidRPr="00DC2518" w:rsidRDefault="003A4AFD" w:rsidP="000D48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Elements of Microbial Nutrition, Ecology, and Growth</w:t>
            </w:r>
          </w:p>
          <w:p w:rsidR="003A4AFD" w:rsidRPr="00DC2518" w:rsidRDefault="003A4AFD" w:rsidP="000D48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A4AFD" w:rsidRPr="00DC2518" w:rsidTr="00EC75DC">
        <w:trPr>
          <w:trHeight w:val="704"/>
        </w:trPr>
        <w:tc>
          <w:tcPr>
            <w:tcW w:w="12191" w:type="dxa"/>
            <w:gridSpan w:val="3"/>
          </w:tcPr>
          <w:p w:rsidR="003A4AFD" w:rsidRPr="00DC2518" w:rsidRDefault="003A4AFD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Assessment scheme</w:t>
            </w:r>
          </w:p>
          <w:p w:rsidR="003A4AFD" w:rsidRPr="00DC2518" w:rsidRDefault="003A4AFD" w:rsidP="007335CB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The course grade will be determined as follows:</w:t>
            </w:r>
          </w:p>
          <w:p w:rsidR="003A4AFD" w:rsidRPr="00DC2518" w:rsidRDefault="003A4AFD" w:rsidP="00452C46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marks 40% (27% Theoretical, 13% Practical)</w:t>
            </w:r>
          </w:p>
          <w:p w:rsidR="003A4AFD" w:rsidRPr="00DC2518" w:rsidRDefault="003A4AFD" w:rsidP="00452C46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Final Exam 60% (40%Theoretical, 20% </w:t>
            </w:r>
            <w:bookmarkStart w:id="1" w:name="OLE_LINK1"/>
            <w:bookmarkStart w:id="2" w:name="OLE_LINK2"/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</w:t>
            </w:r>
            <w:bookmarkEnd w:id="1"/>
            <w:bookmarkEnd w:id="2"/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3A4AFD" w:rsidRPr="00DC2518" w:rsidRDefault="003A4AFD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C25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</w:p>
        </w:tc>
        <w:tc>
          <w:tcPr>
            <w:tcW w:w="2732" w:type="dxa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7910" w:type="dxa"/>
            <w:gridSpan w:val="2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</w:rPr>
            </w:pPr>
            <w:r w:rsidRPr="00DC2518">
              <w:rPr>
                <w:rFonts w:asciiTheme="majorBidi" w:hAnsiTheme="majorBidi" w:cstheme="majorBidi"/>
                <w:kern w:val="24"/>
              </w:rPr>
              <w:t>10+11</w:t>
            </w:r>
          </w:p>
        </w:tc>
        <w:tc>
          <w:tcPr>
            <w:tcW w:w="8847" w:type="dxa"/>
            <w:gridSpan w:val="3"/>
          </w:tcPr>
          <w:p w:rsidR="003A4AFD" w:rsidRPr="00DC2518" w:rsidRDefault="003A4AFD" w:rsidP="000D48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>Antimicrobial Drugs</w:t>
            </w:r>
          </w:p>
        </w:tc>
      </w:tr>
      <w:tr w:rsidR="003A4AFD" w:rsidRPr="00DC2518" w:rsidTr="00EC75DC">
        <w:tc>
          <w:tcPr>
            <w:tcW w:w="12191" w:type="dxa"/>
            <w:gridSpan w:val="3"/>
          </w:tcPr>
          <w:p w:rsidR="003A4AFD" w:rsidRPr="00DC2518" w:rsidRDefault="003A4AFD" w:rsidP="003B47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4AFD" w:rsidRPr="00DC2518" w:rsidRDefault="003A4AFD" w:rsidP="003B47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27F5" w:rsidRDefault="005D27F5" w:rsidP="00FB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5D27F5" w:rsidRPr="00DC2518" w:rsidRDefault="005D27F5" w:rsidP="00FB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3A4AFD" w:rsidRPr="000B37BC" w:rsidRDefault="000B37BC" w:rsidP="000B37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0B37B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Theoretical and practical lectures on the topic of algae</w:t>
            </w:r>
          </w:p>
        </w:tc>
        <w:tc>
          <w:tcPr>
            <w:tcW w:w="2732" w:type="dxa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ind w:left="-198" w:right="-101"/>
              <w:jc w:val="center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7910" w:type="dxa"/>
            <w:gridSpan w:val="2"/>
          </w:tcPr>
          <w:p w:rsidR="003A4AFD" w:rsidRPr="00DC2518" w:rsidRDefault="003A4AFD" w:rsidP="000D482B">
            <w:pPr>
              <w:pStyle w:val="NormalWeb"/>
              <w:spacing w:before="0" w:beforeAutospacing="0" w:after="0" w:afterAutospacing="0"/>
              <w:ind w:left="-198" w:right="-101"/>
              <w:jc w:val="center"/>
              <w:rPr>
                <w:rFonts w:asciiTheme="majorBidi" w:hAnsiTheme="majorBidi" w:cstheme="majorBidi"/>
                <w:kern w:val="24"/>
              </w:rPr>
            </w:pPr>
            <w:r w:rsidRPr="00DC2518">
              <w:rPr>
                <w:rFonts w:asciiTheme="majorBidi" w:hAnsiTheme="majorBidi" w:cstheme="majorBidi"/>
                <w:kern w:val="24"/>
              </w:rPr>
              <w:t>14+15</w:t>
            </w:r>
          </w:p>
        </w:tc>
        <w:tc>
          <w:tcPr>
            <w:tcW w:w="8847" w:type="dxa"/>
            <w:gridSpan w:val="3"/>
          </w:tcPr>
          <w:p w:rsidR="003A4AFD" w:rsidRPr="00DC2518" w:rsidRDefault="003A4AFD" w:rsidP="000D48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C2518">
              <w:rPr>
                <w:rFonts w:asciiTheme="majorBidi" w:hAnsiTheme="majorBidi" w:cstheme="majorBidi"/>
                <w:sz w:val="24"/>
                <w:szCs w:val="24"/>
              </w:rPr>
              <w:t xml:space="preserve">Microbial Mechanisms of Pathogenicity </w:t>
            </w:r>
          </w:p>
        </w:tc>
      </w:tr>
      <w:tr w:rsidR="003A4AFD" w:rsidRPr="008B6AD4" w:rsidTr="00EC75DC">
        <w:trPr>
          <w:gridAfter w:val="1"/>
          <w:wAfter w:w="984" w:type="dxa"/>
          <w:cantSplit/>
          <w:trHeight w:val="563"/>
        </w:trPr>
        <w:tc>
          <w:tcPr>
            <w:tcW w:w="1399" w:type="dxa"/>
            <w:gridSpan w:val="2"/>
          </w:tcPr>
          <w:p w:rsidR="000B37BC" w:rsidRDefault="000B37BC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Week</w:t>
            </w:r>
          </w:p>
          <w:p w:rsidR="003A4AFD" w:rsidRPr="008B6AD4" w:rsidRDefault="00363EC7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BB69C3">
              <w:rPr>
                <w:rFonts w:asciiTheme="majorBidi" w:hAnsiTheme="majorBidi" w:cstheme="majorBidi"/>
                <w:sz w:val="22"/>
                <w:szCs w:val="22"/>
              </w:rPr>
              <w:t>-3</w:t>
            </w:r>
          </w:p>
        </w:tc>
        <w:tc>
          <w:tcPr>
            <w:tcW w:w="10792" w:type="dxa"/>
          </w:tcPr>
          <w:p w:rsidR="00296A14" w:rsidRPr="00296A14" w:rsidRDefault="00A579F9" w:rsidP="00296A14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r w:rsidR="00296A14" w:rsidRPr="00296A14">
              <w:rPr>
                <w:rFonts w:asciiTheme="majorBidi" w:hAnsiTheme="majorBidi" w:cstheme="majorBidi"/>
                <w:lang w:val="en-GB"/>
              </w:rPr>
              <w:t>Lecture: Introduct</w:t>
            </w:r>
            <w:r w:rsidR="00296A14">
              <w:rPr>
                <w:rFonts w:asciiTheme="majorBidi" w:hAnsiTheme="majorBidi" w:cstheme="majorBidi"/>
                <w:lang w:val="en-GB"/>
              </w:rPr>
              <w:t>ion to phycology</w:t>
            </w:r>
            <w:r w:rsidR="00296A14" w:rsidRPr="00296A14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0D3D29" w:rsidRDefault="00296A14" w:rsidP="00296A14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296A14">
              <w:rPr>
                <w:rFonts w:asciiTheme="majorBidi" w:hAnsiTheme="majorBidi" w:cstheme="majorBidi"/>
                <w:lang w:val="en-GB"/>
              </w:rPr>
              <w:t xml:space="preserve">Phylogeny; Morphology and Ecological Categories; </w:t>
            </w:r>
          </w:p>
          <w:p w:rsidR="00296A14" w:rsidRDefault="000D3D29" w:rsidP="00296A14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0D3D29">
              <w:rPr>
                <w:rFonts w:asciiTheme="majorBidi" w:hAnsiTheme="majorBidi" w:cstheme="majorBidi"/>
                <w:lang w:val="en-GB"/>
              </w:rPr>
              <w:t>Aims</w:t>
            </w:r>
          </w:p>
          <w:p w:rsidR="000D3D29" w:rsidRPr="000D3D29" w:rsidRDefault="000D3D29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0D3D29">
              <w:rPr>
                <w:rFonts w:asciiTheme="majorBidi" w:hAnsiTheme="majorBidi" w:cstheme="majorBidi"/>
                <w:lang w:val="en-GB"/>
              </w:rPr>
              <w:t>To know background information about the algal world.</w:t>
            </w:r>
          </w:p>
          <w:p w:rsidR="000D3D29" w:rsidRPr="000D3D29" w:rsidRDefault="000D3D29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0D3D29">
              <w:rPr>
                <w:rFonts w:asciiTheme="majorBidi" w:hAnsiTheme="majorBidi" w:cstheme="majorBidi"/>
                <w:lang w:val="en-GB"/>
              </w:rPr>
              <w:t>To obtain the idea about the reproduction of algae.</w:t>
            </w:r>
          </w:p>
          <w:p w:rsidR="00296A14" w:rsidRPr="00296A14" w:rsidRDefault="000D3D29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0D3D29">
              <w:rPr>
                <w:rFonts w:asciiTheme="majorBidi" w:hAnsiTheme="majorBidi" w:cstheme="majorBidi"/>
                <w:lang w:val="en-GB"/>
              </w:rPr>
              <w:t>To be acquainted with the forms of algae</w:t>
            </w:r>
          </w:p>
          <w:p w:rsidR="00296A14" w:rsidRPr="00296A14" w:rsidRDefault="00296A14" w:rsidP="00296A14">
            <w:pPr>
              <w:pStyle w:val="Style3"/>
              <w:spacing w:before="134" w:line="240" w:lineRule="auto"/>
              <w:rPr>
                <w:rFonts w:asciiTheme="majorBidi" w:hAnsiTheme="majorBidi" w:cstheme="majorBidi"/>
                <w:lang w:val="en-GB"/>
              </w:rPr>
            </w:pPr>
            <w:r w:rsidRPr="00296A14">
              <w:rPr>
                <w:rFonts w:asciiTheme="majorBidi" w:hAnsiTheme="majorBidi" w:cstheme="majorBidi"/>
                <w:lang w:val="en-GB"/>
              </w:rPr>
              <w:t>Lab</w:t>
            </w:r>
            <w:r w:rsidR="000B37BC">
              <w:rPr>
                <w:rFonts w:asciiTheme="majorBidi" w:hAnsiTheme="majorBidi" w:cstheme="majorBidi"/>
                <w:lang w:val="en-GB"/>
              </w:rPr>
              <w:t>1-</w:t>
            </w:r>
            <w:r w:rsidRPr="00296A14">
              <w:rPr>
                <w:rFonts w:asciiTheme="majorBidi" w:hAnsiTheme="majorBidi" w:cstheme="majorBidi"/>
                <w:lang w:val="en-GB"/>
              </w:rPr>
              <w:t xml:space="preserve">: Intro to lab </w:t>
            </w:r>
            <w:r w:rsidR="000D3D29" w:rsidRPr="00296A14">
              <w:rPr>
                <w:rFonts w:asciiTheme="majorBidi" w:hAnsiTheme="majorBidi" w:cstheme="majorBidi"/>
                <w:lang w:val="en-GB"/>
              </w:rPr>
              <w:t>techniq</w:t>
            </w:r>
            <w:r w:rsidR="000D3D29">
              <w:rPr>
                <w:rFonts w:asciiTheme="majorBidi" w:hAnsiTheme="majorBidi" w:cstheme="majorBidi"/>
                <w:lang w:val="en-GB"/>
              </w:rPr>
              <w:t xml:space="preserve">ues. </w:t>
            </w:r>
          </w:p>
          <w:p w:rsidR="003A4AFD" w:rsidRPr="008B6AD4" w:rsidRDefault="003A4AFD" w:rsidP="00EF339B">
            <w:pPr>
              <w:pStyle w:val="Style3"/>
              <w:spacing w:before="134" w:line="240" w:lineRule="auto"/>
              <w:rPr>
                <w:rStyle w:val="FontStyle12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43" w:type="dxa"/>
            <w:gridSpan w:val="2"/>
          </w:tcPr>
          <w:p w:rsidR="003A4AFD" w:rsidRPr="008B6AD4" w:rsidRDefault="003A4AFD" w:rsidP="000D482B">
            <w:pPr>
              <w:pStyle w:val="Heading1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162" w:type="dxa"/>
            <w:gridSpan w:val="3"/>
          </w:tcPr>
          <w:p w:rsidR="003A4AFD" w:rsidRPr="008B6AD4" w:rsidRDefault="003A4AFD" w:rsidP="000D482B">
            <w:pPr>
              <w:pStyle w:val="Heading1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lang w:val="en-US"/>
              </w:rPr>
            </w:pPr>
            <w:r w:rsidRPr="008B6AD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lang w:val="en-US"/>
              </w:rPr>
              <w:t>Infections</w:t>
            </w:r>
          </w:p>
          <w:p w:rsidR="003A4AFD" w:rsidRPr="008B6AD4" w:rsidRDefault="003A4AFD" w:rsidP="000D482B">
            <w:pPr>
              <w:rPr>
                <w:rFonts w:asciiTheme="majorBidi" w:hAnsiTheme="majorBidi" w:cstheme="majorBidi"/>
              </w:rPr>
            </w:pPr>
          </w:p>
        </w:tc>
      </w:tr>
      <w:tr w:rsidR="003A4AFD" w:rsidRPr="008B6AD4" w:rsidTr="00EC75DC">
        <w:trPr>
          <w:gridAfter w:val="1"/>
          <w:wAfter w:w="984" w:type="dxa"/>
          <w:cantSplit/>
        </w:trPr>
        <w:tc>
          <w:tcPr>
            <w:tcW w:w="1399" w:type="dxa"/>
            <w:gridSpan w:val="2"/>
          </w:tcPr>
          <w:p w:rsidR="003A4AFD" w:rsidRPr="008B6AD4" w:rsidRDefault="00BB69C3" w:rsidP="000C69B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0792" w:type="dxa"/>
          </w:tcPr>
          <w:p w:rsidR="00DA47C6" w:rsidRPr="00DA47C6" w:rsidRDefault="00DA47C6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</w:rPr>
            </w:pPr>
            <w:r w:rsidRPr="00DA47C6">
              <w:rPr>
                <w:rFonts w:asciiTheme="majorBidi" w:hAnsiTheme="majorBidi" w:cstheme="majorBidi"/>
              </w:rPr>
              <w:t xml:space="preserve">-The Classification </w:t>
            </w:r>
            <w:r w:rsidR="000D3D29">
              <w:rPr>
                <w:rFonts w:asciiTheme="majorBidi" w:hAnsiTheme="majorBidi" w:cstheme="majorBidi"/>
              </w:rPr>
              <w:t>Algae</w:t>
            </w:r>
            <w:r w:rsidRPr="00DA47C6">
              <w:rPr>
                <w:rFonts w:asciiTheme="majorBidi" w:hAnsiTheme="majorBidi" w:cstheme="majorBidi"/>
              </w:rPr>
              <w:t>:</w:t>
            </w:r>
          </w:p>
          <w:p w:rsidR="000D3D29" w:rsidRPr="000D3D29" w:rsidRDefault="00DA47C6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</w:rPr>
            </w:pPr>
            <w:r w:rsidRPr="00DA47C6">
              <w:rPr>
                <w:rFonts w:asciiTheme="majorBidi" w:hAnsiTheme="majorBidi" w:cstheme="majorBidi"/>
              </w:rPr>
              <w:t>-</w:t>
            </w:r>
            <w:r w:rsidR="000D3D29" w:rsidRPr="000D3D29">
              <w:rPr>
                <w:rFonts w:asciiTheme="majorBidi" w:hAnsiTheme="majorBidi" w:cstheme="majorBidi"/>
              </w:rPr>
              <w:t xml:space="preserve">Division: </w:t>
            </w:r>
            <w:proofErr w:type="spellStart"/>
            <w:r w:rsidR="000D3D29" w:rsidRPr="000D3D29">
              <w:rPr>
                <w:rFonts w:asciiTheme="majorBidi" w:hAnsiTheme="majorBidi" w:cstheme="majorBidi"/>
              </w:rPr>
              <w:t>Cyanophyta</w:t>
            </w:r>
            <w:proofErr w:type="spellEnd"/>
          </w:p>
          <w:p w:rsidR="003A4AFD" w:rsidRPr="008B6AD4" w:rsidRDefault="000D3D29" w:rsidP="000D3D29">
            <w:pPr>
              <w:pStyle w:val="Style3"/>
              <w:spacing w:before="134" w:line="240" w:lineRule="auto"/>
              <w:rPr>
                <w:rFonts w:asciiTheme="majorBidi" w:hAnsiTheme="majorBidi" w:cstheme="majorBidi"/>
              </w:rPr>
            </w:pPr>
            <w:r w:rsidRPr="000D3D29">
              <w:rPr>
                <w:rFonts w:asciiTheme="majorBidi" w:hAnsiTheme="majorBidi" w:cstheme="majorBidi"/>
              </w:rPr>
              <w:t xml:space="preserve"> Cyanobacteria, Blue-Green Algae  </w:t>
            </w:r>
          </w:p>
        </w:tc>
        <w:tc>
          <w:tcPr>
            <w:tcW w:w="10343" w:type="dxa"/>
            <w:gridSpan w:val="2"/>
          </w:tcPr>
          <w:p w:rsidR="003A4AFD" w:rsidRPr="008B6AD4" w:rsidRDefault="003A4AFD" w:rsidP="000D482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62" w:type="dxa"/>
            <w:gridSpan w:val="3"/>
          </w:tcPr>
          <w:p w:rsidR="003A4AFD" w:rsidRPr="008B6AD4" w:rsidRDefault="003A4AFD" w:rsidP="000D482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>The Human Normal Flora.</w:t>
            </w:r>
          </w:p>
        </w:tc>
      </w:tr>
      <w:tr w:rsidR="003A4AFD" w:rsidRPr="008B6AD4" w:rsidTr="00EC75DC">
        <w:trPr>
          <w:gridAfter w:val="1"/>
          <w:wAfter w:w="984" w:type="dxa"/>
          <w:cantSplit/>
        </w:trPr>
        <w:tc>
          <w:tcPr>
            <w:tcW w:w="1399" w:type="dxa"/>
            <w:gridSpan w:val="2"/>
          </w:tcPr>
          <w:p w:rsidR="003A4AFD" w:rsidRPr="008B6AD4" w:rsidRDefault="00BB69C3" w:rsidP="000C69B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792" w:type="dxa"/>
          </w:tcPr>
          <w:p w:rsidR="000D3D29" w:rsidRPr="000D3D29" w:rsidRDefault="000D3D29" w:rsidP="000D3D29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3D2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Division: </w:t>
            </w:r>
            <w:proofErr w:type="spellStart"/>
            <w:r w:rsidRPr="000D3D2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Cyanophyta</w:t>
            </w:r>
            <w:proofErr w:type="spellEnd"/>
          </w:p>
          <w:p w:rsidR="003A4AFD" w:rsidRPr="008B6AD4" w:rsidRDefault="000D3D29" w:rsidP="000D3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3D2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Cyanobacteria, Blue-Green Algae  </w:t>
            </w:r>
          </w:p>
        </w:tc>
        <w:tc>
          <w:tcPr>
            <w:tcW w:w="10343" w:type="dxa"/>
            <w:gridSpan w:val="2"/>
          </w:tcPr>
          <w:p w:rsidR="003A4AFD" w:rsidRPr="008B6AD4" w:rsidRDefault="003A4AFD" w:rsidP="000D48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62" w:type="dxa"/>
            <w:gridSpan w:val="3"/>
          </w:tcPr>
          <w:p w:rsidR="003A4AFD" w:rsidRPr="008B6AD4" w:rsidRDefault="003A4AFD" w:rsidP="000D482B">
            <w:pPr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 Microbiology of the Soil.</w:t>
            </w:r>
          </w:p>
          <w:p w:rsidR="003A4AFD" w:rsidRPr="008B6AD4" w:rsidRDefault="003A4AFD" w:rsidP="000D48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A4AFD" w:rsidRPr="008B6AD4" w:rsidTr="00EC75DC">
        <w:trPr>
          <w:gridAfter w:val="1"/>
          <w:wAfter w:w="984" w:type="dxa"/>
          <w:cantSplit/>
        </w:trPr>
        <w:tc>
          <w:tcPr>
            <w:tcW w:w="1399" w:type="dxa"/>
            <w:gridSpan w:val="2"/>
          </w:tcPr>
          <w:p w:rsidR="003A4AFD" w:rsidRPr="008B6AD4" w:rsidRDefault="00BB69C3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0792" w:type="dxa"/>
          </w:tcPr>
          <w:p w:rsidR="003A4AFD" w:rsidRPr="008B6AD4" w:rsidRDefault="00353109" w:rsidP="0035310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31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Division: </w:t>
            </w:r>
            <w:proofErr w:type="spellStart"/>
            <w:r w:rsidRPr="003531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Chlorophyta</w:t>
            </w:r>
            <w:proofErr w:type="spellEnd"/>
          </w:p>
        </w:tc>
        <w:tc>
          <w:tcPr>
            <w:tcW w:w="10343" w:type="dxa"/>
            <w:gridSpan w:val="2"/>
          </w:tcPr>
          <w:p w:rsidR="003A4AFD" w:rsidRPr="008B6AD4" w:rsidRDefault="003A4AFD" w:rsidP="000D48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62" w:type="dxa"/>
            <w:gridSpan w:val="3"/>
          </w:tcPr>
          <w:p w:rsidR="003A4AFD" w:rsidRPr="008B6AD4" w:rsidRDefault="003A4AFD" w:rsidP="000D482B">
            <w:pPr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 Microbiology of the water and sewage.</w:t>
            </w:r>
          </w:p>
        </w:tc>
      </w:tr>
      <w:tr w:rsidR="003A4AFD" w:rsidRPr="008B6AD4" w:rsidTr="00EC75DC">
        <w:trPr>
          <w:gridAfter w:val="2"/>
          <w:wAfter w:w="1497" w:type="dxa"/>
          <w:cantSplit/>
        </w:trPr>
        <w:tc>
          <w:tcPr>
            <w:tcW w:w="1399" w:type="dxa"/>
            <w:gridSpan w:val="2"/>
          </w:tcPr>
          <w:p w:rsidR="003A4AFD" w:rsidRPr="008B6AD4" w:rsidRDefault="00BB69C3" w:rsidP="00363EC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792" w:type="dxa"/>
          </w:tcPr>
          <w:p w:rsidR="003A4AFD" w:rsidRPr="008B6AD4" w:rsidRDefault="00353109" w:rsidP="00353109">
            <w:pPr>
              <w:spacing w:line="240" w:lineRule="auto"/>
              <w:jc w:val="both"/>
              <w:rPr>
                <w:rStyle w:val="FontStyle12"/>
                <w:rFonts w:asciiTheme="majorBidi" w:hAnsiTheme="majorBidi" w:cstheme="majorBidi"/>
                <w:sz w:val="24"/>
                <w:szCs w:val="24"/>
              </w:rPr>
            </w:pPr>
            <w:r w:rsidRPr="00353109">
              <w:rPr>
                <w:rFonts w:asciiTheme="majorBidi" w:hAnsiTheme="majorBidi" w:cstheme="majorBidi"/>
                <w:sz w:val="24"/>
                <w:szCs w:val="24"/>
              </w:rPr>
              <w:t xml:space="preserve">Division: </w:t>
            </w:r>
            <w:proofErr w:type="spellStart"/>
            <w:r w:rsidRPr="00353109">
              <w:rPr>
                <w:rFonts w:asciiTheme="majorBidi" w:hAnsiTheme="majorBidi" w:cstheme="majorBidi"/>
                <w:sz w:val="24"/>
                <w:szCs w:val="24"/>
              </w:rPr>
              <w:t>Chlorophyta</w:t>
            </w:r>
            <w:proofErr w:type="spellEnd"/>
          </w:p>
        </w:tc>
        <w:tc>
          <w:tcPr>
            <w:tcW w:w="10343" w:type="dxa"/>
            <w:gridSpan w:val="2"/>
          </w:tcPr>
          <w:p w:rsidR="003A4AFD" w:rsidRPr="008B6AD4" w:rsidRDefault="003A4AFD" w:rsidP="003B47F3">
            <w:pPr>
              <w:tabs>
                <w:tab w:val="right" w:pos="7377"/>
              </w:tabs>
              <w:ind w:left="-248"/>
              <w:rPr>
                <w:rFonts w:asciiTheme="majorBidi" w:hAnsiTheme="majorBidi" w:cstheme="majorBidi"/>
              </w:rPr>
            </w:pPr>
          </w:p>
        </w:tc>
        <w:tc>
          <w:tcPr>
            <w:tcW w:w="7649" w:type="dxa"/>
            <w:gridSpan w:val="2"/>
          </w:tcPr>
          <w:p w:rsidR="003A4AFD" w:rsidRPr="008B6AD4" w:rsidRDefault="003A4AFD" w:rsidP="003B47F3">
            <w:pPr>
              <w:tabs>
                <w:tab w:val="right" w:pos="7377"/>
              </w:tabs>
              <w:ind w:left="-248"/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 Microbiology of the atmosphere.</w:t>
            </w:r>
            <w:r w:rsidRPr="008B6AD4">
              <w:rPr>
                <w:rFonts w:asciiTheme="majorBidi" w:hAnsiTheme="majorBidi" w:cstheme="majorBidi"/>
              </w:rPr>
              <w:tab/>
            </w:r>
          </w:p>
        </w:tc>
      </w:tr>
      <w:tr w:rsidR="00353109" w:rsidRPr="008B6AD4" w:rsidTr="00EC75DC">
        <w:trPr>
          <w:gridAfter w:val="1"/>
          <w:wAfter w:w="984" w:type="dxa"/>
          <w:cantSplit/>
          <w:trHeight w:val="197"/>
        </w:trPr>
        <w:tc>
          <w:tcPr>
            <w:tcW w:w="1399" w:type="dxa"/>
            <w:gridSpan w:val="2"/>
          </w:tcPr>
          <w:p w:rsidR="00353109" w:rsidRDefault="00BB69C3" w:rsidP="00BB69C3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        8</w:t>
            </w:r>
          </w:p>
          <w:p w:rsidR="00BB69C3" w:rsidRPr="008B6AD4" w:rsidRDefault="00BB69C3" w:rsidP="00BB69C3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</w:p>
        </w:tc>
        <w:tc>
          <w:tcPr>
            <w:tcW w:w="10792" w:type="dxa"/>
          </w:tcPr>
          <w:p w:rsidR="00353109" w:rsidRPr="00F40FFE" w:rsidRDefault="00353109" w:rsidP="00FB275C">
            <w:r w:rsidRPr="00F40FFE">
              <w:t xml:space="preserve"> </w:t>
            </w:r>
            <w:r w:rsidRPr="00353109">
              <w:t xml:space="preserve">Division: </w:t>
            </w:r>
            <w:proofErr w:type="spellStart"/>
            <w:r w:rsidRPr="00353109">
              <w:t>Chlorophyta</w:t>
            </w:r>
            <w:proofErr w:type="spellEnd"/>
          </w:p>
        </w:tc>
        <w:tc>
          <w:tcPr>
            <w:tcW w:w="10343" w:type="dxa"/>
            <w:gridSpan w:val="2"/>
          </w:tcPr>
          <w:p w:rsidR="00353109" w:rsidRPr="008B6AD4" w:rsidRDefault="00353109" w:rsidP="000D48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62" w:type="dxa"/>
            <w:gridSpan w:val="3"/>
          </w:tcPr>
          <w:p w:rsidR="00353109" w:rsidRPr="008B6AD4" w:rsidRDefault="00353109" w:rsidP="000D482B">
            <w:pPr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 Microbiology of the food and dairy products.</w:t>
            </w:r>
          </w:p>
        </w:tc>
      </w:tr>
      <w:tr w:rsidR="00353109" w:rsidRPr="008B6AD4" w:rsidTr="00353109">
        <w:trPr>
          <w:gridAfter w:val="1"/>
          <w:wAfter w:w="984" w:type="dxa"/>
          <w:cantSplit/>
          <w:trHeight w:val="592"/>
        </w:trPr>
        <w:tc>
          <w:tcPr>
            <w:tcW w:w="1399" w:type="dxa"/>
            <w:gridSpan w:val="2"/>
          </w:tcPr>
          <w:p w:rsidR="00353109" w:rsidRPr="008B6AD4" w:rsidRDefault="00BB69C3" w:rsidP="00363EC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>9</w:t>
            </w:r>
          </w:p>
        </w:tc>
        <w:tc>
          <w:tcPr>
            <w:tcW w:w="10792" w:type="dxa"/>
          </w:tcPr>
          <w:p w:rsidR="00353109" w:rsidRDefault="00555C92" w:rsidP="00353109">
            <w:proofErr w:type="spellStart"/>
            <w:r w:rsidRPr="00555C92">
              <w:t>Euglenophyta</w:t>
            </w:r>
            <w:proofErr w:type="spellEnd"/>
            <w:r w:rsidRPr="00555C92">
              <w:t xml:space="preserve"> (</w:t>
            </w:r>
            <w:proofErr w:type="spellStart"/>
            <w:r w:rsidRPr="00555C92">
              <w:t>euglenids</w:t>
            </w:r>
            <w:proofErr w:type="spellEnd"/>
            <w:r>
              <w:t>)</w:t>
            </w:r>
          </w:p>
        </w:tc>
        <w:tc>
          <w:tcPr>
            <w:tcW w:w="10343" w:type="dxa"/>
            <w:gridSpan w:val="2"/>
          </w:tcPr>
          <w:p w:rsidR="00353109" w:rsidRPr="008B6AD4" w:rsidRDefault="00353109" w:rsidP="000D48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62" w:type="dxa"/>
            <w:gridSpan w:val="3"/>
          </w:tcPr>
          <w:p w:rsidR="00353109" w:rsidRPr="008B6AD4" w:rsidRDefault="00353109" w:rsidP="000D482B">
            <w:pPr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 Industrial Microbiology.</w:t>
            </w:r>
          </w:p>
          <w:p w:rsidR="00353109" w:rsidRPr="008B6AD4" w:rsidRDefault="00353109" w:rsidP="000D482B">
            <w:pPr>
              <w:rPr>
                <w:rFonts w:asciiTheme="majorBidi" w:hAnsiTheme="majorBidi" w:cstheme="majorBidi"/>
              </w:rPr>
            </w:pPr>
            <w:r w:rsidRPr="008B6AD4">
              <w:rPr>
                <w:rFonts w:asciiTheme="majorBidi" w:hAnsiTheme="majorBidi" w:cstheme="majorBidi"/>
              </w:rPr>
              <w:t xml:space="preserve">Second – term examination </w:t>
            </w:r>
          </w:p>
        </w:tc>
      </w:tr>
      <w:tr w:rsidR="003A4AFD" w:rsidRPr="008B6AD4" w:rsidTr="00EC75DC">
        <w:trPr>
          <w:gridAfter w:val="4"/>
          <w:wAfter w:w="9146" w:type="dxa"/>
          <w:cantSplit/>
        </w:trPr>
        <w:tc>
          <w:tcPr>
            <w:tcW w:w="1399" w:type="dxa"/>
            <w:gridSpan w:val="2"/>
          </w:tcPr>
          <w:p w:rsidR="003A4AFD" w:rsidRPr="008B6AD4" w:rsidRDefault="00BB69C3" w:rsidP="00363EC7">
            <w:pPr>
              <w:pStyle w:val="NormalWeb"/>
              <w:spacing w:before="0" w:beforeAutospacing="0" w:after="0" w:afterAutospacing="0"/>
              <w:ind w:right="-101"/>
              <w:jc w:val="center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>10</w:t>
            </w:r>
          </w:p>
        </w:tc>
        <w:tc>
          <w:tcPr>
            <w:tcW w:w="10792" w:type="dxa"/>
          </w:tcPr>
          <w:p w:rsidR="003A4AFD" w:rsidRPr="008B6AD4" w:rsidRDefault="00BB69C3" w:rsidP="000D48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69C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Dinophlagellates</w:t>
            </w:r>
            <w:proofErr w:type="spellEnd"/>
            <w:r w:rsid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</w:t>
            </w:r>
            <w:r w:rsidRPr="00BB69C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C92" w:rsidRP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Pyrrophyta</w:t>
            </w:r>
            <w:proofErr w:type="spellEnd"/>
            <w:r w:rsid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  <w:r w:rsidR="00555C92" w:rsidRP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B69C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="00555C92" w:rsidRP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Phaeophyta</w:t>
            </w:r>
            <w:proofErr w:type="spellEnd"/>
            <w:r w:rsidR="00555C92" w:rsidRPr="00555C9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(brown algae)</w:t>
            </w:r>
          </w:p>
        </w:tc>
        <w:tc>
          <w:tcPr>
            <w:tcW w:w="10343" w:type="dxa"/>
            <w:gridSpan w:val="2"/>
          </w:tcPr>
          <w:p w:rsidR="003A4AFD" w:rsidRPr="008B6AD4" w:rsidRDefault="003A4AFD" w:rsidP="000D482B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</w:p>
        </w:tc>
      </w:tr>
      <w:tr w:rsidR="003A4AFD" w:rsidRPr="008B6AD4" w:rsidTr="00EC75DC">
        <w:trPr>
          <w:gridAfter w:val="4"/>
          <w:wAfter w:w="9146" w:type="dxa"/>
          <w:cantSplit/>
          <w:trHeight w:val="498"/>
        </w:trPr>
        <w:tc>
          <w:tcPr>
            <w:tcW w:w="1399" w:type="dxa"/>
            <w:gridSpan w:val="2"/>
          </w:tcPr>
          <w:p w:rsidR="003A4AFD" w:rsidRPr="008B6AD4" w:rsidRDefault="00555C92" w:rsidP="00A14CD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>11</w:t>
            </w:r>
          </w:p>
        </w:tc>
        <w:tc>
          <w:tcPr>
            <w:tcW w:w="10792" w:type="dxa"/>
          </w:tcPr>
          <w:p w:rsidR="003A4AFD" w:rsidRPr="008B6AD4" w:rsidRDefault="00555C92" w:rsidP="00175F49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55C92">
              <w:rPr>
                <w:rFonts w:asciiTheme="majorBidi" w:hAnsiTheme="majorBidi" w:cstheme="majorBidi"/>
                <w:sz w:val="24"/>
                <w:szCs w:val="24"/>
              </w:rPr>
              <w:t>Rhodophyta</w:t>
            </w:r>
            <w:proofErr w:type="spellEnd"/>
            <w:r w:rsidRPr="00555C92">
              <w:rPr>
                <w:rFonts w:asciiTheme="majorBidi" w:hAnsiTheme="majorBidi" w:cstheme="majorBidi"/>
                <w:sz w:val="24"/>
                <w:szCs w:val="24"/>
              </w:rPr>
              <w:t xml:space="preserve"> (Red algae)</w:t>
            </w:r>
          </w:p>
        </w:tc>
        <w:tc>
          <w:tcPr>
            <w:tcW w:w="10343" w:type="dxa"/>
            <w:gridSpan w:val="2"/>
          </w:tcPr>
          <w:p w:rsidR="003A4AFD" w:rsidRPr="008B6AD4" w:rsidRDefault="003A4AFD" w:rsidP="00175F49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</w:p>
        </w:tc>
      </w:tr>
      <w:tr w:rsidR="003A4AFD" w:rsidRPr="008B6AD4" w:rsidTr="00EC75DC">
        <w:trPr>
          <w:gridAfter w:val="4"/>
          <w:wAfter w:w="9146" w:type="dxa"/>
          <w:cantSplit/>
          <w:trHeight w:val="711"/>
        </w:trPr>
        <w:tc>
          <w:tcPr>
            <w:tcW w:w="1399" w:type="dxa"/>
            <w:gridSpan w:val="2"/>
          </w:tcPr>
          <w:p w:rsidR="003A4AFD" w:rsidRPr="008B6AD4" w:rsidRDefault="00555C92" w:rsidP="000D482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>12</w:t>
            </w:r>
          </w:p>
        </w:tc>
        <w:tc>
          <w:tcPr>
            <w:tcW w:w="10792" w:type="dxa"/>
          </w:tcPr>
          <w:p w:rsidR="003A4AFD" w:rsidRPr="008B6AD4" w:rsidRDefault="00555C92" w:rsidP="00555C9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Chrysophyta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(diatoms)</w:t>
            </w:r>
          </w:p>
        </w:tc>
        <w:tc>
          <w:tcPr>
            <w:tcW w:w="10343" w:type="dxa"/>
            <w:gridSpan w:val="2"/>
          </w:tcPr>
          <w:p w:rsidR="003A4AFD" w:rsidRPr="008B6AD4" w:rsidRDefault="003A4AFD" w:rsidP="00A14CD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E95307" w:rsidRPr="00DC2518" w:rsidRDefault="00E95307" w:rsidP="008D46A4">
      <w:pPr>
        <w:rPr>
          <w:rFonts w:asciiTheme="majorBidi" w:hAnsiTheme="majorBidi" w:cstheme="majorBidi"/>
          <w:sz w:val="24"/>
          <w:szCs w:val="24"/>
          <w:lang w:val="en-US" w:bidi="ar-KW"/>
        </w:rPr>
      </w:pPr>
    </w:p>
    <w:sectPr w:rsidR="00E95307" w:rsidRPr="00DC2518" w:rsidSect="00065C7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34" w:rsidRDefault="007A7634" w:rsidP="00483DD0">
      <w:pPr>
        <w:spacing w:after="0" w:line="240" w:lineRule="auto"/>
      </w:pPr>
      <w:r>
        <w:separator/>
      </w:r>
    </w:p>
  </w:endnote>
  <w:endnote w:type="continuationSeparator" w:id="0">
    <w:p w:rsidR="007A7634" w:rsidRDefault="007A763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eflerTxt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989"/>
      <w:docPartObj>
        <w:docPartGallery w:val="Page Numbers (Bottom of Page)"/>
        <w:docPartUnique/>
      </w:docPartObj>
    </w:sdtPr>
    <w:sdtEndPr/>
    <w:sdtContent>
      <w:p w:rsidR="00192845" w:rsidRDefault="00192845">
        <w:pPr>
          <w:pStyle w:val="Footer"/>
          <w:jc w:val="center"/>
        </w:pPr>
        <w:r>
          <w:t>[</w:t>
        </w:r>
        <w:r w:rsidR="00917620">
          <w:fldChar w:fldCharType="begin"/>
        </w:r>
        <w:r w:rsidR="00917620">
          <w:instrText xml:space="preserve"> PAGE   \* MERGEFORMAT </w:instrText>
        </w:r>
        <w:r w:rsidR="00917620">
          <w:fldChar w:fldCharType="separate"/>
        </w:r>
        <w:r w:rsidR="00CE37DE">
          <w:rPr>
            <w:noProof/>
          </w:rPr>
          <w:t>1</w:t>
        </w:r>
        <w:r w:rsidR="00917620">
          <w:rPr>
            <w:noProof/>
          </w:rPr>
          <w:fldChar w:fldCharType="end"/>
        </w:r>
        <w:r>
          <w:t>]</w:t>
        </w:r>
      </w:p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34" w:rsidRDefault="007A7634" w:rsidP="00483DD0">
      <w:pPr>
        <w:spacing w:after="0" w:line="240" w:lineRule="auto"/>
      </w:pPr>
      <w:r>
        <w:separator/>
      </w:r>
    </w:p>
  </w:footnote>
  <w:footnote w:type="continuationSeparator" w:id="0">
    <w:p w:rsidR="007A7634" w:rsidRDefault="007A763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C80818">
    <w:pPr>
      <w:pStyle w:val="Header"/>
      <w:rPr>
        <w:lang w:val="en-US"/>
      </w:rPr>
    </w:pPr>
    <w:r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DBB"/>
    <w:multiLevelType w:val="hybridMultilevel"/>
    <w:tmpl w:val="D780C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D9F"/>
    <w:multiLevelType w:val="hybridMultilevel"/>
    <w:tmpl w:val="CCE6181E"/>
    <w:lvl w:ilvl="0" w:tplc="ECBEC6F6">
      <w:numFmt w:val="bullet"/>
      <w:lvlText w:val="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117E"/>
    <w:multiLevelType w:val="hybridMultilevel"/>
    <w:tmpl w:val="9FECC770"/>
    <w:lvl w:ilvl="0" w:tplc="ECBEC6F6">
      <w:numFmt w:val="bullet"/>
      <w:lvlText w:val="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260B8"/>
    <w:multiLevelType w:val="hybridMultilevel"/>
    <w:tmpl w:val="EB5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63B"/>
    <w:multiLevelType w:val="hybridMultilevel"/>
    <w:tmpl w:val="88D2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3AB9"/>
    <w:multiLevelType w:val="hybridMultilevel"/>
    <w:tmpl w:val="156AD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B4C"/>
    <w:multiLevelType w:val="hybridMultilevel"/>
    <w:tmpl w:val="3FEC8EC4"/>
    <w:lvl w:ilvl="0" w:tplc="ECBEC6F6">
      <w:numFmt w:val="bullet"/>
      <w:lvlText w:val="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3145"/>
    <w:multiLevelType w:val="hybridMultilevel"/>
    <w:tmpl w:val="DBFAA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3417"/>
    <w:multiLevelType w:val="hybridMultilevel"/>
    <w:tmpl w:val="6270CAFA"/>
    <w:lvl w:ilvl="0" w:tplc="000E7B6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7C92"/>
    <w:multiLevelType w:val="hybridMultilevel"/>
    <w:tmpl w:val="96165976"/>
    <w:lvl w:ilvl="0" w:tplc="ECBEC6F6">
      <w:numFmt w:val="bullet"/>
      <w:lvlText w:val="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D2D80"/>
    <w:multiLevelType w:val="hybridMultilevel"/>
    <w:tmpl w:val="9EE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1395"/>
    <w:multiLevelType w:val="hybridMultilevel"/>
    <w:tmpl w:val="D28A9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954EF"/>
    <w:multiLevelType w:val="hybridMultilevel"/>
    <w:tmpl w:val="3BB62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E1C5F"/>
    <w:multiLevelType w:val="hybridMultilevel"/>
    <w:tmpl w:val="62B6641C"/>
    <w:lvl w:ilvl="0" w:tplc="1ECE183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984702"/>
    <w:multiLevelType w:val="hybridMultilevel"/>
    <w:tmpl w:val="B6EAB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555B9"/>
    <w:multiLevelType w:val="hybridMultilevel"/>
    <w:tmpl w:val="A43C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4437B"/>
    <w:multiLevelType w:val="hybridMultilevel"/>
    <w:tmpl w:val="1D68A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105513"/>
    <w:multiLevelType w:val="hybridMultilevel"/>
    <w:tmpl w:val="1CB4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35BDF"/>
    <w:multiLevelType w:val="hybridMultilevel"/>
    <w:tmpl w:val="7C5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23"/>
  </w:num>
  <w:num w:numId="5">
    <w:abstractNumId w:val="25"/>
  </w:num>
  <w:num w:numId="6">
    <w:abstractNumId w:val="14"/>
  </w:num>
  <w:num w:numId="7">
    <w:abstractNumId w:val="6"/>
  </w:num>
  <w:num w:numId="8">
    <w:abstractNumId w:val="20"/>
  </w:num>
  <w:num w:numId="9">
    <w:abstractNumId w:val="5"/>
  </w:num>
  <w:num w:numId="10">
    <w:abstractNumId w:val="21"/>
  </w:num>
  <w:num w:numId="11">
    <w:abstractNumId w:val="7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9"/>
  </w:num>
  <w:num w:numId="17">
    <w:abstractNumId w:val="28"/>
  </w:num>
  <w:num w:numId="18">
    <w:abstractNumId w:val="12"/>
  </w:num>
  <w:num w:numId="19">
    <w:abstractNumId w:val="3"/>
  </w:num>
  <w:num w:numId="20">
    <w:abstractNumId w:val="4"/>
  </w:num>
  <w:num w:numId="21">
    <w:abstractNumId w:val="16"/>
  </w:num>
  <w:num w:numId="22">
    <w:abstractNumId w:val="29"/>
  </w:num>
  <w:num w:numId="23">
    <w:abstractNumId w:val="11"/>
  </w:num>
  <w:num w:numId="24">
    <w:abstractNumId w:val="15"/>
  </w:num>
  <w:num w:numId="25">
    <w:abstractNumId w:val="18"/>
  </w:num>
  <w:num w:numId="26">
    <w:abstractNumId w:val="13"/>
  </w:num>
  <w:num w:numId="27">
    <w:abstractNumId w:val="10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C45"/>
    <w:rsid w:val="00050C83"/>
    <w:rsid w:val="00057019"/>
    <w:rsid w:val="000649CD"/>
    <w:rsid w:val="00065C7D"/>
    <w:rsid w:val="0009648B"/>
    <w:rsid w:val="000977E1"/>
    <w:rsid w:val="000B37BC"/>
    <w:rsid w:val="000C69B6"/>
    <w:rsid w:val="000D3D29"/>
    <w:rsid w:val="000E4476"/>
    <w:rsid w:val="000F0683"/>
    <w:rsid w:val="000F2337"/>
    <w:rsid w:val="00122E51"/>
    <w:rsid w:val="00124815"/>
    <w:rsid w:val="001647A7"/>
    <w:rsid w:val="00167EAC"/>
    <w:rsid w:val="00175F49"/>
    <w:rsid w:val="0019157E"/>
    <w:rsid w:val="00192845"/>
    <w:rsid w:val="001E10CF"/>
    <w:rsid w:val="001F6821"/>
    <w:rsid w:val="00200697"/>
    <w:rsid w:val="00200D73"/>
    <w:rsid w:val="00210C62"/>
    <w:rsid w:val="00216D4D"/>
    <w:rsid w:val="00242BAA"/>
    <w:rsid w:val="0025284B"/>
    <w:rsid w:val="00254DFC"/>
    <w:rsid w:val="00261267"/>
    <w:rsid w:val="002756B3"/>
    <w:rsid w:val="00291245"/>
    <w:rsid w:val="00296A14"/>
    <w:rsid w:val="002B773D"/>
    <w:rsid w:val="002B7CC7"/>
    <w:rsid w:val="002C34A5"/>
    <w:rsid w:val="002D2351"/>
    <w:rsid w:val="002E3453"/>
    <w:rsid w:val="002F44B8"/>
    <w:rsid w:val="003065C6"/>
    <w:rsid w:val="00306B0E"/>
    <w:rsid w:val="003222E6"/>
    <w:rsid w:val="00334BA0"/>
    <w:rsid w:val="00353109"/>
    <w:rsid w:val="00357DE6"/>
    <w:rsid w:val="00363EC7"/>
    <w:rsid w:val="00372548"/>
    <w:rsid w:val="00390FE4"/>
    <w:rsid w:val="003963C8"/>
    <w:rsid w:val="003A4AFD"/>
    <w:rsid w:val="003A74F0"/>
    <w:rsid w:val="003B47F3"/>
    <w:rsid w:val="003B4ACC"/>
    <w:rsid w:val="003B5B8F"/>
    <w:rsid w:val="003C4F1A"/>
    <w:rsid w:val="003E0D60"/>
    <w:rsid w:val="00441BF4"/>
    <w:rsid w:val="00443888"/>
    <w:rsid w:val="00452C46"/>
    <w:rsid w:val="00462B89"/>
    <w:rsid w:val="00473BA5"/>
    <w:rsid w:val="00483DD0"/>
    <w:rsid w:val="004A02F8"/>
    <w:rsid w:val="004C088A"/>
    <w:rsid w:val="004C161B"/>
    <w:rsid w:val="004C3111"/>
    <w:rsid w:val="004F46FF"/>
    <w:rsid w:val="005151DC"/>
    <w:rsid w:val="00546B7A"/>
    <w:rsid w:val="00555C92"/>
    <w:rsid w:val="00564E7D"/>
    <w:rsid w:val="00577578"/>
    <w:rsid w:val="00580822"/>
    <w:rsid w:val="005C4243"/>
    <w:rsid w:val="005D0CC4"/>
    <w:rsid w:val="005D27F5"/>
    <w:rsid w:val="005D4DE0"/>
    <w:rsid w:val="005F0487"/>
    <w:rsid w:val="005F09BC"/>
    <w:rsid w:val="005F5976"/>
    <w:rsid w:val="00634F2B"/>
    <w:rsid w:val="0063693C"/>
    <w:rsid w:val="0063759D"/>
    <w:rsid w:val="006508BC"/>
    <w:rsid w:val="00657AB7"/>
    <w:rsid w:val="006766CD"/>
    <w:rsid w:val="00682234"/>
    <w:rsid w:val="00695467"/>
    <w:rsid w:val="006A57BA"/>
    <w:rsid w:val="006B24EB"/>
    <w:rsid w:val="006C3B09"/>
    <w:rsid w:val="006F090A"/>
    <w:rsid w:val="006F5726"/>
    <w:rsid w:val="00706C2B"/>
    <w:rsid w:val="00706C36"/>
    <w:rsid w:val="00721737"/>
    <w:rsid w:val="007335CB"/>
    <w:rsid w:val="00735E72"/>
    <w:rsid w:val="00761698"/>
    <w:rsid w:val="00780C62"/>
    <w:rsid w:val="007A7634"/>
    <w:rsid w:val="007F0899"/>
    <w:rsid w:val="0080086A"/>
    <w:rsid w:val="00820F5C"/>
    <w:rsid w:val="00823DFF"/>
    <w:rsid w:val="0082447C"/>
    <w:rsid w:val="00830C8F"/>
    <w:rsid w:val="00830EE6"/>
    <w:rsid w:val="008649EA"/>
    <w:rsid w:val="00873317"/>
    <w:rsid w:val="0087352E"/>
    <w:rsid w:val="00881962"/>
    <w:rsid w:val="00884679"/>
    <w:rsid w:val="0089032C"/>
    <w:rsid w:val="008A12FC"/>
    <w:rsid w:val="008B4275"/>
    <w:rsid w:val="008B6AD4"/>
    <w:rsid w:val="008C550E"/>
    <w:rsid w:val="008D41EA"/>
    <w:rsid w:val="008D46A4"/>
    <w:rsid w:val="008D726C"/>
    <w:rsid w:val="008E19E3"/>
    <w:rsid w:val="008E1D16"/>
    <w:rsid w:val="008F4DBF"/>
    <w:rsid w:val="0091352C"/>
    <w:rsid w:val="00917620"/>
    <w:rsid w:val="00920565"/>
    <w:rsid w:val="00961D90"/>
    <w:rsid w:val="00976C29"/>
    <w:rsid w:val="00983187"/>
    <w:rsid w:val="00991C41"/>
    <w:rsid w:val="009961A8"/>
    <w:rsid w:val="009A34DD"/>
    <w:rsid w:val="009B2058"/>
    <w:rsid w:val="009C46FB"/>
    <w:rsid w:val="009D1D7B"/>
    <w:rsid w:val="009D4F23"/>
    <w:rsid w:val="009F40D6"/>
    <w:rsid w:val="009F7BEC"/>
    <w:rsid w:val="00A14CDF"/>
    <w:rsid w:val="00A17B3F"/>
    <w:rsid w:val="00A26FC2"/>
    <w:rsid w:val="00A579F9"/>
    <w:rsid w:val="00A60323"/>
    <w:rsid w:val="00A820F5"/>
    <w:rsid w:val="00A87F69"/>
    <w:rsid w:val="00A9095F"/>
    <w:rsid w:val="00A922A7"/>
    <w:rsid w:val="00AD6199"/>
    <w:rsid w:val="00AD68F9"/>
    <w:rsid w:val="00B172E8"/>
    <w:rsid w:val="00B3072F"/>
    <w:rsid w:val="00B341B9"/>
    <w:rsid w:val="00B46F58"/>
    <w:rsid w:val="00B72BF4"/>
    <w:rsid w:val="00B86857"/>
    <w:rsid w:val="00B86F80"/>
    <w:rsid w:val="00B916A8"/>
    <w:rsid w:val="00B92B4E"/>
    <w:rsid w:val="00B92D81"/>
    <w:rsid w:val="00BA630A"/>
    <w:rsid w:val="00BB0613"/>
    <w:rsid w:val="00BB345D"/>
    <w:rsid w:val="00BB46A0"/>
    <w:rsid w:val="00BB69C3"/>
    <w:rsid w:val="00BE1A83"/>
    <w:rsid w:val="00BE368F"/>
    <w:rsid w:val="00BE66B3"/>
    <w:rsid w:val="00C03823"/>
    <w:rsid w:val="00C121A7"/>
    <w:rsid w:val="00C16DA9"/>
    <w:rsid w:val="00C26D96"/>
    <w:rsid w:val="00C33733"/>
    <w:rsid w:val="00C433AB"/>
    <w:rsid w:val="00C46D58"/>
    <w:rsid w:val="00C525DA"/>
    <w:rsid w:val="00C60305"/>
    <w:rsid w:val="00C63515"/>
    <w:rsid w:val="00C80818"/>
    <w:rsid w:val="00C83F01"/>
    <w:rsid w:val="00C857AF"/>
    <w:rsid w:val="00CA5C28"/>
    <w:rsid w:val="00CA5D6C"/>
    <w:rsid w:val="00CB1556"/>
    <w:rsid w:val="00CB38F9"/>
    <w:rsid w:val="00CB6708"/>
    <w:rsid w:val="00CC2334"/>
    <w:rsid w:val="00CC5CD1"/>
    <w:rsid w:val="00CD6567"/>
    <w:rsid w:val="00CE37DE"/>
    <w:rsid w:val="00CF5475"/>
    <w:rsid w:val="00D0568B"/>
    <w:rsid w:val="00D3433D"/>
    <w:rsid w:val="00D44829"/>
    <w:rsid w:val="00D46870"/>
    <w:rsid w:val="00D532DF"/>
    <w:rsid w:val="00D617B0"/>
    <w:rsid w:val="00D62385"/>
    <w:rsid w:val="00D76126"/>
    <w:rsid w:val="00DA125D"/>
    <w:rsid w:val="00DA47C6"/>
    <w:rsid w:val="00DB2151"/>
    <w:rsid w:val="00DC2518"/>
    <w:rsid w:val="00DD1BD5"/>
    <w:rsid w:val="00DD1E0E"/>
    <w:rsid w:val="00DE4CDC"/>
    <w:rsid w:val="00DE4E41"/>
    <w:rsid w:val="00DE6ADA"/>
    <w:rsid w:val="00E0088A"/>
    <w:rsid w:val="00E34465"/>
    <w:rsid w:val="00E42AF8"/>
    <w:rsid w:val="00E57581"/>
    <w:rsid w:val="00E61AD2"/>
    <w:rsid w:val="00E873BC"/>
    <w:rsid w:val="00E91DC8"/>
    <w:rsid w:val="00E95307"/>
    <w:rsid w:val="00EA2604"/>
    <w:rsid w:val="00EA6852"/>
    <w:rsid w:val="00EC75DC"/>
    <w:rsid w:val="00ED1D50"/>
    <w:rsid w:val="00ED3387"/>
    <w:rsid w:val="00EE3E02"/>
    <w:rsid w:val="00EE60FC"/>
    <w:rsid w:val="00EF339B"/>
    <w:rsid w:val="00EF6AC4"/>
    <w:rsid w:val="00F01689"/>
    <w:rsid w:val="00F01899"/>
    <w:rsid w:val="00F270AD"/>
    <w:rsid w:val="00F4331A"/>
    <w:rsid w:val="00F7784C"/>
    <w:rsid w:val="00F815BF"/>
    <w:rsid w:val="00F86B2F"/>
    <w:rsid w:val="00F924DA"/>
    <w:rsid w:val="00FB4E4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25D"/>
    <w:pPr>
      <w:keepNext/>
      <w:spacing w:line="240" w:lineRule="auto"/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rsid w:val="00DA125D"/>
    <w:rPr>
      <w:rFonts w:ascii="Calibri" w:hAnsi="Calibri" w:cs="Arial"/>
      <w:b/>
      <w:bCs/>
      <w:sz w:val="26"/>
      <w:szCs w:val="26"/>
      <w:u w:val="single"/>
      <w:lang w:val="en-GB"/>
    </w:rPr>
  </w:style>
  <w:style w:type="paragraph" w:styleId="NormalWeb">
    <w:name w:val="Normal (Web)"/>
    <w:basedOn w:val="Normal"/>
    <w:unhideWhenUsed/>
    <w:rsid w:val="00DA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5C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Indent">
    <w:name w:val="Body Text Indent"/>
    <w:basedOn w:val="Normal"/>
    <w:link w:val="BodyTextIndentChar"/>
    <w:rsid w:val="007335C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335CB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pple-style-span">
    <w:name w:val="apple-style-span"/>
    <w:basedOn w:val="DefaultParagraphFont"/>
    <w:rsid w:val="00B92B4E"/>
  </w:style>
  <w:style w:type="character" w:styleId="SubtleEmphasis">
    <w:name w:val="Subtle Emphasis"/>
    <w:basedOn w:val="DefaultParagraphFont"/>
    <w:uiPriority w:val="19"/>
    <w:qFormat/>
    <w:rsid w:val="005C4243"/>
    <w:rPr>
      <w:i/>
      <w:iCs/>
      <w:color w:val="808080" w:themeColor="text1" w:themeTint="7F"/>
    </w:rPr>
  </w:style>
  <w:style w:type="character" w:customStyle="1" w:styleId="FontStyle11">
    <w:name w:val="Font Style11"/>
    <w:uiPriority w:val="99"/>
    <w:rsid w:val="00452C46"/>
    <w:rPr>
      <w:rFonts w:ascii="Times New Roman" w:hAnsi="Times New Roman" w:cs="Times New Roman"/>
      <w:b/>
      <w:bCs/>
      <w:sz w:val="30"/>
      <w:szCs w:val="30"/>
      <w:lang w:bidi="ar-SA"/>
    </w:rPr>
  </w:style>
  <w:style w:type="paragraph" w:customStyle="1" w:styleId="Style3">
    <w:name w:val="Style3"/>
    <w:basedOn w:val="Normal"/>
    <w:uiPriority w:val="99"/>
    <w:rsid w:val="003B47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3B47F3"/>
    <w:rPr>
      <w:rFonts w:ascii="Times New Roman" w:hAnsi="Times New Roman" w:cs="Times New Roman"/>
      <w:sz w:val="28"/>
      <w:szCs w:val="28"/>
      <w:lang w:bidi="ar-SA"/>
    </w:rPr>
  </w:style>
  <w:style w:type="paragraph" w:customStyle="1" w:styleId="Style2">
    <w:name w:val="Style2"/>
    <w:basedOn w:val="Normal"/>
    <w:uiPriority w:val="99"/>
    <w:rsid w:val="003B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head8">
    <w:name w:val="contenthead8"/>
    <w:basedOn w:val="Normal"/>
    <w:rsid w:val="003B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head5">
    <w:name w:val="contenthead5"/>
    <w:basedOn w:val="Normal"/>
    <w:rsid w:val="003B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WW8Num1z0">
    <w:name w:val="WW8Num1z0"/>
    <w:rsid w:val="00CC23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25D"/>
    <w:pPr>
      <w:keepNext/>
      <w:spacing w:line="240" w:lineRule="auto"/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rsid w:val="00DA125D"/>
    <w:rPr>
      <w:rFonts w:ascii="Calibri" w:hAnsi="Calibri" w:cs="Arial"/>
      <w:b/>
      <w:bCs/>
      <w:sz w:val="26"/>
      <w:szCs w:val="26"/>
      <w:u w:val="single"/>
      <w:lang w:val="en-GB"/>
    </w:rPr>
  </w:style>
  <w:style w:type="paragraph" w:styleId="NormalWeb">
    <w:name w:val="Normal (Web)"/>
    <w:basedOn w:val="Normal"/>
    <w:unhideWhenUsed/>
    <w:rsid w:val="00DA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5C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Indent">
    <w:name w:val="Body Text Indent"/>
    <w:basedOn w:val="Normal"/>
    <w:link w:val="BodyTextIndentChar"/>
    <w:rsid w:val="007335C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335CB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pple-style-span">
    <w:name w:val="apple-style-span"/>
    <w:basedOn w:val="DefaultParagraphFont"/>
    <w:rsid w:val="00B92B4E"/>
  </w:style>
  <w:style w:type="character" w:styleId="SubtleEmphasis">
    <w:name w:val="Subtle Emphasis"/>
    <w:basedOn w:val="DefaultParagraphFont"/>
    <w:uiPriority w:val="19"/>
    <w:qFormat/>
    <w:rsid w:val="005C4243"/>
    <w:rPr>
      <w:i/>
      <w:iCs/>
      <w:color w:val="808080" w:themeColor="text1" w:themeTint="7F"/>
    </w:rPr>
  </w:style>
  <w:style w:type="character" w:customStyle="1" w:styleId="FontStyle11">
    <w:name w:val="Font Style11"/>
    <w:uiPriority w:val="99"/>
    <w:rsid w:val="00452C46"/>
    <w:rPr>
      <w:rFonts w:ascii="Times New Roman" w:hAnsi="Times New Roman" w:cs="Times New Roman"/>
      <w:b/>
      <w:bCs/>
      <w:sz w:val="30"/>
      <w:szCs w:val="30"/>
      <w:lang w:bidi="ar-SA"/>
    </w:rPr>
  </w:style>
  <w:style w:type="paragraph" w:customStyle="1" w:styleId="Style3">
    <w:name w:val="Style3"/>
    <w:basedOn w:val="Normal"/>
    <w:uiPriority w:val="99"/>
    <w:rsid w:val="003B47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3B47F3"/>
    <w:rPr>
      <w:rFonts w:ascii="Times New Roman" w:hAnsi="Times New Roman" w:cs="Times New Roman"/>
      <w:sz w:val="28"/>
      <w:szCs w:val="28"/>
      <w:lang w:bidi="ar-SA"/>
    </w:rPr>
  </w:style>
  <w:style w:type="paragraph" w:customStyle="1" w:styleId="Style2">
    <w:name w:val="Style2"/>
    <w:basedOn w:val="Normal"/>
    <w:uiPriority w:val="99"/>
    <w:rsid w:val="003B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head8">
    <w:name w:val="contenthead8"/>
    <w:basedOn w:val="Normal"/>
    <w:rsid w:val="003B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head5">
    <w:name w:val="contenthead5"/>
    <w:basedOn w:val="Normal"/>
    <w:rsid w:val="003B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WW8Num1z0">
    <w:name w:val="WW8Num1z0"/>
    <w:rsid w:val="00CC2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mb.leeds.ac.uk/mbiology/ug/ugteach/icu8/introduction/bacteri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b.leeds.ac.uk/mbiology/ug/ugteach/icu8/introduction/bacteri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b.leeds.ac.uk/mbiology/ug/ugteach/icu8/introduction/bacter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wsan_sorchee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08A3-58A5-4DDF-9190-66B2718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n0ak95</cp:lastModifiedBy>
  <cp:revision>2</cp:revision>
  <dcterms:created xsi:type="dcterms:W3CDTF">2023-05-25T18:24:00Z</dcterms:created>
  <dcterms:modified xsi:type="dcterms:W3CDTF">2023-05-25T18:24:00Z</dcterms:modified>
</cp:coreProperties>
</file>