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9BF" w:rsidRPr="002519BF" w:rsidRDefault="002519BF" w:rsidP="002519BF">
      <w:pPr>
        <w:spacing w:after="7" w:line="259" w:lineRule="auto"/>
        <w:ind w:left="10" w:hanging="10"/>
        <w:jc w:val="both"/>
        <w:rPr>
          <w:rFonts w:ascii="Times New Roman" w:eastAsia="Times New Roman" w:hAnsi="Times New Roman" w:cs="Times New Roman"/>
          <w:color w:val="000000"/>
          <w:sz w:val="32"/>
          <w:lang w:bidi="en-US"/>
        </w:rPr>
      </w:pPr>
      <w:r w:rsidRPr="002519BF">
        <w:rPr>
          <w:rFonts w:ascii="Times New Roman" w:eastAsia="Times New Roman" w:hAnsi="Times New Roman" w:cs="Times New Roman"/>
          <w:noProof/>
          <w:color w:val="000000"/>
          <w:sz w:val="32"/>
        </w:rPr>
        <w:drawing>
          <wp:anchor distT="0" distB="0" distL="114300" distR="114300" simplePos="0" relativeHeight="251659264" behindDoc="1" locked="0" layoutInCell="1" allowOverlap="1" wp14:anchorId="0C0635F0" wp14:editId="654FF6E7">
            <wp:simplePos x="0" y="0"/>
            <wp:positionH relativeFrom="column">
              <wp:posOffset>4653703</wp:posOffset>
            </wp:positionH>
            <wp:positionV relativeFrom="paragraph">
              <wp:posOffset>81491</wp:posOffset>
            </wp:positionV>
            <wp:extent cx="1126067" cy="1126067"/>
            <wp:effectExtent l="0" t="0" r="0" b="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8742" cy="11287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19BF">
        <w:rPr>
          <w:rFonts w:ascii="Times New Roman" w:eastAsia="Times New Roman" w:hAnsi="Times New Roman" w:cs="Times New Roman"/>
          <w:color w:val="000000"/>
          <w:sz w:val="32"/>
          <w:lang w:bidi="en-US"/>
        </w:rPr>
        <w:t>Kurdistan Regional Government-Iraq</w:t>
      </w:r>
    </w:p>
    <w:p w:rsidR="002519BF" w:rsidRPr="002519BF" w:rsidRDefault="002519BF" w:rsidP="002519BF">
      <w:pPr>
        <w:spacing w:after="7" w:line="259" w:lineRule="auto"/>
        <w:ind w:left="10" w:hanging="10"/>
        <w:jc w:val="both"/>
        <w:rPr>
          <w:rFonts w:ascii="Times New Roman" w:eastAsia="Times New Roman" w:hAnsi="Times New Roman" w:cs="Times New Roman"/>
          <w:color w:val="000000"/>
          <w:sz w:val="32"/>
          <w:lang w:bidi="en-US"/>
        </w:rPr>
      </w:pPr>
      <w:r w:rsidRPr="002519BF">
        <w:rPr>
          <w:rFonts w:ascii="Times New Roman" w:eastAsia="Times New Roman" w:hAnsi="Times New Roman" w:cs="Times New Roman"/>
          <w:color w:val="000000"/>
          <w:sz w:val="32"/>
          <w:lang w:bidi="en-US"/>
        </w:rPr>
        <w:t>Ministry of Higher Education &amp; Scientific Research</w:t>
      </w:r>
    </w:p>
    <w:p w:rsidR="002519BF" w:rsidRPr="002519BF" w:rsidRDefault="002519BF" w:rsidP="002519BF">
      <w:pPr>
        <w:spacing w:after="7" w:line="259" w:lineRule="auto"/>
        <w:ind w:left="10" w:hanging="10"/>
        <w:jc w:val="both"/>
        <w:rPr>
          <w:rFonts w:ascii="Times New Roman" w:eastAsia="Times New Roman" w:hAnsi="Times New Roman" w:cs="Times New Roman"/>
          <w:color w:val="000000"/>
          <w:sz w:val="32"/>
          <w:lang w:bidi="en-US"/>
        </w:rPr>
      </w:pPr>
      <w:r w:rsidRPr="002519BF">
        <w:rPr>
          <w:rFonts w:ascii="Times New Roman" w:eastAsia="Times New Roman" w:hAnsi="Times New Roman" w:cs="Times New Roman"/>
          <w:color w:val="000000"/>
          <w:sz w:val="32"/>
          <w:lang w:bidi="en-US"/>
        </w:rPr>
        <w:t>Salahaddin University</w:t>
      </w:r>
    </w:p>
    <w:p w:rsidR="002519BF" w:rsidRPr="002519BF" w:rsidRDefault="002519BF" w:rsidP="002519BF">
      <w:pPr>
        <w:spacing w:after="7" w:line="259" w:lineRule="auto"/>
        <w:ind w:left="10" w:hanging="10"/>
        <w:jc w:val="both"/>
        <w:rPr>
          <w:rFonts w:ascii="Times New Roman" w:eastAsia="Times New Roman" w:hAnsi="Times New Roman" w:cs="Times New Roman"/>
          <w:color w:val="000000"/>
          <w:sz w:val="32"/>
          <w:lang w:bidi="en-US"/>
        </w:rPr>
      </w:pPr>
      <w:r w:rsidRPr="002519BF">
        <w:rPr>
          <w:rFonts w:ascii="Times New Roman" w:eastAsia="Times New Roman" w:hAnsi="Times New Roman" w:cs="Times New Roman"/>
          <w:color w:val="000000"/>
          <w:sz w:val="32"/>
          <w:lang w:bidi="en-US"/>
        </w:rPr>
        <w:t>College of Science</w:t>
      </w:r>
    </w:p>
    <w:p w:rsidR="002519BF" w:rsidRPr="002519BF" w:rsidRDefault="002519BF" w:rsidP="002519BF">
      <w:pPr>
        <w:spacing w:after="7" w:line="259" w:lineRule="auto"/>
        <w:ind w:left="10" w:hanging="10"/>
        <w:jc w:val="both"/>
        <w:rPr>
          <w:rFonts w:ascii="Times New Roman" w:eastAsia="Times New Roman" w:hAnsi="Times New Roman" w:cs="Times New Roman"/>
          <w:color w:val="000000"/>
          <w:sz w:val="32"/>
          <w:lang w:bidi="en-US"/>
        </w:rPr>
      </w:pPr>
      <w:r w:rsidRPr="002519BF">
        <w:rPr>
          <w:rFonts w:ascii="Times New Roman" w:eastAsia="Times New Roman" w:hAnsi="Times New Roman" w:cs="Times New Roman"/>
          <w:color w:val="000000"/>
          <w:sz w:val="32"/>
          <w:lang w:bidi="en-US"/>
        </w:rPr>
        <w:t>Department of Environmental Science and Health</w:t>
      </w:r>
    </w:p>
    <w:p w:rsidR="00EA20C7" w:rsidRDefault="00EA20C7" w:rsidP="00DF532A">
      <w:pPr>
        <w:ind w:left="1080"/>
        <w:contextualSpacing/>
        <w:jc w:val="both"/>
        <w:rPr>
          <w:rFonts w:asciiTheme="majorBidi" w:hAnsiTheme="majorBidi" w:cstheme="majorBidi"/>
          <w:b/>
          <w:bCs/>
          <w:sz w:val="44"/>
          <w:szCs w:val="44"/>
        </w:rPr>
      </w:pPr>
    </w:p>
    <w:p w:rsidR="002519BF" w:rsidRDefault="002519BF" w:rsidP="002519BF">
      <w:pPr>
        <w:jc w:val="both"/>
        <w:rPr>
          <w:rFonts w:asciiTheme="majorBidi" w:hAnsiTheme="majorBidi" w:cstheme="majorBidi"/>
          <w:b/>
          <w:bCs/>
          <w:sz w:val="36"/>
          <w:szCs w:val="36"/>
        </w:rPr>
      </w:pPr>
    </w:p>
    <w:p w:rsidR="002519BF" w:rsidRDefault="002519BF" w:rsidP="002519BF">
      <w:pPr>
        <w:jc w:val="both"/>
        <w:rPr>
          <w:rFonts w:asciiTheme="majorBidi" w:hAnsiTheme="majorBidi" w:cstheme="majorBidi"/>
          <w:b/>
          <w:bCs/>
          <w:sz w:val="36"/>
          <w:szCs w:val="36"/>
        </w:rPr>
      </w:pPr>
    </w:p>
    <w:p w:rsidR="002519BF" w:rsidRDefault="002519BF" w:rsidP="002519BF">
      <w:pPr>
        <w:jc w:val="both"/>
        <w:rPr>
          <w:rFonts w:asciiTheme="majorBidi" w:hAnsiTheme="majorBidi" w:cstheme="majorBidi"/>
          <w:b/>
          <w:bCs/>
          <w:sz w:val="36"/>
          <w:szCs w:val="36"/>
        </w:rPr>
      </w:pPr>
      <w:r w:rsidRPr="002519BF">
        <w:rPr>
          <w:rFonts w:asciiTheme="majorBidi" w:hAnsiTheme="majorBidi" w:cstheme="majorBidi"/>
          <w:b/>
          <w:bCs/>
          <w:sz w:val="36"/>
          <w:szCs w:val="36"/>
        </w:rPr>
        <w:t xml:space="preserve">Heavy Metal Pollution </w:t>
      </w:r>
      <w:r w:rsidR="00452BAA" w:rsidRPr="002519BF">
        <w:rPr>
          <w:rFonts w:asciiTheme="majorBidi" w:hAnsiTheme="majorBidi" w:cstheme="majorBidi"/>
          <w:b/>
          <w:bCs/>
          <w:sz w:val="36"/>
          <w:szCs w:val="36"/>
        </w:rPr>
        <w:t>and</w:t>
      </w:r>
      <w:r w:rsidRPr="002519BF">
        <w:rPr>
          <w:rFonts w:asciiTheme="majorBidi" w:hAnsiTheme="majorBidi" w:cstheme="majorBidi"/>
          <w:b/>
          <w:bCs/>
          <w:sz w:val="36"/>
          <w:szCs w:val="36"/>
        </w:rPr>
        <w:t xml:space="preserve"> Ecological Risk Assessment </w:t>
      </w:r>
      <w:r w:rsidR="00452BAA" w:rsidRPr="002519BF">
        <w:rPr>
          <w:rFonts w:asciiTheme="majorBidi" w:hAnsiTheme="majorBidi" w:cstheme="majorBidi"/>
          <w:b/>
          <w:bCs/>
          <w:sz w:val="36"/>
          <w:szCs w:val="36"/>
        </w:rPr>
        <w:t>in</w:t>
      </w:r>
      <w:r w:rsidRPr="002519BF">
        <w:rPr>
          <w:rFonts w:asciiTheme="majorBidi" w:hAnsiTheme="majorBidi" w:cstheme="majorBidi"/>
          <w:b/>
          <w:bCs/>
          <w:sz w:val="36"/>
          <w:szCs w:val="36"/>
        </w:rPr>
        <w:t xml:space="preserve"> Soils Adjacent </w:t>
      </w:r>
      <w:r w:rsidR="00452BAA" w:rsidRPr="002519BF">
        <w:rPr>
          <w:rFonts w:asciiTheme="majorBidi" w:hAnsiTheme="majorBidi" w:cstheme="majorBidi"/>
          <w:b/>
          <w:bCs/>
          <w:sz w:val="36"/>
          <w:szCs w:val="36"/>
        </w:rPr>
        <w:t>to</w:t>
      </w:r>
      <w:r w:rsidRPr="002519BF">
        <w:rPr>
          <w:rFonts w:asciiTheme="majorBidi" w:hAnsiTheme="majorBidi" w:cstheme="majorBidi"/>
          <w:b/>
          <w:bCs/>
          <w:sz w:val="36"/>
          <w:szCs w:val="36"/>
        </w:rPr>
        <w:t xml:space="preserve"> Electrical Generators </w:t>
      </w:r>
      <w:r w:rsidR="00452BAA" w:rsidRPr="002519BF">
        <w:rPr>
          <w:rFonts w:asciiTheme="majorBidi" w:hAnsiTheme="majorBidi" w:cstheme="majorBidi"/>
          <w:b/>
          <w:bCs/>
          <w:sz w:val="36"/>
          <w:szCs w:val="36"/>
        </w:rPr>
        <w:t>in</w:t>
      </w:r>
      <w:r w:rsidR="00E10134">
        <w:rPr>
          <w:rFonts w:asciiTheme="majorBidi" w:hAnsiTheme="majorBidi" w:cstheme="majorBidi"/>
          <w:b/>
          <w:bCs/>
          <w:sz w:val="36"/>
          <w:szCs w:val="36"/>
        </w:rPr>
        <w:t xml:space="preserve"> Erbil City,</w:t>
      </w:r>
      <w:r w:rsidRPr="002519BF">
        <w:rPr>
          <w:rFonts w:asciiTheme="majorBidi" w:hAnsiTheme="majorBidi" w:cstheme="majorBidi"/>
          <w:b/>
          <w:bCs/>
          <w:sz w:val="36"/>
          <w:szCs w:val="36"/>
        </w:rPr>
        <w:t xml:space="preserve"> Iraq</w:t>
      </w:r>
      <w:r w:rsidR="00E10134">
        <w:rPr>
          <w:rFonts w:asciiTheme="majorBidi" w:hAnsiTheme="majorBidi" w:cstheme="majorBidi"/>
          <w:b/>
          <w:bCs/>
          <w:sz w:val="36"/>
          <w:szCs w:val="36"/>
        </w:rPr>
        <w:t>.</w:t>
      </w:r>
    </w:p>
    <w:p w:rsidR="002519BF" w:rsidRDefault="002519BF" w:rsidP="002519BF">
      <w:pPr>
        <w:jc w:val="both"/>
        <w:rPr>
          <w:rFonts w:asciiTheme="majorBidi" w:hAnsiTheme="majorBidi" w:cstheme="majorBidi"/>
          <w:b/>
          <w:bCs/>
          <w:sz w:val="36"/>
          <w:szCs w:val="36"/>
        </w:rPr>
      </w:pPr>
    </w:p>
    <w:p w:rsidR="002519BF" w:rsidRDefault="002519BF" w:rsidP="002519BF">
      <w:pPr>
        <w:jc w:val="both"/>
        <w:rPr>
          <w:rFonts w:asciiTheme="majorBidi" w:hAnsiTheme="majorBidi" w:cstheme="majorBidi"/>
          <w:b/>
          <w:bCs/>
          <w:sz w:val="36"/>
          <w:szCs w:val="36"/>
        </w:rPr>
      </w:pPr>
    </w:p>
    <w:p w:rsidR="002519BF" w:rsidRDefault="002519BF" w:rsidP="002519BF">
      <w:pPr>
        <w:jc w:val="both"/>
        <w:rPr>
          <w:rFonts w:asciiTheme="majorBidi" w:hAnsiTheme="majorBidi" w:cstheme="majorBidi"/>
          <w:b/>
          <w:bCs/>
          <w:sz w:val="36"/>
          <w:szCs w:val="36"/>
        </w:rPr>
      </w:pPr>
    </w:p>
    <w:p w:rsidR="00DE4871" w:rsidRDefault="00DE4871" w:rsidP="002519BF">
      <w:pPr>
        <w:jc w:val="both"/>
        <w:rPr>
          <w:rFonts w:asciiTheme="majorBidi" w:hAnsiTheme="majorBidi" w:cstheme="majorBidi"/>
          <w:b/>
          <w:bCs/>
          <w:sz w:val="36"/>
          <w:szCs w:val="36"/>
        </w:rPr>
      </w:pPr>
    </w:p>
    <w:p w:rsidR="002519BF" w:rsidRPr="00ED7A55" w:rsidRDefault="002519BF" w:rsidP="00DE4871">
      <w:pPr>
        <w:spacing w:after="7" w:line="259" w:lineRule="auto"/>
        <w:ind w:left="10" w:hanging="10"/>
        <w:rPr>
          <w:rFonts w:ascii="Times New Roman" w:eastAsia="Times New Roman" w:hAnsi="Times New Roman" w:cs="Times New Roman"/>
          <w:color w:val="000000"/>
          <w:sz w:val="24"/>
          <w:szCs w:val="24"/>
          <w:lang w:bidi="en-US"/>
        </w:rPr>
      </w:pPr>
      <w:r w:rsidRPr="00ED7A55">
        <w:rPr>
          <w:rFonts w:ascii="Times New Roman" w:eastAsia="Times New Roman" w:hAnsi="Times New Roman" w:cs="Times New Roman"/>
          <w:color w:val="000000"/>
          <w:sz w:val="24"/>
          <w:szCs w:val="24"/>
          <w:lang w:bidi="en-US"/>
        </w:rPr>
        <w:t xml:space="preserve">Author(s): </w:t>
      </w:r>
      <w:r>
        <w:rPr>
          <w:rFonts w:ascii="Times New Roman" w:eastAsia="Times New Roman" w:hAnsi="Times New Roman" w:cs="Times New Roman"/>
          <w:color w:val="000000"/>
          <w:sz w:val="28"/>
          <w:szCs w:val="28"/>
          <w:lang w:bidi="en-US"/>
        </w:rPr>
        <w:t>Hel</w:t>
      </w:r>
      <w:r w:rsidRPr="00ED7A55">
        <w:rPr>
          <w:rFonts w:ascii="Times New Roman" w:eastAsia="Times New Roman" w:hAnsi="Times New Roman" w:cs="Times New Roman"/>
          <w:color w:val="000000"/>
          <w:sz w:val="28"/>
          <w:szCs w:val="28"/>
          <w:lang w:bidi="en-US"/>
        </w:rPr>
        <w:t>i</w:t>
      </w:r>
      <w:r w:rsidR="00DE4871">
        <w:rPr>
          <w:rFonts w:ascii="Times New Roman" w:eastAsia="Times New Roman" w:hAnsi="Times New Roman" w:cs="Times New Roman"/>
          <w:color w:val="000000"/>
          <w:sz w:val="28"/>
          <w:szCs w:val="28"/>
          <w:lang w:bidi="en-US"/>
        </w:rPr>
        <w:t>n Ibrahim</w:t>
      </w:r>
      <w:r w:rsidRPr="00ED7A55">
        <w:rPr>
          <w:rFonts w:ascii="Times New Roman" w:eastAsia="Times New Roman" w:hAnsi="Times New Roman" w:cs="Times New Roman"/>
          <w:color w:val="000000"/>
          <w:sz w:val="28"/>
          <w:szCs w:val="28"/>
          <w:lang w:bidi="en-US"/>
        </w:rPr>
        <w:t>,</w:t>
      </w:r>
      <w:r w:rsidR="00DE4871">
        <w:rPr>
          <w:rFonts w:ascii="Times New Roman" w:eastAsia="Times New Roman" w:hAnsi="Times New Roman" w:cs="Times New Roman"/>
          <w:color w:val="000000"/>
          <w:sz w:val="28"/>
          <w:szCs w:val="28"/>
          <w:lang w:bidi="en-US"/>
        </w:rPr>
        <w:t xml:space="preserve"> Helin Naif</w:t>
      </w:r>
      <w:r>
        <w:rPr>
          <w:rFonts w:ascii="Times New Roman" w:eastAsia="Times New Roman" w:hAnsi="Times New Roman" w:cs="Times New Roman"/>
          <w:color w:val="000000"/>
          <w:sz w:val="28"/>
          <w:szCs w:val="28"/>
          <w:lang w:bidi="en-US"/>
        </w:rPr>
        <w:t>,</w:t>
      </w:r>
      <w:r w:rsidRPr="00ED7A55">
        <w:rPr>
          <w:rFonts w:ascii="Times New Roman" w:eastAsia="Times New Roman" w:hAnsi="Times New Roman" w:cs="Times New Roman"/>
          <w:color w:val="000000"/>
          <w:sz w:val="28"/>
          <w:szCs w:val="28"/>
          <w:lang w:bidi="en-US"/>
        </w:rPr>
        <w:t xml:space="preserve"> Sayran</w:t>
      </w:r>
      <w:r w:rsidR="00E10134">
        <w:rPr>
          <w:rFonts w:ascii="Times New Roman" w:eastAsia="Times New Roman" w:hAnsi="Times New Roman" w:cs="Times New Roman"/>
          <w:color w:val="000000"/>
          <w:sz w:val="28"/>
          <w:szCs w:val="28"/>
          <w:lang w:bidi="en-US"/>
        </w:rPr>
        <w:t xml:space="preserve"> Yousif</w:t>
      </w:r>
      <w:r w:rsidRPr="00ED7A55">
        <w:rPr>
          <w:rFonts w:ascii="Times New Roman" w:eastAsia="Times New Roman" w:hAnsi="Times New Roman" w:cs="Times New Roman"/>
          <w:color w:val="000000"/>
          <w:sz w:val="28"/>
          <w:szCs w:val="28"/>
          <w:lang w:bidi="en-US"/>
        </w:rPr>
        <w:t xml:space="preserve"> Jalal</w:t>
      </w:r>
    </w:p>
    <w:p w:rsidR="00EA20C7" w:rsidRPr="002519BF" w:rsidRDefault="002519BF" w:rsidP="00DE4871">
      <w:pPr>
        <w:rPr>
          <w:rFonts w:asciiTheme="majorBidi" w:hAnsiTheme="majorBidi" w:cstheme="majorBidi"/>
          <w:b/>
          <w:bCs/>
          <w:sz w:val="36"/>
          <w:szCs w:val="36"/>
        </w:rPr>
      </w:pPr>
      <w:r w:rsidRPr="00ED7A55">
        <w:rPr>
          <w:rFonts w:ascii="Times New Roman" w:eastAsia="Times New Roman" w:hAnsi="Times New Roman" w:cs="Times New Roman"/>
          <w:color w:val="000000"/>
          <w:sz w:val="24"/>
          <w:szCs w:val="24"/>
          <w:lang w:bidi="en-US"/>
        </w:rPr>
        <w:t>Department of Environmental Science and Health College of Science University of Salahaddin, Erbil, Kurdistan Region, Iraq</w:t>
      </w:r>
      <w:r>
        <w:rPr>
          <w:rFonts w:asciiTheme="majorBidi" w:hAnsiTheme="majorBidi" w:cstheme="majorBidi"/>
          <w:b/>
          <w:bCs/>
          <w:sz w:val="44"/>
          <w:szCs w:val="44"/>
        </w:rPr>
        <w:t xml:space="preserve"> </w:t>
      </w:r>
      <w:r w:rsidR="00EA20C7">
        <w:rPr>
          <w:rFonts w:asciiTheme="majorBidi" w:hAnsiTheme="majorBidi" w:cstheme="majorBidi"/>
          <w:b/>
          <w:bCs/>
          <w:sz w:val="44"/>
          <w:szCs w:val="44"/>
        </w:rPr>
        <w:br w:type="page"/>
      </w:r>
    </w:p>
    <w:p w:rsidR="00DF532A" w:rsidRPr="00EA20C7" w:rsidRDefault="00DF532A" w:rsidP="00EA20C7">
      <w:pPr>
        <w:contextualSpacing/>
        <w:jc w:val="both"/>
        <w:rPr>
          <w:rFonts w:asciiTheme="majorBidi" w:hAnsiTheme="majorBidi" w:cstheme="majorBidi"/>
          <w:b/>
          <w:bCs/>
          <w:sz w:val="28"/>
          <w:szCs w:val="28"/>
        </w:rPr>
      </w:pPr>
      <w:r w:rsidRPr="00EA20C7">
        <w:rPr>
          <w:rFonts w:asciiTheme="majorBidi" w:hAnsiTheme="majorBidi" w:cstheme="majorBidi"/>
          <w:b/>
          <w:bCs/>
          <w:sz w:val="28"/>
          <w:szCs w:val="28"/>
        </w:rPr>
        <w:lastRenderedPageBreak/>
        <w:t>Abstract:</w:t>
      </w:r>
    </w:p>
    <w:p w:rsidR="003438F6" w:rsidRPr="003438F6" w:rsidRDefault="003438F6" w:rsidP="009B0C60">
      <w:pPr>
        <w:ind w:firstLine="720"/>
        <w:jc w:val="both"/>
        <w:rPr>
          <w:rFonts w:asciiTheme="majorBidi" w:hAnsiTheme="majorBidi" w:cstheme="majorBidi"/>
          <w:sz w:val="24"/>
          <w:szCs w:val="24"/>
        </w:rPr>
      </w:pPr>
      <w:r w:rsidRPr="003438F6">
        <w:rPr>
          <w:rFonts w:asciiTheme="majorBidi" w:hAnsiTheme="majorBidi" w:cstheme="majorBidi"/>
          <w:sz w:val="24"/>
          <w:szCs w:val="24"/>
        </w:rPr>
        <w:t>The purpose of this research was to assess the environmental effects of an electrical generator on some heavy metals in soil in Erbil, four different locations (Azadi, Kurdistan, Zhyan, and Control). Were specifically selected to identify the effects of leaching of oil from an electrical generator on soil properties. Different heavy metal distribution patterns (As, Cd, Cu, Cr, Hg, Pb, and Zn) were determined from the surface of leaching. Soil pollution was assessed using many indices, including: contamination factor (CF), Ecological Risk Factor and Potential Ecological Risk Index. The highest concentrations for (As, Cd, Cr, Cu, Zn, Pb, Ni, Mn) were (236.000, 19.800, 788.000, 84.460, 233.000, 566.000, and 603.910) mg</w:t>
      </w:r>
      <w:r w:rsidR="00EC34B5">
        <w:rPr>
          <w:rFonts w:asciiTheme="majorBidi" w:hAnsiTheme="majorBidi" w:cstheme="majorBidi"/>
          <w:sz w:val="24"/>
          <w:szCs w:val="24"/>
        </w:rPr>
        <w:t>/</w:t>
      </w:r>
      <w:bookmarkStart w:id="0" w:name="_GoBack"/>
      <w:bookmarkEnd w:id="0"/>
      <w:r w:rsidRPr="003438F6">
        <w:rPr>
          <w:rFonts w:asciiTheme="majorBidi" w:hAnsiTheme="majorBidi" w:cstheme="majorBidi"/>
          <w:sz w:val="24"/>
          <w:szCs w:val="24"/>
        </w:rPr>
        <w:t>kg. According to contamination factor, there is a considerable contamination factor for (Azadi) while (Kurdistan) showed very high contamination factor. Lead concentrations in Azadi quarters ranged from 22 to 344 mg</w:t>
      </w:r>
      <w:r w:rsidR="00EC34B5">
        <w:rPr>
          <w:rFonts w:asciiTheme="majorBidi" w:hAnsiTheme="majorBidi" w:cstheme="majorBidi"/>
          <w:sz w:val="24"/>
          <w:szCs w:val="24"/>
        </w:rPr>
        <w:t>/</w:t>
      </w:r>
      <w:r w:rsidRPr="003438F6">
        <w:rPr>
          <w:rFonts w:asciiTheme="majorBidi" w:hAnsiTheme="majorBidi" w:cstheme="majorBidi"/>
          <w:sz w:val="24"/>
          <w:szCs w:val="24"/>
        </w:rPr>
        <w:t>kg, 66 to 250 mg</w:t>
      </w:r>
      <w:r w:rsidR="00EC34B5">
        <w:rPr>
          <w:rFonts w:asciiTheme="majorBidi" w:hAnsiTheme="majorBidi" w:cstheme="majorBidi"/>
          <w:sz w:val="24"/>
          <w:szCs w:val="24"/>
        </w:rPr>
        <w:t>/</w:t>
      </w:r>
      <w:r w:rsidRPr="003438F6">
        <w:rPr>
          <w:rFonts w:asciiTheme="majorBidi" w:hAnsiTheme="majorBidi" w:cstheme="majorBidi"/>
          <w:sz w:val="24"/>
          <w:szCs w:val="24"/>
        </w:rPr>
        <w:t>kg in</w:t>
      </w:r>
      <w:r w:rsidR="00EC34B5">
        <w:rPr>
          <w:rFonts w:asciiTheme="majorBidi" w:hAnsiTheme="majorBidi" w:cstheme="majorBidi"/>
          <w:sz w:val="24"/>
          <w:szCs w:val="24"/>
        </w:rPr>
        <w:t xml:space="preserve"> Zhyan quarters, 44 to 178 mg/kg</w:t>
      </w:r>
      <w:r w:rsidRPr="003438F6">
        <w:rPr>
          <w:rFonts w:asciiTheme="majorBidi" w:hAnsiTheme="majorBidi" w:cstheme="majorBidi"/>
          <w:sz w:val="24"/>
          <w:szCs w:val="24"/>
        </w:rPr>
        <w:t xml:space="preserve"> in Kurdistan quarters, and 19 to 25 mg</w:t>
      </w:r>
      <w:r w:rsidR="00EC34B5">
        <w:rPr>
          <w:rFonts w:asciiTheme="majorBidi" w:hAnsiTheme="majorBidi" w:cstheme="majorBidi"/>
          <w:sz w:val="24"/>
          <w:szCs w:val="24"/>
        </w:rPr>
        <w:t>/</w:t>
      </w:r>
      <w:r w:rsidRPr="003438F6">
        <w:rPr>
          <w:rFonts w:asciiTheme="majorBidi" w:hAnsiTheme="majorBidi" w:cstheme="majorBidi"/>
          <w:sz w:val="24"/>
          <w:szCs w:val="24"/>
        </w:rPr>
        <w:t>kg in Control. On the other hand, for RI recorded in study quarters as follows: (139.755, 510.39185, 1230.454, 1254.397) for Control, Kurdistan, Zhyan, and Azadi, respectively. This study provides environmental protection managers and decision-makers with important information about the risk of using electrical generators in residential neighborhoods. Furthermore, if we want to reduce heavy metals in the soil around the generators, we must plant trees to a large extent, and instead of the gas used for the generator, it is preferable to make electricity and locate the generators away from people and neighborhoods. </w:t>
      </w:r>
    </w:p>
    <w:p w:rsidR="00DF532A" w:rsidRDefault="008B0884" w:rsidP="00452BAA">
      <w:pPr>
        <w:ind w:firstLine="720"/>
        <w:jc w:val="both"/>
        <w:rPr>
          <w:rFonts w:asciiTheme="majorBidi" w:hAnsiTheme="majorBidi" w:cstheme="majorBidi"/>
          <w:b/>
          <w:bCs/>
          <w:sz w:val="44"/>
          <w:szCs w:val="44"/>
        </w:rPr>
      </w:pPr>
      <w:r w:rsidRPr="004224BA">
        <w:rPr>
          <w:rFonts w:asciiTheme="majorBidi" w:hAnsiTheme="majorBidi" w:cstheme="majorBidi"/>
          <w:b/>
          <w:bCs/>
          <w:sz w:val="24"/>
          <w:szCs w:val="24"/>
        </w:rPr>
        <w:t>Keywords:</w:t>
      </w:r>
      <w:r>
        <w:rPr>
          <w:rFonts w:asciiTheme="majorBidi" w:hAnsiTheme="majorBidi" w:cstheme="majorBidi"/>
          <w:sz w:val="24"/>
          <w:szCs w:val="24"/>
        </w:rPr>
        <w:t xml:space="preserve"> Ecological Risk Index, Heavy metals, </w:t>
      </w:r>
      <w:r w:rsidR="004224BA">
        <w:rPr>
          <w:rFonts w:asciiTheme="majorBidi" w:hAnsiTheme="majorBidi" w:cstheme="majorBidi"/>
          <w:sz w:val="24"/>
          <w:szCs w:val="24"/>
        </w:rPr>
        <w:t>Soil and</w:t>
      </w:r>
      <w:r w:rsidR="0057503D">
        <w:rPr>
          <w:rFonts w:asciiTheme="majorBidi" w:hAnsiTheme="majorBidi" w:cstheme="majorBidi"/>
          <w:sz w:val="24"/>
          <w:szCs w:val="24"/>
        </w:rPr>
        <w:t xml:space="preserve"> Electrical Generators</w:t>
      </w:r>
      <w:r w:rsidR="004224BA">
        <w:rPr>
          <w:rFonts w:asciiTheme="majorBidi" w:hAnsiTheme="majorBidi" w:cstheme="majorBidi"/>
          <w:sz w:val="24"/>
          <w:szCs w:val="24"/>
        </w:rPr>
        <w:t>.</w:t>
      </w:r>
      <w:r w:rsidR="00452BAA">
        <w:rPr>
          <w:rFonts w:asciiTheme="majorBidi" w:hAnsiTheme="majorBidi" w:cstheme="majorBidi"/>
          <w:b/>
          <w:bCs/>
          <w:sz w:val="44"/>
          <w:szCs w:val="44"/>
        </w:rPr>
        <w:t xml:space="preserve"> </w:t>
      </w:r>
    </w:p>
    <w:p w:rsidR="000759D1" w:rsidRPr="00EA20C7" w:rsidRDefault="000759D1" w:rsidP="00631C00">
      <w:pPr>
        <w:pStyle w:val="ListParagraph"/>
        <w:numPr>
          <w:ilvl w:val="0"/>
          <w:numId w:val="22"/>
        </w:numPr>
        <w:rPr>
          <w:rFonts w:asciiTheme="majorBidi" w:hAnsiTheme="majorBidi" w:cstheme="majorBidi"/>
          <w:b/>
          <w:bCs/>
          <w:sz w:val="28"/>
          <w:szCs w:val="28"/>
        </w:rPr>
      </w:pPr>
      <w:r w:rsidRPr="00EA20C7">
        <w:rPr>
          <w:rFonts w:asciiTheme="majorBidi" w:hAnsiTheme="majorBidi" w:cstheme="majorBidi"/>
          <w:b/>
          <w:bCs/>
          <w:sz w:val="28"/>
          <w:szCs w:val="28"/>
        </w:rPr>
        <w:t>Introduction:</w:t>
      </w:r>
    </w:p>
    <w:p w:rsidR="002C318E" w:rsidRDefault="000759D1" w:rsidP="002C318E">
      <w:pPr>
        <w:ind w:firstLine="720"/>
        <w:jc w:val="both"/>
        <w:rPr>
          <w:rFonts w:asciiTheme="majorBidi" w:hAnsiTheme="majorBidi" w:cstheme="majorBidi"/>
          <w:sz w:val="24"/>
          <w:szCs w:val="24"/>
        </w:rPr>
      </w:pPr>
      <w:r w:rsidRPr="002C318E">
        <w:rPr>
          <w:rFonts w:asciiTheme="majorBidi" w:hAnsiTheme="majorBidi" w:cstheme="majorBidi"/>
          <w:sz w:val="24"/>
          <w:szCs w:val="24"/>
        </w:rPr>
        <w:t>Soil is the material basis for the sustainable economic and social development, and is one of the most valuable natural resources in each country, especially for our country. W</w:t>
      </w:r>
      <w:r w:rsidR="002C318E">
        <w:rPr>
          <w:rFonts w:asciiTheme="majorBidi" w:hAnsiTheme="majorBidi" w:cstheme="majorBidi"/>
          <w:sz w:val="24"/>
          <w:szCs w:val="24"/>
        </w:rPr>
        <w:t xml:space="preserve">ith continuous improvements of </w:t>
      </w:r>
      <w:r w:rsidRPr="002C318E">
        <w:rPr>
          <w:rFonts w:asciiTheme="majorBidi" w:hAnsiTheme="majorBidi" w:cstheme="majorBidi"/>
          <w:sz w:val="24"/>
          <w:szCs w:val="24"/>
        </w:rPr>
        <w:t>industrialization and urbanization leve</w:t>
      </w:r>
      <w:r w:rsidR="00AB08F0" w:rsidRPr="002C318E">
        <w:rPr>
          <w:rFonts w:asciiTheme="majorBidi" w:hAnsiTheme="majorBidi" w:cstheme="majorBidi"/>
          <w:sz w:val="24"/>
          <w:szCs w:val="24"/>
        </w:rPr>
        <w:t>l</w:t>
      </w:r>
      <w:r w:rsidR="009A30FB" w:rsidRPr="002C318E">
        <w:rPr>
          <w:rFonts w:asciiTheme="majorBidi" w:hAnsiTheme="majorBidi" w:cstheme="majorBidi"/>
          <w:sz w:val="24"/>
          <w:szCs w:val="24"/>
        </w:rPr>
        <w:t xml:space="preserve"> (Wang </w:t>
      </w:r>
      <w:r w:rsidR="009A30FB" w:rsidRPr="002C318E">
        <w:rPr>
          <w:rFonts w:asciiTheme="majorBidi" w:hAnsiTheme="majorBidi" w:cstheme="majorBidi"/>
          <w:i/>
          <w:sz w:val="24"/>
          <w:szCs w:val="24"/>
        </w:rPr>
        <w:t>et al</w:t>
      </w:r>
      <w:r w:rsidR="009A30FB" w:rsidRPr="002C318E">
        <w:rPr>
          <w:rFonts w:asciiTheme="majorBidi" w:hAnsiTheme="majorBidi" w:cstheme="majorBidi"/>
          <w:sz w:val="24"/>
          <w:szCs w:val="24"/>
        </w:rPr>
        <w:t xml:space="preserve">., </w:t>
      </w:r>
      <w:r w:rsidR="00535D64" w:rsidRPr="002C318E">
        <w:rPr>
          <w:rFonts w:asciiTheme="majorBidi" w:hAnsiTheme="majorBidi" w:cstheme="majorBidi"/>
          <w:sz w:val="24"/>
          <w:szCs w:val="24"/>
        </w:rPr>
        <w:t>2017)</w:t>
      </w:r>
      <w:r w:rsidR="0081741C" w:rsidRPr="002C318E">
        <w:rPr>
          <w:rFonts w:asciiTheme="majorBidi" w:hAnsiTheme="majorBidi" w:cstheme="majorBidi"/>
          <w:sz w:val="24"/>
          <w:szCs w:val="24"/>
        </w:rPr>
        <w:t>. Natural pollution occurs as a result of natural processes such as volcanic eruptions (gases, ashes, etc.), forest arsons, tempests, tornadoes, droughts, and other natural factors which cause defectiveness in natural equilibrium of environmental components that continues for long or short times. The concentration of elements in soils</w:t>
      </w:r>
      <w:r w:rsidR="002C318E">
        <w:rPr>
          <w:rFonts w:asciiTheme="majorBidi" w:hAnsiTheme="majorBidi" w:cstheme="majorBidi"/>
          <w:sz w:val="24"/>
          <w:szCs w:val="24"/>
        </w:rPr>
        <w:t>.</w:t>
      </w:r>
      <w:r w:rsidR="0081741C" w:rsidRPr="002C318E">
        <w:rPr>
          <w:rFonts w:asciiTheme="majorBidi" w:hAnsiTheme="majorBidi" w:cstheme="majorBidi"/>
          <w:sz w:val="24"/>
          <w:szCs w:val="24"/>
        </w:rPr>
        <w:t xml:space="preserve"> </w:t>
      </w:r>
    </w:p>
    <w:p w:rsidR="00A15E25" w:rsidRDefault="0081741C" w:rsidP="00E5267D">
      <w:pPr>
        <w:ind w:firstLine="720"/>
        <w:jc w:val="both"/>
        <w:rPr>
          <w:rFonts w:asciiTheme="majorBidi" w:hAnsiTheme="majorBidi" w:cstheme="majorBidi"/>
          <w:sz w:val="24"/>
          <w:szCs w:val="24"/>
        </w:rPr>
      </w:pPr>
      <w:r w:rsidRPr="002C318E">
        <w:rPr>
          <w:rFonts w:asciiTheme="majorBidi" w:hAnsiTheme="majorBidi" w:cstheme="majorBidi"/>
          <w:sz w:val="24"/>
          <w:szCs w:val="24"/>
        </w:rPr>
        <w:t>The main anthropogenic sources of pollution are industrial activities, vehicles, fallen dust, power plants, factories wastes, and treatmen</w:t>
      </w:r>
      <w:r w:rsidR="002C318E">
        <w:rPr>
          <w:rFonts w:asciiTheme="majorBidi" w:hAnsiTheme="majorBidi" w:cstheme="majorBidi"/>
          <w:sz w:val="24"/>
          <w:szCs w:val="24"/>
        </w:rPr>
        <w:t>t of mining products</w:t>
      </w:r>
      <w:r w:rsidRPr="002C318E">
        <w:rPr>
          <w:rFonts w:asciiTheme="majorBidi" w:hAnsiTheme="majorBidi" w:cstheme="majorBidi"/>
          <w:sz w:val="24"/>
          <w:szCs w:val="24"/>
        </w:rPr>
        <w:t xml:space="preserve">. </w:t>
      </w:r>
      <w:r w:rsidR="009E3955" w:rsidRPr="002C318E">
        <w:rPr>
          <w:rFonts w:asciiTheme="majorBidi" w:hAnsiTheme="majorBidi" w:cstheme="majorBidi"/>
          <w:sz w:val="24"/>
          <w:szCs w:val="24"/>
        </w:rPr>
        <w:t>Heavy metals exist in natural soils in low amounts and their concentrations have increased as a result of human activities to reach in some cases fatal limits</w:t>
      </w:r>
      <w:r w:rsidR="002C318E">
        <w:rPr>
          <w:rFonts w:asciiTheme="majorBidi" w:hAnsiTheme="majorBidi" w:cstheme="majorBidi"/>
          <w:sz w:val="24"/>
          <w:szCs w:val="24"/>
        </w:rPr>
        <w:t>.</w:t>
      </w:r>
      <w:r w:rsidR="009E3955" w:rsidRPr="002C318E">
        <w:rPr>
          <w:rFonts w:asciiTheme="majorBidi" w:hAnsiTheme="majorBidi" w:cstheme="majorBidi"/>
          <w:sz w:val="24"/>
          <w:szCs w:val="24"/>
        </w:rPr>
        <w:t xml:space="preserve"> The </w:t>
      </w:r>
      <w:r w:rsidR="002C318E">
        <w:rPr>
          <w:rFonts w:asciiTheme="majorBidi" w:hAnsiTheme="majorBidi" w:cstheme="majorBidi"/>
          <w:sz w:val="24"/>
          <w:szCs w:val="24"/>
        </w:rPr>
        <w:t xml:space="preserve">anthropogenic </w:t>
      </w:r>
      <w:r w:rsidR="009E3955" w:rsidRPr="002C318E">
        <w:rPr>
          <w:rFonts w:asciiTheme="majorBidi" w:hAnsiTheme="majorBidi" w:cstheme="majorBidi"/>
          <w:sz w:val="24"/>
          <w:szCs w:val="24"/>
        </w:rPr>
        <w:t xml:space="preserve">activities are the other sources of pollution due to the advances of science and technological civilizations and decades of industrial evolutions; the tax of such activities is paid by the environment (Mohammed </w:t>
      </w:r>
      <w:r w:rsidR="009E3955" w:rsidRPr="002C318E">
        <w:rPr>
          <w:rFonts w:asciiTheme="majorBidi" w:hAnsiTheme="majorBidi" w:cstheme="majorBidi"/>
          <w:i/>
          <w:sz w:val="24"/>
          <w:szCs w:val="24"/>
        </w:rPr>
        <w:t>et al</w:t>
      </w:r>
      <w:r w:rsidR="00E5267D">
        <w:rPr>
          <w:rFonts w:asciiTheme="majorBidi" w:hAnsiTheme="majorBidi" w:cstheme="majorBidi"/>
          <w:sz w:val="24"/>
          <w:szCs w:val="24"/>
        </w:rPr>
        <w:t>., 2013</w:t>
      </w:r>
      <w:r w:rsidR="009E3955" w:rsidRPr="002C318E">
        <w:rPr>
          <w:rFonts w:asciiTheme="majorBidi" w:hAnsiTheme="majorBidi" w:cstheme="majorBidi"/>
          <w:sz w:val="24"/>
          <w:szCs w:val="24"/>
        </w:rPr>
        <w:t>).</w:t>
      </w:r>
      <w:r w:rsidR="00EE08C8" w:rsidRPr="002C318E">
        <w:rPr>
          <w:rFonts w:asciiTheme="majorBidi" w:hAnsiTheme="majorBidi" w:cstheme="majorBidi"/>
          <w:sz w:val="24"/>
          <w:szCs w:val="24"/>
        </w:rPr>
        <w:t xml:space="preserve"> </w:t>
      </w:r>
      <w:r w:rsidR="00E5267D" w:rsidRPr="002C2998">
        <w:rPr>
          <w:rFonts w:asciiTheme="majorBidi" w:hAnsiTheme="majorBidi" w:cstheme="majorBidi"/>
          <w:sz w:val="24"/>
          <w:szCs w:val="24"/>
        </w:rPr>
        <w:t xml:space="preserve">Some metals that can be classified as soil pollutants such as arsenic (As), mercury (Hg), lead (Pb), antimony (Sb), zinc (Zn), nickel (Ni), cadmium (Cd), selenium (Se), beryllium (Be), thallium (Tl), chromium (Cr) and copper (Cu) (Shalttami, 2014). </w:t>
      </w:r>
    </w:p>
    <w:p w:rsidR="008823C1" w:rsidRDefault="008823C1" w:rsidP="00935998">
      <w:pPr>
        <w:ind w:firstLine="720"/>
        <w:jc w:val="both"/>
        <w:rPr>
          <w:rFonts w:asciiTheme="majorBidi" w:hAnsiTheme="majorBidi" w:cstheme="majorBidi"/>
          <w:sz w:val="24"/>
          <w:szCs w:val="24"/>
        </w:rPr>
      </w:pPr>
      <w:r w:rsidRPr="008823C1">
        <w:rPr>
          <w:rFonts w:asciiTheme="majorBidi" w:hAnsiTheme="majorBidi" w:cstheme="majorBidi"/>
          <w:sz w:val="24"/>
          <w:szCs w:val="24"/>
        </w:rPr>
        <w:lastRenderedPageBreak/>
        <w:t xml:space="preserve">Many researchers investigated emissions of heavy metals from thermal power plants and diesel engine generators and assessed their risks to human health and environment, along with their ecological risks on soil and water </w:t>
      </w:r>
      <w:r w:rsidR="00935998">
        <w:rPr>
          <w:rFonts w:asciiTheme="majorBidi" w:hAnsiTheme="majorBidi" w:cstheme="majorBidi"/>
          <w:sz w:val="24"/>
          <w:szCs w:val="24"/>
        </w:rPr>
        <w:t>(</w:t>
      </w:r>
      <w:r w:rsidR="00935998" w:rsidRPr="00935998">
        <w:rPr>
          <w:rFonts w:asciiTheme="majorBidi" w:hAnsiTheme="majorBidi" w:cstheme="majorBidi"/>
          <w:sz w:val="24"/>
          <w:szCs w:val="24"/>
        </w:rPr>
        <w:t>Alonso-Hernández</w:t>
      </w:r>
      <w:r w:rsidR="00935998">
        <w:rPr>
          <w:rFonts w:asciiTheme="majorBidi" w:hAnsiTheme="majorBidi" w:cstheme="majorBidi"/>
          <w:sz w:val="24"/>
          <w:szCs w:val="24"/>
        </w:rPr>
        <w:t xml:space="preserve"> </w:t>
      </w:r>
      <w:r w:rsidR="00935998" w:rsidRPr="00935998">
        <w:rPr>
          <w:rFonts w:asciiTheme="majorBidi" w:hAnsiTheme="majorBidi" w:cstheme="majorBidi"/>
          <w:i/>
          <w:iCs/>
          <w:sz w:val="24"/>
          <w:szCs w:val="24"/>
        </w:rPr>
        <w:t>et., al</w:t>
      </w:r>
      <w:r w:rsidR="00935998">
        <w:rPr>
          <w:rFonts w:asciiTheme="majorBidi" w:hAnsiTheme="majorBidi" w:cstheme="majorBidi"/>
          <w:sz w:val="24"/>
          <w:szCs w:val="24"/>
        </w:rPr>
        <w:t xml:space="preserve"> 2011)</w:t>
      </w:r>
      <w:r w:rsidRPr="008823C1">
        <w:rPr>
          <w:rFonts w:asciiTheme="majorBidi" w:hAnsiTheme="majorBidi" w:cstheme="majorBidi"/>
          <w:sz w:val="24"/>
          <w:szCs w:val="24"/>
        </w:rPr>
        <w:t xml:space="preserve">. The heavy metals are transported from the soil, accumulated in the plant tissues, and then consumed by humans. The heavy metals accumulate in fatty tissues and affect the activities of nerves, endocrine and immune systems, normal cellular metabolism, etc. </w:t>
      </w:r>
      <w:r w:rsidR="00935998">
        <w:rPr>
          <w:rFonts w:asciiTheme="majorBidi" w:hAnsiTheme="majorBidi" w:cstheme="majorBidi"/>
          <w:sz w:val="24"/>
          <w:szCs w:val="24"/>
        </w:rPr>
        <w:t>(Wang</w:t>
      </w:r>
      <w:r w:rsidR="00903C1A">
        <w:rPr>
          <w:rFonts w:asciiTheme="majorBidi" w:hAnsiTheme="majorBidi" w:cstheme="majorBidi"/>
          <w:sz w:val="24"/>
          <w:szCs w:val="24"/>
        </w:rPr>
        <w:t>,</w:t>
      </w:r>
      <w:r w:rsidR="00935998">
        <w:rPr>
          <w:rFonts w:asciiTheme="majorBidi" w:hAnsiTheme="majorBidi" w:cstheme="majorBidi"/>
          <w:sz w:val="24"/>
          <w:szCs w:val="24"/>
        </w:rPr>
        <w:t xml:space="preserve"> 2013)</w:t>
      </w:r>
      <w:r w:rsidRPr="008823C1">
        <w:rPr>
          <w:rFonts w:asciiTheme="majorBidi" w:hAnsiTheme="majorBidi" w:cstheme="majorBidi"/>
          <w:sz w:val="24"/>
          <w:szCs w:val="24"/>
        </w:rPr>
        <w:t>. There is an increasing use of diesel engine generators to generate and supply electrical power for the citizens, due to the governmental inability in Iraq.</w:t>
      </w:r>
    </w:p>
    <w:p w:rsidR="00EF41DB" w:rsidRDefault="00EF41DB" w:rsidP="00935998">
      <w:pPr>
        <w:ind w:firstLine="720"/>
        <w:jc w:val="both"/>
        <w:rPr>
          <w:rFonts w:asciiTheme="majorBidi" w:hAnsiTheme="majorBidi" w:cstheme="majorBidi"/>
          <w:sz w:val="24"/>
          <w:szCs w:val="24"/>
        </w:rPr>
      </w:pPr>
      <w:r w:rsidRPr="00EF41DB">
        <w:rPr>
          <w:rFonts w:asciiTheme="majorBidi" w:hAnsiTheme="majorBidi" w:cstheme="majorBidi"/>
          <w:sz w:val="24"/>
          <w:szCs w:val="24"/>
        </w:rPr>
        <w:t>There is an increasing use of diesel engine generators to generate and supply electrical power for the citizens, due to the governmental inability in Iraq. Since 2003, the government has been unable to meet the citizen's needs for electrical power from the large power plants. This inability prompted private investment in the use of diesel engine generators to supply citizens with the electrical power. The motivation to carry out the current study is that most of these generators are located within residential neighborhoods, causing human health and environmental risks. The current study is the first attempt in Iraq to investigate the heavy metals emitted from diesel electrical generators and their effects on the surrounding soils</w:t>
      </w:r>
      <w:r w:rsidR="00885C97">
        <w:rPr>
          <w:rFonts w:asciiTheme="majorBidi" w:hAnsiTheme="majorBidi" w:cstheme="majorBidi"/>
          <w:sz w:val="24"/>
          <w:szCs w:val="24"/>
        </w:rPr>
        <w:t xml:space="preserve"> (</w:t>
      </w:r>
      <w:r w:rsidR="00885C97" w:rsidRPr="00885C97">
        <w:rPr>
          <w:rFonts w:asciiTheme="majorBidi" w:hAnsiTheme="majorBidi" w:cstheme="majorBidi"/>
          <w:sz w:val="24"/>
          <w:szCs w:val="24"/>
        </w:rPr>
        <w:t>AL-Heety</w:t>
      </w:r>
      <w:r w:rsidR="00885C97">
        <w:rPr>
          <w:rFonts w:asciiTheme="majorBidi" w:hAnsiTheme="majorBidi" w:cstheme="majorBidi"/>
          <w:sz w:val="24"/>
          <w:szCs w:val="24"/>
        </w:rPr>
        <w:t xml:space="preserve"> </w:t>
      </w:r>
      <w:r w:rsidR="00885C97" w:rsidRPr="00885C97">
        <w:rPr>
          <w:rFonts w:asciiTheme="majorBidi" w:hAnsiTheme="majorBidi" w:cstheme="majorBidi"/>
          <w:i/>
          <w:iCs/>
          <w:sz w:val="24"/>
          <w:szCs w:val="24"/>
        </w:rPr>
        <w:t xml:space="preserve">et al., </w:t>
      </w:r>
      <w:r w:rsidR="00885C97">
        <w:rPr>
          <w:rFonts w:asciiTheme="majorBidi" w:hAnsiTheme="majorBidi" w:cstheme="majorBidi"/>
          <w:sz w:val="24"/>
          <w:szCs w:val="24"/>
        </w:rPr>
        <w:t>2021)</w:t>
      </w:r>
      <w:r w:rsidRPr="00EF41DB">
        <w:rPr>
          <w:rFonts w:asciiTheme="majorBidi" w:hAnsiTheme="majorBidi" w:cstheme="majorBidi"/>
          <w:sz w:val="24"/>
          <w:szCs w:val="24"/>
        </w:rPr>
        <w:t>.</w:t>
      </w:r>
    </w:p>
    <w:p w:rsidR="00846F97" w:rsidRDefault="00846F97" w:rsidP="00E5267D">
      <w:pPr>
        <w:ind w:firstLine="720"/>
        <w:jc w:val="both"/>
        <w:rPr>
          <w:rFonts w:asciiTheme="majorBidi" w:hAnsiTheme="majorBidi" w:cstheme="majorBidi"/>
          <w:sz w:val="24"/>
          <w:szCs w:val="24"/>
        </w:rPr>
      </w:pPr>
      <w:r>
        <w:rPr>
          <w:rFonts w:asciiTheme="majorBidi" w:hAnsiTheme="majorBidi" w:cstheme="majorBidi"/>
          <w:sz w:val="24"/>
          <w:szCs w:val="24"/>
        </w:rPr>
        <w:t>Soil c</w:t>
      </w:r>
      <w:r w:rsidRPr="002C2998">
        <w:rPr>
          <w:rFonts w:asciiTheme="majorBidi" w:hAnsiTheme="majorBidi" w:cstheme="majorBidi"/>
          <w:sz w:val="24"/>
          <w:szCs w:val="24"/>
        </w:rPr>
        <w:t xml:space="preserve">ontamination caused by petroleum hydrocarbon is a matter of worry because these are harmful for various life forms, crude oil contamination is common due to its extensive use and its related dumping process and accidental spills, is a serious concern for the environment. (Srivastava </w:t>
      </w:r>
      <w:r w:rsidRPr="00846F97">
        <w:rPr>
          <w:rFonts w:asciiTheme="majorBidi" w:hAnsiTheme="majorBidi" w:cstheme="majorBidi"/>
          <w:i/>
          <w:iCs/>
          <w:sz w:val="24"/>
          <w:szCs w:val="24"/>
        </w:rPr>
        <w:t>et al.,</w:t>
      </w:r>
      <w:r>
        <w:rPr>
          <w:rFonts w:asciiTheme="majorBidi" w:hAnsiTheme="majorBidi" w:cstheme="majorBidi"/>
          <w:sz w:val="24"/>
          <w:szCs w:val="24"/>
        </w:rPr>
        <w:t xml:space="preserve"> </w:t>
      </w:r>
      <w:r w:rsidRPr="002C2998">
        <w:rPr>
          <w:rFonts w:asciiTheme="majorBidi" w:hAnsiTheme="majorBidi" w:cstheme="majorBidi"/>
          <w:sz w:val="24"/>
          <w:szCs w:val="24"/>
        </w:rPr>
        <w:t xml:space="preserve">2019). Contamination with total petroleum hydrocarbons (TPH) subsequent to refining activities is currently one of the major environmental problems (Jabbarov </w:t>
      </w:r>
      <w:r w:rsidRPr="00846F97">
        <w:rPr>
          <w:rFonts w:asciiTheme="majorBidi" w:hAnsiTheme="majorBidi" w:cstheme="majorBidi"/>
          <w:i/>
          <w:iCs/>
          <w:sz w:val="24"/>
          <w:szCs w:val="24"/>
        </w:rPr>
        <w:t>et al.,</w:t>
      </w:r>
      <w:r w:rsidRPr="002C2998">
        <w:rPr>
          <w:rFonts w:asciiTheme="majorBidi" w:hAnsiTheme="majorBidi" w:cstheme="majorBidi"/>
          <w:sz w:val="24"/>
          <w:szCs w:val="24"/>
        </w:rPr>
        <w:t xml:space="preserve"> 2019) </w:t>
      </w:r>
    </w:p>
    <w:p w:rsidR="00A15E25" w:rsidRDefault="00846F97" w:rsidP="001E043A">
      <w:pPr>
        <w:ind w:firstLine="720"/>
        <w:jc w:val="both"/>
        <w:rPr>
          <w:rFonts w:asciiTheme="majorBidi" w:hAnsiTheme="majorBidi" w:cstheme="majorBidi"/>
          <w:sz w:val="24"/>
          <w:szCs w:val="24"/>
        </w:rPr>
      </w:pPr>
      <w:r w:rsidRPr="002C2998">
        <w:rPr>
          <w:rFonts w:asciiTheme="majorBidi" w:hAnsiTheme="majorBidi" w:cstheme="majorBidi"/>
          <w:sz w:val="24"/>
          <w:szCs w:val="24"/>
        </w:rPr>
        <w:t xml:space="preserve">Plants grow on heavy metal polluted soils resultant in reduction in growth due to changes in their physiological and biochemical activities especially true when the heavy metal involved does not play any beneficial role towards the growth and development of plants, there are two aspects on the interaction of plants and heavy metals, one hand, heavy metals show negative effects on plants and other hand, plants have their own resistance mechanisms against toxic effects and for detoxifying heavy metal pollution (Asati </w:t>
      </w:r>
      <w:r w:rsidRPr="00846F97">
        <w:rPr>
          <w:rFonts w:asciiTheme="majorBidi" w:hAnsiTheme="majorBidi" w:cstheme="majorBidi"/>
          <w:i/>
          <w:iCs/>
          <w:sz w:val="24"/>
          <w:szCs w:val="24"/>
        </w:rPr>
        <w:t>et al.,</w:t>
      </w:r>
      <w:r w:rsidRPr="002C2998">
        <w:rPr>
          <w:rFonts w:asciiTheme="majorBidi" w:hAnsiTheme="majorBidi" w:cstheme="majorBidi"/>
          <w:sz w:val="24"/>
          <w:szCs w:val="24"/>
        </w:rPr>
        <w:t xml:space="preserve"> 2016).</w:t>
      </w:r>
      <w:r w:rsidR="00E037EA">
        <w:rPr>
          <w:rFonts w:asciiTheme="majorBidi" w:hAnsiTheme="majorBidi" w:cstheme="majorBidi"/>
          <w:sz w:val="24"/>
          <w:szCs w:val="24"/>
        </w:rPr>
        <w:t xml:space="preserve"> </w:t>
      </w:r>
    </w:p>
    <w:p w:rsidR="00E037EA" w:rsidRPr="001E043A" w:rsidRDefault="00E037EA" w:rsidP="00E037EA">
      <w:pPr>
        <w:jc w:val="both"/>
        <w:rPr>
          <w:rFonts w:asciiTheme="majorBidi" w:hAnsiTheme="majorBidi" w:cstheme="majorBidi"/>
          <w:b/>
          <w:bCs/>
          <w:sz w:val="24"/>
          <w:szCs w:val="24"/>
        </w:rPr>
      </w:pPr>
      <w:r w:rsidRPr="001E043A">
        <w:rPr>
          <w:rFonts w:asciiTheme="majorBidi" w:hAnsiTheme="majorBidi" w:cstheme="majorBidi"/>
          <w:b/>
          <w:bCs/>
          <w:sz w:val="24"/>
          <w:szCs w:val="24"/>
        </w:rPr>
        <w:t xml:space="preserve">Aims: </w:t>
      </w:r>
    </w:p>
    <w:p w:rsidR="00862553" w:rsidRPr="001E043A" w:rsidRDefault="00AB6A3B" w:rsidP="00E037EA">
      <w:pPr>
        <w:pStyle w:val="ListParagraph"/>
        <w:numPr>
          <w:ilvl w:val="0"/>
          <w:numId w:val="4"/>
        </w:numPr>
        <w:jc w:val="both"/>
        <w:rPr>
          <w:rFonts w:asciiTheme="majorBidi" w:hAnsiTheme="majorBidi" w:cstheme="majorBidi"/>
          <w:sz w:val="24"/>
          <w:szCs w:val="24"/>
        </w:rPr>
      </w:pPr>
      <w:r w:rsidRPr="001E043A">
        <w:rPr>
          <w:rFonts w:asciiTheme="majorBidi" w:hAnsiTheme="majorBidi" w:cstheme="majorBidi"/>
          <w:sz w:val="24"/>
          <w:szCs w:val="24"/>
        </w:rPr>
        <w:t>Indicate the amount of heavy metal in soil that caused by oil spill to the soil due to the electrical generators.</w:t>
      </w:r>
    </w:p>
    <w:p w:rsidR="00862553" w:rsidRPr="001E043A" w:rsidRDefault="00CF0264" w:rsidP="00E037EA">
      <w:pPr>
        <w:pStyle w:val="ListParagraph"/>
        <w:numPr>
          <w:ilvl w:val="0"/>
          <w:numId w:val="4"/>
        </w:numPr>
        <w:rPr>
          <w:rFonts w:asciiTheme="majorBidi" w:hAnsiTheme="majorBidi" w:cstheme="majorBidi"/>
          <w:sz w:val="24"/>
          <w:szCs w:val="24"/>
          <w:lang w:val="en-GB"/>
        </w:rPr>
      </w:pPr>
      <w:r w:rsidRPr="001E043A">
        <w:rPr>
          <w:rFonts w:asciiTheme="majorBidi" w:hAnsiTheme="majorBidi" w:cstheme="majorBidi"/>
          <w:sz w:val="24"/>
          <w:szCs w:val="24"/>
        </w:rPr>
        <w:t>Effect</w:t>
      </w:r>
      <w:r w:rsidR="00AB6A3B" w:rsidRPr="001E043A">
        <w:rPr>
          <w:rFonts w:asciiTheme="majorBidi" w:hAnsiTheme="majorBidi" w:cstheme="majorBidi"/>
          <w:sz w:val="24"/>
          <w:szCs w:val="24"/>
        </w:rPr>
        <w:t xml:space="preserve"> of these heavy metals to the soil and which metals in soil</w:t>
      </w:r>
      <w:r w:rsidR="001E043A">
        <w:rPr>
          <w:rFonts w:asciiTheme="majorBidi" w:hAnsiTheme="majorBidi" w:cstheme="majorBidi"/>
          <w:sz w:val="24"/>
          <w:szCs w:val="24"/>
        </w:rPr>
        <w:t xml:space="preserve"> are more increase than others </w:t>
      </w:r>
      <w:r w:rsidR="00AB6A3B" w:rsidRPr="001E043A">
        <w:rPr>
          <w:rFonts w:asciiTheme="majorBidi" w:hAnsiTheme="majorBidi" w:cstheme="majorBidi"/>
          <w:sz w:val="24"/>
          <w:szCs w:val="24"/>
        </w:rPr>
        <w:t xml:space="preserve">and all place around generators are the same to affected </w:t>
      </w:r>
    </w:p>
    <w:p w:rsidR="00862553" w:rsidRPr="001E043A" w:rsidRDefault="00AB6A3B" w:rsidP="00E037EA">
      <w:pPr>
        <w:pStyle w:val="ListParagraph"/>
        <w:numPr>
          <w:ilvl w:val="0"/>
          <w:numId w:val="4"/>
        </w:numPr>
        <w:rPr>
          <w:rFonts w:asciiTheme="majorBidi" w:hAnsiTheme="majorBidi" w:cstheme="majorBidi"/>
          <w:sz w:val="24"/>
          <w:szCs w:val="24"/>
          <w:lang w:val="en-GB"/>
        </w:rPr>
      </w:pPr>
      <w:r w:rsidRPr="001E043A">
        <w:rPr>
          <w:rFonts w:asciiTheme="majorBidi" w:hAnsiTheme="majorBidi" w:cstheme="majorBidi"/>
          <w:sz w:val="24"/>
          <w:szCs w:val="24"/>
        </w:rPr>
        <w:t>Measure the amount of heavy metals that increased.</w:t>
      </w:r>
    </w:p>
    <w:p w:rsidR="00631C00" w:rsidRPr="00631C00" w:rsidRDefault="00AB6A3B" w:rsidP="00631C00">
      <w:pPr>
        <w:pStyle w:val="ListParagraph"/>
        <w:numPr>
          <w:ilvl w:val="0"/>
          <w:numId w:val="4"/>
        </w:numPr>
        <w:rPr>
          <w:rFonts w:asciiTheme="majorBidi" w:hAnsiTheme="majorBidi" w:cstheme="majorBidi"/>
          <w:sz w:val="24"/>
          <w:szCs w:val="24"/>
          <w:lang w:val="en-GB"/>
        </w:rPr>
      </w:pPr>
      <w:r w:rsidRPr="001E043A">
        <w:rPr>
          <w:rFonts w:asciiTheme="majorBidi" w:hAnsiTheme="majorBidi" w:cstheme="majorBidi"/>
          <w:sz w:val="24"/>
          <w:szCs w:val="24"/>
        </w:rPr>
        <w:t xml:space="preserve">Assess the risks of contamination for eight heavy metals (zinc (Zn), cadmium (Cd), lead (Pb), manganese (Mn), nickel (Ni), copper (Cu), chromium (Cr) and mercury (Hg) of the soil by using ecological risk index. </w:t>
      </w:r>
    </w:p>
    <w:p w:rsidR="00631C00" w:rsidRPr="00631C00" w:rsidRDefault="00631C00" w:rsidP="00631C00">
      <w:pPr>
        <w:pStyle w:val="ListParagraph"/>
        <w:rPr>
          <w:rFonts w:asciiTheme="majorBidi" w:hAnsiTheme="majorBidi" w:cstheme="majorBidi"/>
          <w:sz w:val="24"/>
          <w:szCs w:val="24"/>
          <w:lang w:val="en-GB"/>
        </w:rPr>
      </w:pPr>
    </w:p>
    <w:p w:rsidR="00907DAA" w:rsidRPr="0049574C" w:rsidRDefault="00631C00" w:rsidP="00907DAA">
      <w:pPr>
        <w:pStyle w:val="ListParagraph"/>
        <w:numPr>
          <w:ilvl w:val="0"/>
          <w:numId w:val="22"/>
        </w:numPr>
        <w:jc w:val="both"/>
        <w:rPr>
          <w:rFonts w:asciiTheme="majorBidi" w:hAnsiTheme="majorBidi" w:cstheme="majorBidi"/>
          <w:b/>
          <w:bCs/>
          <w:sz w:val="44"/>
          <w:szCs w:val="44"/>
          <w:lang w:val="en-GB"/>
        </w:rPr>
      </w:pPr>
      <w:r w:rsidRPr="00EA20C7">
        <w:rPr>
          <w:rFonts w:asciiTheme="majorBidi" w:hAnsiTheme="majorBidi" w:cstheme="majorBidi"/>
          <w:b/>
          <w:bCs/>
          <w:sz w:val="28"/>
          <w:szCs w:val="28"/>
          <w:lang w:val="en-GB"/>
        </w:rPr>
        <w:t>Material and method</w:t>
      </w:r>
      <w:r w:rsidR="00E037EA" w:rsidRPr="0049574C">
        <w:rPr>
          <w:rFonts w:asciiTheme="majorBidi" w:hAnsiTheme="majorBidi" w:cstheme="majorBidi"/>
          <w:b/>
          <w:bCs/>
          <w:sz w:val="44"/>
          <w:szCs w:val="44"/>
          <w:lang w:val="en-GB"/>
        </w:rPr>
        <w:t>:</w:t>
      </w:r>
    </w:p>
    <w:p w:rsidR="00F25C5C" w:rsidRPr="00907DAA" w:rsidRDefault="00907DAA" w:rsidP="00907DAA">
      <w:pPr>
        <w:pStyle w:val="ListParagraph"/>
        <w:numPr>
          <w:ilvl w:val="1"/>
          <w:numId w:val="22"/>
        </w:numPr>
        <w:jc w:val="both"/>
        <w:rPr>
          <w:rFonts w:asciiTheme="majorBidi" w:hAnsiTheme="majorBidi" w:cstheme="majorBidi"/>
          <w:b/>
          <w:bCs/>
          <w:sz w:val="24"/>
          <w:szCs w:val="24"/>
          <w:lang w:val="en-GB"/>
        </w:rPr>
      </w:pPr>
      <w:r>
        <w:rPr>
          <w:rFonts w:asciiTheme="majorBidi" w:hAnsiTheme="majorBidi" w:cstheme="majorBidi"/>
          <w:b/>
          <w:bCs/>
          <w:sz w:val="24"/>
          <w:szCs w:val="24"/>
          <w:lang w:val="en-GB"/>
        </w:rPr>
        <w:t xml:space="preserve"> </w:t>
      </w:r>
      <w:r w:rsidR="00F25C5C" w:rsidRPr="00907DAA">
        <w:rPr>
          <w:rFonts w:asciiTheme="majorBidi" w:hAnsiTheme="majorBidi" w:cstheme="majorBidi"/>
          <w:b/>
          <w:bCs/>
          <w:sz w:val="24"/>
          <w:szCs w:val="24"/>
          <w:lang w:val="en-GB"/>
        </w:rPr>
        <w:t>Sample collection:</w:t>
      </w:r>
    </w:p>
    <w:p w:rsidR="00C46E7B" w:rsidRDefault="00910E09" w:rsidP="00361967">
      <w:pPr>
        <w:pStyle w:val="ListParagraph"/>
        <w:ind w:firstLine="360"/>
        <w:jc w:val="both"/>
        <w:rPr>
          <w:rFonts w:asciiTheme="majorBidi" w:hAnsiTheme="majorBidi" w:cstheme="majorBidi"/>
          <w:color w:val="111111"/>
          <w:sz w:val="24"/>
          <w:szCs w:val="24"/>
          <w:shd w:val="clear" w:color="auto" w:fill="FFFFFF"/>
        </w:rPr>
      </w:pP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37B27A98" wp14:editId="5515E199">
                <wp:simplePos x="0" y="0"/>
                <wp:positionH relativeFrom="column">
                  <wp:posOffset>1316270</wp:posOffset>
                </wp:positionH>
                <wp:positionV relativeFrom="paragraph">
                  <wp:posOffset>2820740</wp:posOffset>
                </wp:positionV>
                <wp:extent cx="2213198" cy="588244"/>
                <wp:effectExtent l="0" t="0" r="34925" b="21590"/>
                <wp:wrapNone/>
                <wp:docPr id="8" name="Straight Connector 8"/>
                <wp:cNvGraphicFramePr/>
                <a:graphic xmlns:a="http://schemas.openxmlformats.org/drawingml/2006/main">
                  <a:graphicData uri="http://schemas.microsoft.com/office/word/2010/wordprocessingShape">
                    <wps:wsp>
                      <wps:cNvCnPr/>
                      <wps:spPr>
                        <a:xfrm>
                          <a:off x="0" y="0"/>
                          <a:ext cx="2213198" cy="5882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9CC90"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65pt,222.1pt" to="277.9pt,2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QHugEAALwDAAAOAAAAZHJzL2Uyb0RvYy54bWysU8GO0zAQvSPxD5bvNE1ZUIma7qEruCCo&#10;WPgAr2M3FrbHGpsm/XvGTppFgBBa7cXx2O/NzHue7G5HZ9lZYTTgW16v1pwpL6Ez/tTyb1/fv9py&#10;FpPwnbDgVcsvKvLb/csXuyE0agM92E4hoyQ+NkNoeZ9SaKoqyl45EVcQlKdLDehEohBPVYdioOzO&#10;Vpv1+m01AHYBQaoY6fRuuuT7kl9rJdNnraNKzLacektlxbI+5LXa70RzQhF6I+c2xBO6cMJ4Krqk&#10;uhNJsB9o/kjljESIoNNKgqtAayNV0UBq6vVvau57EVTRQubEsNgUny+t/HQ+IjNdy+mhvHD0RPcJ&#10;hTn1iR3AezIQkG2zT0OIDcEP/ohzFMMRs+hRo8tfksPG4u1l8VaNiUk63Gzq1/U7KiLp7s12u7m5&#10;yUmrR3bAmD4ocCxvWm6Nz9pFI84fY5qgVwjxcjdT/bJLF6sy2PovSpMeqlgXdpkkdbDIzoJmoPte&#10;z2ULMlO0sXYhrf9NmrGZpsp0/S9xQZeK4NNCdMYD/q1qGq+t6gl/VT1pzbIfoLuU1yh20IgUQ+dx&#10;zjP4a1zojz/d/icAAAD//wMAUEsDBBQABgAIAAAAIQC9kRn64AAAAAsBAAAPAAAAZHJzL2Rvd25y&#10;ZXYueG1sTI89T4RAEIZ7E//DZkzsvEUODoIsF+NHpQWiheUejECOnSXsHqC/3rE6u5nMk3eeN9+v&#10;ZhAzTq63pOB2E4BAqm3TU6vg4/35JgXhvKZGD5ZQwTc62BeXF7nOGrvQG86VbwWHkMu0gs77MZPS&#10;1R0a7TZ2ROLbl52M9rxOrWwmvXC4GWQYBDtpdE/8odMjPnRYH6uTUZA8vVTluDy+/pQykWU5W58e&#10;P5W6vlrv70B4XP0Zhj99VoeCnQ72RI0Tg4IwSLaMKoiiKATBRBzHXObAw3aXgixy+b9D8QsAAP//&#10;AwBQSwECLQAUAAYACAAAACEAtoM4kv4AAADhAQAAEwAAAAAAAAAAAAAAAAAAAAAAW0NvbnRlbnRf&#10;VHlwZXNdLnhtbFBLAQItABQABgAIAAAAIQA4/SH/1gAAAJQBAAALAAAAAAAAAAAAAAAAAC8BAABf&#10;cmVscy8ucmVsc1BLAQItABQABgAIAAAAIQCov4QHugEAALwDAAAOAAAAAAAAAAAAAAAAAC4CAABk&#10;cnMvZTJvRG9jLnhtbFBLAQItABQABgAIAAAAIQC9kRn64AAAAAsBAAAPAAAAAAAAAAAAAAAAABQ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58751" behindDoc="0" locked="0" layoutInCell="1" allowOverlap="1" wp14:anchorId="58DD0167" wp14:editId="318BB458">
                <wp:simplePos x="0" y="0"/>
                <wp:positionH relativeFrom="column">
                  <wp:posOffset>1304488</wp:posOffset>
                </wp:positionH>
                <wp:positionV relativeFrom="paragraph">
                  <wp:posOffset>1754307</wp:posOffset>
                </wp:positionV>
                <wp:extent cx="2280504" cy="1060005"/>
                <wp:effectExtent l="0" t="0" r="24765" b="26035"/>
                <wp:wrapNone/>
                <wp:docPr id="7" name="Straight Connector 7"/>
                <wp:cNvGraphicFramePr/>
                <a:graphic xmlns:a="http://schemas.openxmlformats.org/drawingml/2006/main">
                  <a:graphicData uri="http://schemas.microsoft.com/office/word/2010/wordprocessingShape">
                    <wps:wsp>
                      <wps:cNvCnPr/>
                      <wps:spPr>
                        <a:xfrm flipV="1">
                          <a:off x="0" y="0"/>
                          <a:ext cx="2280504" cy="10600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F1E62" id="Straight Connector 7" o:spid="_x0000_s1026" style="position:absolute;flip:y;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pt,138.15pt" to="282.25pt,2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tQxAEAAMcDAAAOAAAAZHJzL2Uyb0RvYy54bWysU8uOEzEQvCPxD5bvZJyIfWiUyR6ygguC&#10;iGW5ez12xsJ2W22TSf6eticZEA9pteJi+VFV3VXTs747escOGpOF0PHlQnCmg4Lehn3HH7+8e3PL&#10;Wcoy9NJB0B0/6cTvNq9frcfY6hUM4HqNjERCasfY8SHn2DZNUoP2Mi0g6kCPBtDLTEfcNz3KkdS9&#10;a1ZCXDcjYB8RlE6Jbu+nR76p+sZolT8Zk3RmruPUW64r1vWprM1mLds9yjhYdW5DvqALL22gorPU&#10;vcySfUf7h5S3CiGByQsFvgFjrNLVA7lZit/cPAwy6uqFwklxjin9P1n18bBDZvuO33AWpKdP9JBR&#10;2v2Q2RZCoAAB2U3JaYypJfg27PB8SnGHxfTRoGfG2fiVRqDGQMbYsaZ8mlPWx8wUXa5Wt+JKvOVM&#10;0dtSXAshrop+MwkVwYgpv9fgWdl03NlQYpCtPHxIeYJeIMQrjU2t1F0+OV3ALnzWhqxRyampOlR6&#10;65AdJI1D/215LluRhWKsczNJ1JL/JJ2xhabroD2XOKNrRQh5JnobAP9WNR8vrZoJf3E9eS22n6A/&#10;1Q9T46BpqYGeJ7uM46/nSv/5/21+AAAA//8DAFBLAwQUAAYACAAAACEAFuvpbOEAAAALAQAADwAA&#10;AGRycy9kb3ducmV2LnhtbEyPQU7DMBBF90jcwRokNhV1SJO0SuNUqBIbWFAKB3DiaRJhj0Pspu7t&#10;MSvYzWie/rxf7YLRbMbJDZYEPC4TYEitVQN1Aj4/nh82wJyXpKS2hAKu6GBX395UslT2Qu84H33H&#10;Ygi5UgrovR9Lzl3bo5FuaUekeDvZyUgf16njapKXGG40T5Ok4EYOFD/0csR9j+3X8WwEvLwdFtc0&#10;FIvvdd7sw7zR4dVpIe7vwtMWmMfg/2D41Y/qUEenxp5JOaYFpEmeRTQO62IFLBJ5keXAGgFZtkqB&#10;1xX/36H+AQAA//8DAFBLAQItABQABgAIAAAAIQC2gziS/gAAAOEBAAATAAAAAAAAAAAAAAAAAAAA&#10;AABbQ29udGVudF9UeXBlc10ueG1sUEsBAi0AFAAGAAgAAAAhADj9If/WAAAAlAEAAAsAAAAAAAAA&#10;AAAAAAAALwEAAF9yZWxzLy5yZWxzUEsBAi0AFAAGAAgAAAAhAK/Jy1DEAQAAxwMAAA4AAAAAAAAA&#10;AAAAAAAALgIAAGRycy9lMm9Eb2MueG1sUEsBAi0AFAAGAAgAAAAhABbr6WzhAAAACwEAAA8AAAAA&#10;AAAAAAAAAAAAHgQAAGRycy9kb3ducmV2LnhtbFBLBQYAAAAABAAEAPMAAAAsBQAAAAA=&#10;" strokecolor="black [3040]"/>
            </w:pict>
          </mc:Fallback>
        </mc:AlternateContent>
      </w:r>
      <w:r w:rsidR="00E037EA" w:rsidRPr="001E043A">
        <w:rPr>
          <w:rFonts w:asciiTheme="majorBidi" w:hAnsiTheme="majorBidi" w:cstheme="majorBidi"/>
          <w:sz w:val="24"/>
          <w:szCs w:val="24"/>
          <w:lang w:val="en-GB"/>
        </w:rPr>
        <w:t xml:space="preserve">First we collected sample in four different place </w:t>
      </w:r>
      <w:r w:rsidR="00D8333E" w:rsidRPr="001E043A">
        <w:rPr>
          <w:rFonts w:asciiTheme="majorBidi" w:hAnsiTheme="majorBidi" w:cstheme="majorBidi"/>
          <w:sz w:val="24"/>
          <w:szCs w:val="24"/>
          <w:lang w:val="en-GB"/>
        </w:rPr>
        <w:t xml:space="preserve">to make a </w:t>
      </w:r>
      <w:r w:rsidR="00CF0264">
        <w:rPr>
          <w:rFonts w:asciiTheme="majorBidi" w:hAnsiTheme="majorBidi" w:cstheme="majorBidi"/>
          <w:sz w:val="24"/>
          <w:szCs w:val="24"/>
          <w:lang w:val="en-GB"/>
        </w:rPr>
        <w:t>composite soil sample</w:t>
      </w:r>
      <w:r w:rsidR="00D8333E" w:rsidRPr="001E043A">
        <w:rPr>
          <w:rFonts w:asciiTheme="majorBidi" w:hAnsiTheme="majorBidi" w:cstheme="majorBidi"/>
          <w:sz w:val="24"/>
          <w:szCs w:val="24"/>
          <w:lang w:val="en-GB"/>
        </w:rPr>
        <w:t xml:space="preserve"> </w:t>
      </w:r>
      <w:r w:rsidR="00FD3A0C">
        <w:rPr>
          <w:rFonts w:asciiTheme="majorBidi" w:hAnsiTheme="majorBidi" w:cstheme="majorBidi"/>
          <w:sz w:val="24"/>
          <w:szCs w:val="24"/>
          <w:lang w:val="en-GB"/>
        </w:rPr>
        <w:t>in Erbil city (</w:t>
      </w:r>
      <w:r w:rsidR="00CF0264">
        <w:rPr>
          <w:rFonts w:asciiTheme="majorBidi" w:hAnsiTheme="majorBidi" w:cstheme="majorBidi"/>
          <w:sz w:val="24"/>
          <w:szCs w:val="24"/>
          <w:lang w:val="en-GB"/>
        </w:rPr>
        <w:t>Azadi, Zhyan, Kurdistan, collage of science its (control)</w:t>
      </w:r>
      <w:r w:rsidR="00361967">
        <w:rPr>
          <w:rFonts w:asciiTheme="majorBidi" w:hAnsiTheme="majorBidi" w:cstheme="majorBidi"/>
          <w:sz w:val="24"/>
          <w:szCs w:val="24"/>
          <w:lang w:val="en-GB"/>
        </w:rPr>
        <w:t xml:space="preserve"> figs.1</w:t>
      </w:r>
      <w:r w:rsidR="00F76EFF" w:rsidRPr="001E043A">
        <w:rPr>
          <w:rFonts w:asciiTheme="majorBidi" w:hAnsiTheme="majorBidi" w:cstheme="majorBidi"/>
          <w:sz w:val="24"/>
          <w:szCs w:val="24"/>
          <w:lang w:val="en-GB"/>
        </w:rPr>
        <w:t>.</w:t>
      </w:r>
      <w:r w:rsidR="0081352E">
        <w:rPr>
          <w:rFonts w:asciiTheme="majorBidi" w:hAnsiTheme="majorBidi" w:cstheme="majorBidi"/>
          <w:sz w:val="24"/>
          <w:szCs w:val="24"/>
          <w:lang w:val="en-GB"/>
        </w:rPr>
        <w:t xml:space="preserve"> </w:t>
      </w:r>
      <w:r w:rsidR="00F76EFF" w:rsidRPr="0081352E">
        <w:rPr>
          <w:rFonts w:asciiTheme="majorBidi" w:hAnsiTheme="majorBidi" w:cstheme="majorBidi"/>
          <w:sz w:val="24"/>
          <w:szCs w:val="24"/>
          <w:lang w:val="en-GB"/>
        </w:rPr>
        <w:t xml:space="preserve">The soil samples that collected must be </w:t>
      </w:r>
      <w:r w:rsidR="00CF0264" w:rsidRPr="0081352E">
        <w:rPr>
          <w:rFonts w:asciiTheme="majorBidi" w:hAnsiTheme="majorBidi" w:cstheme="majorBidi"/>
          <w:sz w:val="24"/>
          <w:szCs w:val="24"/>
          <w:lang w:val="en-GB"/>
        </w:rPr>
        <w:t>around the generators like (behind, front, in sides) of electrical generators and we stored in plastic bags</w:t>
      </w:r>
      <w:r w:rsidR="00F76EFF" w:rsidRPr="0081352E">
        <w:rPr>
          <w:rFonts w:asciiTheme="majorBidi" w:hAnsiTheme="majorBidi" w:cstheme="majorBidi"/>
          <w:sz w:val="24"/>
          <w:szCs w:val="24"/>
          <w:lang w:val="en-GB"/>
        </w:rPr>
        <w:t>.</w:t>
      </w:r>
      <w:r w:rsidR="00CF0264" w:rsidRPr="0081352E">
        <w:rPr>
          <w:rFonts w:asciiTheme="majorBidi" w:hAnsiTheme="majorBidi" w:cstheme="majorBidi"/>
          <w:sz w:val="24"/>
          <w:szCs w:val="24"/>
          <w:lang w:val="en-GB"/>
        </w:rPr>
        <w:t xml:space="preserve"> W</w:t>
      </w:r>
      <w:r w:rsidR="00F76EFF" w:rsidRPr="0081352E">
        <w:rPr>
          <w:rFonts w:asciiTheme="majorBidi" w:hAnsiTheme="majorBidi" w:cstheme="majorBidi"/>
          <w:sz w:val="24"/>
          <w:szCs w:val="24"/>
          <w:lang w:val="en-GB"/>
        </w:rPr>
        <w:t>e placed in ove</w:t>
      </w:r>
      <w:r w:rsidR="00CF0264" w:rsidRPr="0081352E">
        <w:rPr>
          <w:rFonts w:asciiTheme="majorBidi" w:hAnsiTheme="majorBidi" w:cstheme="majorBidi"/>
          <w:sz w:val="24"/>
          <w:szCs w:val="24"/>
          <w:lang w:val="en-GB"/>
        </w:rPr>
        <w:t>n for 24hr in 105</w:t>
      </w:r>
      <w:r w:rsidR="00CB5576" w:rsidRPr="0081352E">
        <w:rPr>
          <w:rFonts w:asciiTheme="majorBidi" w:hAnsiTheme="majorBidi" w:cstheme="majorBidi"/>
          <w:sz w:val="24"/>
          <w:szCs w:val="24"/>
          <w:lang w:val="en-GB"/>
        </w:rPr>
        <w:t xml:space="preserve"> C°</w:t>
      </w:r>
      <w:r w:rsidR="00CF0264" w:rsidRPr="0081352E">
        <w:rPr>
          <w:rFonts w:asciiTheme="majorBidi" w:hAnsiTheme="majorBidi" w:cstheme="majorBidi"/>
          <w:sz w:val="24"/>
          <w:szCs w:val="24"/>
          <w:lang w:val="en-GB"/>
        </w:rPr>
        <w:t xml:space="preserve"> </w:t>
      </w:r>
      <w:r w:rsidR="00D8333E" w:rsidRPr="0081352E">
        <w:rPr>
          <w:rFonts w:asciiTheme="majorBidi" w:hAnsiTheme="majorBidi" w:cstheme="majorBidi"/>
          <w:color w:val="111111"/>
          <w:sz w:val="24"/>
          <w:szCs w:val="24"/>
          <w:shd w:val="clear" w:color="auto" w:fill="FFFFFF"/>
        </w:rPr>
        <w:t xml:space="preserve">temperature is used because it is high enough to evaporate all the water present in the pore spaces of the soil but is not so large that it drives water out of </w:t>
      </w:r>
      <w:r w:rsidR="00AF648D" w:rsidRPr="0081352E">
        <w:rPr>
          <w:rFonts w:asciiTheme="majorBidi" w:hAnsiTheme="majorBidi" w:cstheme="majorBidi"/>
          <w:color w:val="111111"/>
          <w:sz w:val="24"/>
          <w:szCs w:val="24"/>
          <w:shd w:val="clear" w:color="auto" w:fill="FFFFFF"/>
        </w:rPr>
        <w:t>the structure of most minerals</w:t>
      </w:r>
      <w:r w:rsidR="00D8333E" w:rsidRPr="0081352E">
        <w:rPr>
          <w:rFonts w:asciiTheme="majorBidi" w:hAnsiTheme="majorBidi" w:cstheme="majorBidi"/>
          <w:color w:val="111111"/>
          <w:sz w:val="24"/>
          <w:szCs w:val="24"/>
          <w:shd w:val="clear" w:color="auto" w:fill="FFFFFF"/>
        </w:rPr>
        <w:t xml:space="preserve"> to drying soil.</w:t>
      </w:r>
    </w:p>
    <w:p w:rsidR="00C46E7B" w:rsidRDefault="00C46E7B" w:rsidP="00C46E7B">
      <w:pPr>
        <w:jc w:val="both"/>
        <w:rPr>
          <w:rFonts w:asciiTheme="majorBidi" w:hAnsiTheme="majorBidi" w:cstheme="majorBidi"/>
          <w:color w:val="111111"/>
          <w:sz w:val="24"/>
          <w:szCs w:val="24"/>
          <w:shd w:val="clear" w:color="auto" w:fill="FFFFFF"/>
        </w:rPr>
      </w:pPr>
      <w:r w:rsidRPr="00C46E7B">
        <w:rPr>
          <w:rFonts w:ascii="Arial" w:hAnsi="Arial" w:cs="Arial"/>
          <w:noProof/>
        </w:rPr>
        <w:drawing>
          <wp:anchor distT="0" distB="0" distL="114300" distR="114300" simplePos="0" relativeHeight="251658239" behindDoc="0" locked="0" layoutInCell="1" allowOverlap="1" wp14:anchorId="36F1F692" wp14:editId="7B8D2025">
            <wp:simplePos x="0" y="0"/>
            <wp:positionH relativeFrom="column">
              <wp:posOffset>0</wp:posOffset>
            </wp:positionH>
            <wp:positionV relativeFrom="paragraph">
              <wp:posOffset>113030</wp:posOffset>
            </wp:positionV>
            <wp:extent cx="3007995" cy="2055495"/>
            <wp:effectExtent l="0" t="0" r="1905" b="1905"/>
            <wp:wrapThrough wrapText="bothSides">
              <wp:wrapPolygon edited="0">
                <wp:start x="0" y="0"/>
                <wp:lineTo x="0" y="21420"/>
                <wp:lineTo x="21477" y="21420"/>
                <wp:lineTo x="21477" y="0"/>
                <wp:lineTo x="0" y="0"/>
              </wp:wrapPolygon>
            </wp:wrapThrough>
            <wp:docPr id="5" name="Picture 5" descr="D:\4th stage 2022-2023\viber_image_2023-03-29_07-12-51-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4th stage 2022-2023\viber_image_2023-03-29_07-12-51-7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7995" cy="2055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E7B">
        <w:rPr>
          <w:noProof/>
        </w:rPr>
        <w:drawing>
          <wp:anchor distT="0" distB="0" distL="114300" distR="114300" simplePos="0" relativeHeight="251656192" behindDoc="0" locked="0" layoutInCell="1" allowOverlap="1" wp14:anchorId="701714DD" wp14:editId="40885201">
            <wp:simplePos x="0" y="0"/>
            <wp:positionH relativeFrom="column">
              <wp:posOffset>3061941</wp:posOffset>
            </wp:positionH>
            <wp:positionV relativeFrom="paragraph">
              <wp:posOffset>-3175</wp:posOffset>
            </wp:positionV>
            <wp:extent cx="2891908" cy="2100491"/>
            <wp:effectExtent l="0" t="0" r="3810" b="0"/>
            <wp:wrapThrough wrapText="bothSides">
              <wp:wrapPolygon edited="0">
                <wp:start x="0" y="0"/>
                <wp:lineTo x="0" y="21358"/>
                <wp:lineTo x="21486" y="21358"/>
                <wp:lineTo x="21486" y="0"/>
                <wp:lineTo x="0" y="0"/>
              </wp:wrapPolygon>
            </wp:wrapThrough>
            <wp:docPr id="2" name="Picture 2" descr="G:\My Drive\landfilling\Igeo soil\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landfilling\Igeo soil\Untit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1908" cy="21004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E7B" w:rsidRPr="00C46E7B" w:rsidRDefault="00C46E7B" w:rsidP="00C46E7B">
      <w:pPr>
        <w:jc w:val="both"/>
        <w:rPr>
          <w:rFonts w:asciiTheme="majorBidi" w:hAnsiTheme="majorBidi" w:cstheme="majorBidi"/>
          <w:color w:val="111111"/>
          <w:sz w:val="24"/>
          <w:szCs w:val="24"/>
          <w:shd w:val="clear" w:color="auto" w:fill="FFFFFF"/>
        </w:rPr>
      </w:pPr>
      <w:r>
        <w:rPr>
          <w:rFonts w:asciiTheme="majorBidi" w:hAnsiTheme="majorBidi" w:cstheme="majorBidi"/>
          <w:color w:val="111111"/>
          <w:sz w:val="24"/>
          <w:szCs w:val="24"/>
          <w:shd w:val="clear" w:color="auto" w:fill="FFFFFF"/>
        </w:rPr>
        <w:t xml:space="preserve">                         </w:t>
      </w:r>
      <w:r w:rsidRPr="00C46E7B">
        <w:rPr>
          <w:rFonts w:asciiTheme="majorBidi" w:hAnsiTheme="majorBidi" w:cstheme="majorBidi"/>
          <w:color w:val="111111"/>
          <w:sz w:val="24"/>
          <w:szCs w:val="24"/>
          <w:shd w:val="clear" w:color="auto" w:fill="FFFFFF"/>
        </w:rPr>
        <w:t>Figure 1: Map of Erbil city and studied sites around electrical generators.</w:t>
      </w:r>
    </w:p>
    <w:p w:rsidR="00C46E7B" w:rsidRDefault="00C46E7B" w:rsidP="00907DAA">
      <w:pPr>
        <w:pStyle w:val="ListParagraph"/>
        <w:ind w:firstLine="720"/>
        <w:jc w:val="both"/>
        <w:rPr>
          <w:rFonts w:asciiTheme="majorBidi" w:eastAsiaTheme="minorEastAsia" w:hAnsiTheme="majorBidi" w:cstheme="majorBidi"/>
          <w:color w:val="000000" w:themeColor="text1"/>
          <w:kern w:val="24"/>
          <w:sz w:val="24"/>
          <w:szCs w:val="24"/>
        </w:rPr>
      </w:pPr>
    </w:p>
    <w:p w:rsidR="00907DAA" w:rsidRPr="00EA20C7" w:rsidRDefault="00D8333E" w:rsidP="00907DAA">
      <w:pPr>
        <w:pStyle w:val="ListParagraph"/>
        <w:ind w:firstLine="720"/>
        <w:jc w:val="both"/>
        <w:rPr>
          <w:rFonts w:asciiTheme="majorBidi" w:eastAsiaTheme="minorEastAsia" w:hAnsiTheme="majorBidi" w:cstheme="majorBidi"/>
          <w:kern w:val="24"/>
          <w:sz w:val="24"/>
          <w:szCs w:val="24"/>
        </w:rPr>
      </w:pPr>
      <w:r w:rsidRPr="0081352E">
        <w:rPr>
          <w:rFonts w:asciiTheme="majorBidi" w:eastAsiaTheme="minorEastAsia" w:hAnsiTheme="majorBidi" w:cstheme="majorBidi"/>
          <w:color w:val="000000" w:themeColor="text1"/>
          <w:kern w:val="24"/>
          <w:sz w:val="24"/>
          <w:szCs w:val="24"/>
        </w:rPr>
        <w:t xml:space="preserve">After that they were sieved using a 2mm stainless steel sieve. The sieving process was carried out to remove large debris, gravel-sized materials, plant roots, and other waste materials. </w:t>
      </w:r>
      <w:r w:rsidR="003A1A5D" w:rsidRPr="0081352E">
        <w:rPr>
          <w:rFonts w:asciiTheme="majorBidi" w:hAnsiTheme="majorBidi" w:cstheme="majorBidi"/>
          <w:color w:val="000000" w:themeColor="text1"/>
          <w:sz w:val="24"/>
          <w:szCs w:val="24"/>
          <w:lang w:val="en-GB"/>
        </w:rPr>
        <w:t>We replicate all these samples to ensure or to re</w:t>
      </w:r>
      <w:r w:rsidR="00CF0264" w:rsidRPr="0081352E">
        <w:rPr>
          <w:rFonts w:asciiTheme="majorBidi" w:hAnsiTheme="majorBidi" w:cstheme="majorBidi"/>
          <w:color w:val="000000" w:themeColor="text1"/>
          <w:sz w:val="24"/>
          <w:szCs w:val="24"/>
          <w:lang w:val="en-GB"/>
        </w:rPr>
        <w:t>duce the range of false results</w:t>
      </w:r>
      <w:r w:rsidR="003A1A5D" w:rsidRPr="0081352E">
        <w:rPr>
          <w:rFonts w:asciiTheme="majorBidi" w:hAnsiTheme="majorBidi" w:cstheme="majorBidi"/>
          <w:color w:val="000000" w:themeColor="text1"/>
          <w:sz w:val="24"/>
          <w:szCs w:val="24"/>
          <w:lang w:val="en-GB"/>
        </w:rPr>
        <w:t>.</w:t>
      </w:r>
      <w:r w:rsidR="00CF0264" w:rsidRPr="0081352E">
        <w:rPr>
          <w:rFonts w:asciiTheme="majorBidi" w:hAnsiTheme="majorBidi" w:cstheme="majorBidi"/>
          <w:color w:val="000000" w:themeColor="text1"/>
          <w:sz w:val="24"/>
          <w:szCs w:val="24"/>
          <w:lang w:val="en-GB"/>
        </w:rPr>
        <w:t xml:space="preserve"> </w:t>
      </w:r>
      <w:r w:rsidR="003C1D8D" w:rsidRPr="0081352E">
        <w:rPr>
          <w:rFonts w:asciiTheme="majorBidi" w:hAnsiTheme="majorBidi" w:cstheme="majorBidi"/>
          <w:color w:val="000000" w:themeColor="text1"/>
          <w:sz w:val="24"/>
          <w:szCs w:val="24"/>
          <w:lang w:val="en-GB"/>
        </w:rPr>
        <w:t xml:space="preserve">The soil samples </w:t>
      </w:r>
      <w:r w:rsidR="003C1D8D" w:rsidRPr="003C1D8D">
        <w:rPr>
          <w:rFonts w:asciiTheme="majorBidi" w:hAnsiTheme="majorBidi" w:cstheme="majorBidi"/>
          <w:sz w:val="24"/>
          <w:szCs w:val="24"/>
          <w:lang w:val="en-GB"/>
        </w:rPr>
        <w:t>were dried</w:t>
      </w:r>
      <w:r w:rsidR="009C3E4B">
        <w:rPr>
          <w:rFonts w:asciiTheme="majorBidi" w:hAnsiTheme="majorBidi" w:cstheme="majorBidi"/>
          <w:sz w:val="24"/>
          <w:szCs w:val="24"/>
          <w:lang w:val="en-GB"/>
        </w:rPr>
        <w:t xml:space="preserve"> and</w:t>
      </w:r>
      <w:r w:rsidR="003C1D8D" w:rsidRPr="003C1D8D">
        <w:rPr>
          <w:rFonts w:asciiTheme="majorBidi" w:hAnsiTheme="majorBidi" w:cstheme="majorBidi"/>
          <w:sz w:val="24"/>
          <w:szCs w:val="24"/>
          <w:lang w:val="en-GB"/>
        </w:rPr>
        <w:t xml:space="preserve"> homogenized. XRF </w:t>
      </w:r>
      <w:r w:rsidR="00D46826" w:rsidRPr="003C1D8D">
        <w:rPr>
          <w:rFonts w:asciiTheme="majorBidi" w:hAnsiTheme="majorBidi" w:cstheme="majorBidi"/>
          <w:sz w:val="24"/>
          <w:szCs w:val="24"/>
          <w:lang w:val="en-GB"/>
        </w:rPr>
        <w:t>analyses</w:t>
      </w:r>
      <w:r w:rsidR="003C1D8D" w:rsidRPr="003C1D8D">
        <w:rPr>
          <w:rFonts w:asciiTheme="majorBidi" w:hAnsiTheme="majorBidi" w:cstheme="majorBidi"/>
          <w:sz w:val="24"/>
          <w:szCs w:val="24"/>
          <w:lang w:val="en-GB"/>
        </w:rPr>
        <w:t xml:space="preserve"> were carried out at the Laboratory of </w:t>
      </w:r>
      <w:r w:rsidR="0070783B">
        <w:rPr>
          <w:rFonts w:asciiTheme="majorBidi" w:hAnsiTheme="majorBidi" w:cstheme="majorBidi"/>
          <w:sz w:val="24"/>
          <w:szCs w:val="24"/>
          <w:lang w:val="en-GB"/>
        </w:rPr>
        <w:t>environmental science and health department</w:t>
      </w:r>
      <w:r w:rsidR="003C1D8D" w:rsidRPr="003C1D8D">
        <w:rPr>
          <w:rFonts w:asciiTheme="majorBidi" w:hAnsiTheme="majorBidi" w:cstheme="majorBidi"/>
          <w:sz w:val="24"/>
          <w:szCs w:val="24"/>
          <w:lang w:val="en-GB"/>
        </w:rPr>
        <w:t xml:space="preserve">, </w:t>
      </w:r>
      <w:r w:rsidR="0070783B">
        <w:rPr>
          <w:rFonts w:asciiTheme="majorBidi" w:hAnsiTheme="majorBidi" w:cstheme="majorBidi"/>
          <w:sz w:val="24"/>
          <w:szCs w:val="24"/>
          <w:lang w:val="en-GB"/>
        </w:rPr>
        <w:t>College</w:t>
      </w:r>
      <w:r w:rsidR="003C1D8D" w:rsidRPr="003C1D8D">
        <w:rPr>
          <w:rFonts w:asciiTheme="majorBidi" w:hAnsiTheme="majorBidi" w:cstheme="majorBidi"/>
          <w:sz w:val="24"/>
          <w:szCs w:val="24"/>
          <w:lang w:val="en-GB"/>
        </w:rPr>
        <w:t xml:space="preserve"> of Sciences, </w:t>
      </w:r>
      <w:r w:rsidR="00D46826">
        <w:rPr>
          <w:rFonts w:asciiTheme="majorBidi" w:hAnsiTheme="majorBidi" w:cstheme="majorBidi"/>
          <w:sz w:val="24"/>
          <w:szCs w:val="24"/>
          <w:lang w:val="en-GB"/>
        </w:rPr>
        <w:t>Salahaddin University. Sky</w:t>
      </w:r>
      <w:r w:rsidR="00A55B6D">
        <w:rPr>
          <w:rFonts w:asciiTheme="majorBidi" w:hAnsiTheme="majorBidi" w:cstheme="majorBidi"/>
          <w:sz w:val="24"/>
          <w:szCs w:val="24"/>
          <w:lang w:val="en-GB"/>
        </w:rPr>
        <w:t xml:space="preserve"> </w:t>
      </w:r>
      <w:r w:rsidR="00D46826">
        <w:rPr>
          <w:rFonts w:asciiTheme="majorBidi" w:hAnsiTheme="majorBidi" w:cstheme="majorBidi"/>
          <w:sz w:val="24"/>
          <w:szCs w:val="24"/>
          <w:lang w:val="en-GB"/>
        </w:rPr>
        <w:t xml:space="preserve">ray Instrument (Genius 5000 </w:t>
      </w:r>
      <w:r w:rsidR="003C1D8D" w:rsidRPr="003C1D8D">
        <w:rPr>
          <w:rFonts w:asciiTheme="majorBidi" w:hAnsiTheme="majorBidi" w:cstheme="majorBidi"/>
          <w:sz w:val="24"/>
          <w:szCs w:val="24"/>
          <w:lang w:val="en-GB"/>
        </w:rPr>
        <w:t>XRF</w:t>
      </w:r>
      <w:r w:rsidR="00D46826">
        <w:rPr>
          <w:rFonts w:asciiTheme="majorBidi" w:hAnsiTheme="majorBidi" w:cstheme="majorBidi"/>
          <w:sz w:val="24"/>
          <w:szCs w:val="24"/>
          <w:lang w:val="en-GB"/>
        </w:rPr>
        <w:t>)</w:t>
      </w:r>
      <w:r w:rsidR="003C1D8D" w:rsidRPr="003C1D8D">
        <w:rPr>
          <w:rFonts w:asciiTheme="majorBidi" w:hAnsiTheme="majorBidi" w:cstheme="majorBidi"/>
          <w:sz w:val="24"/>
          <w:szCs w:val="24"/>
          <w:lang w:val="en-GB"/>
        </w:rPr>
        <w:t xml:space="preserve"> </w:t>
      </w:r>
      <w:r w:rsidR="00D46826" w:rsidRPr="003C1D8D">
        <w:rPr>
          <w:rFonts w:asciiTheme="majorBidi" w:hAnsiTheme="majorBidi" w:cstheme="majorBidi"/>
          <w:sz w:val="24"/>
          <w:szCs w:val="24"/>
          <w:lang w:val="en-GB"/>
        </w:rPr>
        <w:t>analysers</w:t>
      </w:r>
      <w:r w:rsidR="003C1D8D" w:rsidRPr="003C1D8D">
        <w:rPr>
          <w:rFonts w:asciiTheme="majorBidi" w:hAnsiTheme="majorBidi" w:cstheme="majorBidi"/>
          <w:sz w:val="24"/>
          <w:szCs w:val="24"/>
          <w:lang w:val="en-GB"/>
        </w:rPr>
        <w:t xml:space="preserve"> are </w:t>
      </w:r>
      <w:r w:rsidR="004F197C">
        <w:rPr>
          <w:rFonts w:asciiTheme="majorBidi" w:hAnsiTheme="majorBidi" w:cstheme="majorBidi"/>
          <w:sz w:val="24"/>
          <w:szCs w:val="24"/>
          <w:lang w:val="en-GB"/>
        </w:rPr>
        <w:t>used</w:t>
      </w:r>
      <w:r w:rsidR="003C1D8D" w:rsidRPr="003C1D8D">
        <w:rPr>
          <w:rFonts w:asciiTheme="majorBidi" w:hAnsiTheme="majorBidi" w:cstheme="majorBidi"/>
          <w:sz w:val="24"/>
          <w:szCs w:val="24"/>
          <w:lang w:val="en-GB"/>
        </w:rPr>
        <w:t xml:space="preserve"> to</w:t>
      </w:r>
      <w:r w:rsidR="003C1D8D">
        <w:rPr>
          <w:rFonts w:asciiTheme="majorBidi" w:hAnsiTheme="majorBidi" w:cstheme="majorBidi"/>
          <w:sz w:val="24"/>
          <w:szCs w:val="24"/>
          <w:lang w:val="en-GB"/>
        </w:rPr>
        <w:t xml:space="preserve"> </w:t>
      </w:r>
      <w:r w:rsidR="003C1D8D" w:rsidRPr="003C1D8D">
        <w:rPr>
          <w:rFonts w:asciiTheme="majorBidi" w:hAnsiTheme="majorBidi" w:cstheme="majorBidi"/>
          <w:sz w:val="24"/>
          <w:szCs w:val="24"/>
          <w:lang w:val="en-GB"/>
        </w:rPr>
        <w:t>determine the content of soil samples typically in seconds, without any requirement</w:t>
      </w:r>
      <w:r w:rsidR="009C3E4B">
        <w:rPr>
          <w:rFonts w:asciiTheme="majorBidi" w:hAnsiTheme="majorBidi" w:cstheme="majorBidi"/>
          <w:sz w:val="24"/>
          <w:szCs w:val="24"/>
          <w:lang w:val="en-GB"/>
        </w:rPr>
        <w:t xml:space="preserve"> </w:t>
      </w:r>
      <w:r w:rsidR="003C1D8D" w:rsidRPr="009C3E4B">
        <w:rPr>
          <w:rFonts w:asciiTheme="majorBidi" w:hAnsiTheme="majorBidi" w:cstheme="majorBidi"/>
          <w:sz w:val="24"/>
          <w:szCs w:val="24"/>
          <w:lang w:val="en-GB"/>
        </w:rPr>
        <w:t xml:space="preserve">for instrument users to input empirical, sample specific calibrations. </w:t>
      </w:r>
      <w:r w:rsidR="003A1A5D" w:rsidRPr="009C3E4B">
        <w:rPr>
          <w:rFonts w:asciiTheme="majorBidi" w:hAnsiTheme="majorBidi" w:cstheme="majorBidi"/>
          <w:sz w:val="24"/>
          <w:szCs w:val="24"/>
        </w:rPr>
        <w:t xml:space="preserve">Again sieved the soil before put the soil in to the cell </w:t>
      </w:r>
      <w:r w:rsidR="00CF0264" w:rsidRPr="009C3E4B">
        <w:rPr>
          <w:rFonts w:asciiTheme="majorBidi" w:hAnsiTheme="majorBidi" w:cstheme="majorBidi"/>
          <w:sz w:val="24"/>
          <w:szCs w:val="24"/>
        </w:rPr>
        <w:t xml:space="preserve">placed above of </w:t>
      </w:r>
      <w:r w:rsidR="00EB2B72" w:rsidRPr="009C3E4B">
        <w:rPr>
          <w:rFonts w:asciiTheme="majorBidi" w:hAnsiTheme="majorBidi" w:cstheme="majorBidi"/>
          <w:sz w:val="24"/>
          <w:szCs w:val="24"/>
        </w:rPr>
        <w:t xml:space="preserve">the </w:t>
      </w:r>
      <w:r w:rsidR="003A1A5D" w:rsidRPr="009C3E4B">
        <w:rPr>
          <w:rFonts w:asciiTheme="majorBidi" w:hAnsiTheme="majorBidi" w:cstheme="majorBidi"/>
          <w:sz w:val="24"/>
          <w:szCs w:val="24"/>
        </w:rPr>
        <w:t>instrument radiation comes out</w:t>
      </w:r>
      <w:r w:rsidR="00EB2B72" w:rsidRPr="009C3E4B">
        <w:rPr>
          <w:rFonts w:asciiTheme="majorBidi" w:hAnsiTheme="majorBidi" w:cstheme="majorBidi"/>
          <w:sz w:val="24"/>
          <w:szCs w:val="24"/>
        </w:rPr>
        <w:t xml:space="preserve"> of it to the cell.</w:t>
      </w:r>
      <w:r w:rsidR="00F25C5C" w:rsidRPr="009C3E4B">
        <w:rPr>
          <w:rFonts w:asciiTheme="majorBidi" w:hAnsiTheme="majorBidi" w:cstheme="majorBidi"/>
          <w:sz w:val="24"/>
          <w:szCs w:val="24"/>
        </w:rPr>
        <w:t xml:space="preserve"> </w:t>
      </w:r>
      <w:r w:rsidR="00CF0264" w:rsidRPr="009C3E4B">
        <w:rPr>
          <w:rFonts w:asciiTheme="majorBidi" w:hAnsiTheme="majorBidi" w:cstheme="majorBidi"/>
          <w:sz w:val="24"/>
          <w:szCs w:val="24"/>
        </w:rPr>
        <w:t xml:space="preserve">And these instrument </w:t>
      </w:r>
      <w:r w:rsidR="00EB2B72" w:rsidRPr="009C3E4B">
        <w:rPr>
          <w:rFonts w:asciiTheme="majorBidi" w:hAnsiTheme="majorBidi" w:cstheme="majorBidi"/>
          <w:sz w:val="24"/>
          <w:szCs w:val="24"/>
        </w:rPr>
        <w:t>read these heavy metals that</w:t>
      </w:r>
      <w:r w:rsidR="00CF0264" w:rsidRPr="009C3E4B">
        <w:rPr>
          <w:rFonts w:asciiTheme="majorBidi" w:hAnsiTheme="majorBidi" w:cstheme="majorBidi"/>
          <w:sz w:val="24"/>
          <w:szCs w:val="24"/>
        </w:rPr>
        <w:t xml:space="preserve"> found in side of the soil or (</w:t>
      </w:r>
      <w:r w:rsidR="00EB2B72" w:rsidRPr="009C3E4B">
        <w:rPr>
          <w:rFonts w:asciiTheme="majorBidi" w:hAnsiTheme="majorBidi" w:cstheme="majorBidi"/>
          <w:sz w:val="24"/>
          <w:szCs w:val="24"/>
        </w:rPr>
        <w:t xml:space="preserve">these heavy metals that we worked on it like </w:t>
      </w:r>
      <w:r w:rsidR="00EB2B72" w:rsidRPr="00EA20C7">
        <w:rPr>
          <w:rFonts w:asciiTheme="majorBidi" w:hAnsiTheme="majorBidi" w:cstheme="majorBidi"/>
          <w:sz w:val="24"/>
          <w:szCs w:val="24"/>
        </w:rPr>
        <w:t>(</w:t>
      </w:r>
      <w:r w:rsidR="00EB2B72" w:rsidRPr="00EA20C7">
        <w:rPr>
          <w:rFonts w:asciiTheme="majorBidi" w:eastAsiaTheme="minorEastAsia" w:hAnsiTheme="majorBidi" w:cstheme="majorBidi"/>
          <w:kern w:val="24"/>
          <w:sz w:val="24"/>
          <w:szCs w:val="24"/>
        </w:rPr>
        <w:t>zinc (Zn), cadmium (Cd), lead (Pb), manganese (Mn), nickel (Ni), copper (Cu), chromium (Cr) and mercury (Hg</w:t>
      </w:r>
      <w:r w:rsidR="00CF0264" w:rsidRPr="00EA20C7">
        <w:rPr>
          <w:rFonts w:asciiTheme="majorBidi" w:eastAsiaTheme="minorEastAsia" w:hAnsiTheme="majorBidi" w:cstheme="majorBidi"/>
          <w:kern w:val="24"/>
          <w:sz w:val="24"/>
          <w:szCs w:val="24"/>
        </w:rPr>
        <w:t>). And</w:t>
      </w:r>
      <w:r w:rsidR="00EB2B72" w:rsidRPr="00EA20C7">
        <w:rPr>
          <w:rFonts w:asciiTheme="majorBidi" w:eastAsiaTheme="minorEastAsia" w:hAnsiTheme="majorBidi" w:cstheme="majorBidi"/>
          <w:kern w:val="24"/>
          <w:sz w:val="24"/>
          <w:szCs w:val="24"/>
        </w:rPr>
        <w:t xml:space="preserve"> then we assessed</w:t>
      </w:r>
      <w:r w:rsidR="00F25C5C" w:rsidRPr="00EA20C7">
        <w:rPr>
          <w:rFonts w:asciiTheme="majorBidi" w:eastAsiaTheme="minorEastAsia" w:hAnsiTheme="majorBidi" w:cstheme="majorBidi"/>
          <w:kern w:val="24"/>
          <w:sz w:val="24"/>
          <w:szCs w:val="24"/>
        </w:rPr>
        <w:t xml:space="preserve"> </w:t>
      </w:r>
      <w:r w:rsidR="00EB2B72" w:rsidRPr="00EA20C7">
        <w:rPr>
          <w:rFonts w:asciiTheme="majorBidi" w:eastAsiaTheme="minorEastAsia" w:hAnsiTheme="majorBidi" w:cstheme="majorBidi"/>
          <w:kern w:val="24"/>
          <w:sz w:val="24"/>
          <w:szCs w:val="24"/>
        </w:rPr>
        <w:t>th</w:t>
      </w:r>
      <w:r w:rsidR="00F25C5C" w:rsidRPr="00EA20C7">
        <w:rPr>
          <w:rFonts w:asciiTheme="majorBidi" w:eastAsiaTheme="minorEastAsia" w:hAnsiTheme="majorBidi" w:cstheme="majorBidi"/>
          <w:kern w:val="24"/>
          <w:sz w:val="24"/>
          <w:szCs w:val="24"/>
        </w:rPr>
        <w:t xml:space="preserve">e </w:t>
      </w:r>
      <w:r w:rsidR="00EB2B72" w:rsidRPr="00EA20C7">
        <w:rPr>
          <w:rFonts w:asciiTheme="majorBidi" w:eastAsiaTheme="minorEastAsia" w:hAnsiTheme="majorBidi" w:cstheme="majorBidi"/>
          <w:kern w:val="24"/>
          <w:sz w:val="24"/>
          <w:szCs w:val="24"/>
        </w:rPr>
        <w:t>potentia</w:t>
      </w:r>
      <w:r w:rsidR="00F25C5C" w:rsidRPr="00EA20C7">
        <w:rPr>
          <w:rFonts w:asciiTheme="majorBidi" w:eastAsiaTheme="minorEastAsia" w:hAnsiTheme="majorBidi" w:cstheme="majorBidi"/>
          <w:kern w:val="24"/>
          <w:sz w:val="24"/>
          <w:szCs w:val="24"/>
        </w:rPr>
        <w:t xml:space="preserve">l </w:t>
      </w:r>
      <w:r w:rsidR="00EB2B72" w:rsidRPr="00EA20C7">
        <w:rPr>
          <w:rFonts w:asciiTheme="majorBidi" w:eastAsiaTheme="minorEastAsia" w:hAnsiTheme="majorBidi" w:cstheme="majorBidi"/>
          <w:kern w:val="24"/>
          <w:sz w:val="24"/>
          <w:szCs w:val="24"/>
        </w:rPr>
        <w:t>ecologica</w:t>
      </w:r>
      <w:r w:rsidR="00CF0264" w:rsidRPr="00EA20C7">
        <w:rPr>
          <w:rFonts w:asciiTheme="majorBidi" w:eastAsiaTheme="minorEastAsia" w:hAnsiTheme="majorBidi" w:cstheme="majorBidi"/>
          <w:kern w:val="24"/>
          <w:sz w:val="24"/>
          <w:szCs w:val="24"/>
        </w:rPr>
        <w:t>l assessment</w:t>
      </w:r>
      <w:r w:rsidR="00F25C5C" w:rsidRPr="00EA20C7">
        <w:rPr>
          <w:rFonts w:asciiTheme="majorBidi" w:eastAsiaTheme="minorEastAsia" w:hAnsiTheme="majorBidi" w:cstheme="majorBidi"/>
          <w:kern w:val="24"/>
          <w:sz w:val="24"/>
          <w:szCs w:val="24"/>
        </w:rPr>
        <w:t>.</w:t>
      </w:r>
    </w:p>
    <w:p w:rsidR="00907DAA" w:rsidRPr="00907DAA" w:rsidRDefault="00907DAA" w:rsidP="00907DAA">
      <w:pPr>
        <w:pStyle w:val="ListParagraph"/>
        <w:ind w:firstLine="720"/>
        <w:jc w:val="both"/>
        <w:rPr>
          <w:rFonts w:asciiTheme="majorBidi" w:eastAsiaTheme="minorEastAsia" w:hAnsiTheme="majorBidi" w:cstheme="majorBidi"/>
          <w:color w:val="404040" w:themeColor="text1" w:themeTint="BF"/>
          <w:kern w:val="24"/>
          <w:sz w:val="24"/>
          <w:szCs w:val="24"/>
        </w:rPr>
      </w:pPr>
    </w:p>
    <w:p w:rsidR="00EB2B72" w:rsidRPr="00EA20C7" w:rsidRDefault="00907DAA" w:rsidP="00907DAA">
      <w:pPr>
        <w:pStyle w:val="ListParagraph"/>
        <w:numPr>
          <w:ilvl w:val="1"/>
          <w:numId w:val="22"/>
        </w:numPr>
        <w:jc w:val="both"/>
        <w:rPr>
          <w:rFonts w:asciiTheme="majorBidi" w:eastAsiaTheme="minorEastAsia" w:hAnsiTheme="majorBidi" w:cstheme="majorBidi"/>
          <w:kern w:val="24"/>
          <w:sz w:val="24"/>
          <w:szCs w:val="24"/>
        </w:rPr>
      </w:pPr>
      <w:r w:rsidRPr="00EA20C7">
        <w:rPr>
          <w:rFonts w:asciiTheme="majorBidi" w:eastAsiaTheme="majorEastAsia" w:hAnsiTheme="majorBidi" w:cstheme="majorBidi"/>
          <w:b/>
          <w:bCs/>
          <w:spacing w:val="-10"/>
          <w:kern w:val="24"/>
          <w:position w:val="1"/>
          <w:sz w:val="24"/>
          <w:szCs w:val="24"/>
        </w:rPr>
        <w:lastRenderedPageBreak/>
        <w:t xml:space="preserve"> </w:t>
      </w:r>
      <w:r w:rsidR="00EB2B72" w:rsidRPr="00EA20C7">
        <w:rPr>
          <w:rFonts w:asciiTheme="majorBidi" w:eastAsiaTheme="majorEastAsia" w:hAnsiTheme="majorBidi" w:cstheme="majorBidi"/>
          <w:b/>
          <w:bCs/>
          <w:spacing w:val="-10"/>
          <w:kern w:val="24"/>
          <w:position w:val="1"/>
          <w:sz w:val="24"/>
          <w:szCs w:val="24"/>
        </w:rPr>
        <w:t>Potential Ecological Risk Assessment:</w:t>
      </w:r>
    </w:p>
    <w:p w:rsidR="00EB2B72" w:rsidRPr="00EA20C7" w:rsidRDefault="00EB2B72" w:rsidP="00554FFE">
      <w:pPr>
        <w:spacing w:after="40" w:line="216" w:lineRule="auto"/>
        <w:ind w:firstLine="360"/>
        <w:contextualSpacing/>
        <w:jc w:val="both"/>
        <w:rPr>
          <w:rFonts w:asciiTheme="majorBidi" w:eastAsiaTheme="minorEastAsia" w:hAnsiTheme="majorBidi" w:cstheme="majorBidi"/>
          <w:kern w:val="24"/>
          <w:sz w:val="24"/>
          <w:szCs w:val="24"/>
          <w:lang w:eastAsia="en-GB"/>
        </w:rPr>
      </w:pPr>
      <w:r w:rsidRPr="00EA20C7">
        <w:rPr>
          <w:rFonts w:asciiTheme="majorBidi" w:eastAsiaTheme="minorEastAsia" w:hAnsiTheme="majorBidi" w:cstheme="majorBidi"/>
          <w:kern w:val="24"/>
          <w:sz w:val="24"/>
          <w:szCs w:val="24"/>
          <w:lang w:eastAsia="en-GB"/>
        </w:rPr>
        <w:t xml:space="preserve">The potential ecological risk factor (Eir) to assess the ecological risk posed by heavy metals in sediments and soils. The Eir is calculated using the following equations: </w:t>
      </w:r>
      <w:r w:rsidR="00092B5A">
        <w:rPr>
          <w:rFonts w:asciiTheme="majorBidi" w:eastAsiaTheme="minorEastAsia" w:hAnsiTheme="majorBidi" w:cstheme="majorBidi"/>
          <w:kern w:val="24"/>
          <w:sz w:val="24"/>
          <w:szCs w:val="24"/>
          <w:lang w:eastAsia="en-GB"/>
        </w:rPr>
        <w:t xml:space="preserve">  </w:t>
      </w:r>
    </w:p>
    <w:p w:rsidR="00EB2B72" w:rsidRPr="00EA20C7" w:rsidRDefault="00EB2B72" w:rsidP="00F15E44">
      <w:pPr>
        <w:spacing w:after="40" w:line="216" w:lineRule="auto"/>
        <w:contextualSpacing/>
        <w:jc w:val="both"/>
        <w:rPr>
          <w:rFonts w:asciiTheme="majorBidi" w:eastAsia="Times New Roman" w:hAnsiTheme="majorBidi" w:cstheme="majorBidi"/>
          <w:sz w:val="24"/>
          <w:szCs w:val="24"/>
          <w:lang w:val="en-GB" w:eastAsia="en-GB"/>
        </w:rPr>
      </w:pPr>
    </w:p>
    <w:p w:rsidR="00EB2B72" w:rsidRDefault="00092B5A" w:rsidP="00263838">
      <w:pPr>
        <w:pStyle w:val="ListParagraph"/>
        <w:spacing w:after="40" w:line="216" w:lineRule="auto"/>
        <w:rPr>
          <w:rFonts w:asciiTheme="majorBidi" w:eastAsiaTheme="minorEastAsia" w:hAnsiTheme="majorBidi" w:cstheme="majorBidi"/>
          <w:iCs/>
          <w:kern w:val="24"/>
          <w:sz w:val="24"/>
          <w:szCs w:val="24"/>
        </w:rPr>
      </w:pPr>
      <w:r>
        <w:rPr>
          <w:rFonts w:asciiTheme="majorBidi" w:eastAsiaTheme="minorEastAsia" w:hAnsiTheme="majorBidi" w:cstheme="majorBidi"/>
          <w:kern w:val="24"/>
          <w:sz w:val="24"/>
          <w:szCs w:val="24"/>
        </w:rPr>
        <w:t xml:space="preserve">                                                 </w:t>
      </w:r>
      <w:r w:rsidR="00EB2B72" w:rsidRPr="00092B5A">
        <w:rPr>
          <w:rFonts w:asciiTheme="majorBidi" w:eastAsiaTheme="minorEastAsia" w:hAnsiTheme="majorBidi" w:cstheme="majorBidi"/>
          <w:kern w:val="24"/>
          <w:sz w:val="24"/>
          <w:szCs w:val="24"/>
        </w:rPr>
        <w:t xml:space="preserve">Cf = </w:t>
      </w:r>
      <m:oMath>
        <m:f>
          <m:fPr>
            <m:ctrlPr>
              <w:rPr>
                <w:rFonts w:ascii="Cambria Math" w:eastAsiaTheme="minorEastAsia" w:hAnsi="Cambria Math" w:cstheme="majorBidi"/>
                <w:b/>
                <w:bCs/>
                <w:i/>
                <w:iCs/>
                <w:kern w:val="24"/>
                <w:sz w:val="24"/>
                <w:szCs w:val="24"/>
              </w:rPr>
            </m:ctrlPr>
          </m:fPr>
          <m:num>
            <m:r>
              <m:rPr>
                <m:sty m:val="bi"/>
              </m:rPr>
              <w:rPr>
                <w:rFonts w:ascii="Cambria Math" w:eastAsiaTheme="minorEastAsia" w:hAnsi="Cambria Math" w:cstheme="majorBidi"/>
                <w:kern w:val="24"/>
                <w:sz w:val="24"/>
                <w:szCs w:val="24"/>
              </w:rPr>
              <m:t>Cs</m:t>
            </m:r>
          </m:num>
          <m:den>
            <m:r>
              <m:rPr>
                <m:sty m:val="bi"/>
              </m:rPr>
              <w:rPr>
                <w:rFonts w:ascii="Cambria Math" w:eastAsiaTheme="minorEastAsia" w:hAnsi="Cambria Math" w:cstheme="majorBidi"/>
                <w:kern w:val="24"/>
                <w:sz w:val="24"/>
                <w:szCs w:val="24"/>
              </w:rPr>
              <m:t>Cr</m:t>
            </m:r>
          </m:den>
        </m:f>
      </m:oMath>
      <w:r w:rsidRPr="00092B5A">
        <w:rPr>
          <w:rFonts w:asciiTheme="majorBidi" w:eastAsiaTheme="minorEastAsia" w:hAnsiTheme="majorBidi" w:cstheme="majorBidi"/>
          <w:b/>
          <w:bCs/>
          <w:iCs/>
          <w:kern w:val="24"/>
          <w:sz w:val="24"/>
          <w:szCs w:val="24"/>
        </w:rPr>
        <w:t xml:space="preserve">      </w:t>
      </w:r>
      <w:r>
        <w:rPr>
          <w:rFonts w:asciiTheme="majorBidi" w:eastAsiaTheme="minorEastAsia" w:hAnsiTheme="majorBidi" w:cstheme="majorBidi"/>
          <w:b/>
          <w:bCs/>
          <w:iCs/>
          <w:kern w:val="24"/>
          <w:sz w:val="24"/>
          <w:szCs w:val="24"/>
        </w:rPr>
        <w:t xml:space="preserve">        </w:t>
      </w:r>
      <w:r w:rsidRPr="00092B5A">
        <w:rPr>
          <w:rFonts w:asciiTheme="majorBidi" w:eastAsiaTheme="minorEastAsia" w:hAnsiTheme="majorBidi" w:cstheme="majorBidi"/>
          <w:iCs/>
          <w:kern w:val="24"/>
          <w:sz w:val="24"/>
          <w:szCs w:val="24"/>
        </w:rPr>
        <w:t>……2.1</w:t>
      </w:r>
    </w:p>
    <w:p w:rsidR="00092B5A" w:rsidRPr="00092B5A" w:rsidRDefault="00092B5A" w:rsidP="00092B5A">
      <w:pPr>
        <w:pStyle w:val="ListParagraph"/>
        <w:spacing w:after="40" w:line="216" w:lineRule="auto"/>
        <w:rPr>
          <w:rFonts w:asciiTheme="majorBidi" w:eastAsiaTheme="minorEastAsia" w:hAnsiTheme="majorBidi" w:cstheme="majorBidi"/>
          <w:iCs/>
          <w:kern w:val="24"/>
          <w:sz w:val="24"/>
          <w:szCs w:val="24"/>
        </w:rPr>
      </w:pPr>
    </w:p>
    <w:p w:rsidR="00862553" w:rsidRPr="00092B5A" w:rsidRDefault="00092B5A" w:rsidP="00092B5A">
      <w:pPr>
        <w:jc w:val="center"/>
        <w:rPr>
          <w:rFonts w:asciiTheme="majorBidi" w:eastAsiaTheme="minorEastAsia" w:hAnsiTheme="majorBidi" w:cstheme="majorBidi"/>
          <w:iCs/>
          <w:kern w:val="24"/>
          <w:sz w:val="24"/>
          <w:szCs w:val="24"/>
          <w:lang w:val="en-GB"/>
        </w:rPr>
      </w:pPr>
      <w:r>
        <w:rPr>
          <w:rFonts w:asciiTheme="majorBidi" w:eastAsiaTheme="minorEastAsia" w:hAnsiTheme="majorBidi" w:cstheme="majorBidi"/>
          <w:iCs/>
          <w:kern w:val="24"/>
          <w:sz w:val="24"/>
          <w:szCs w:val="24"/>
        </w:rPr>
        <w:t xml:space="preserve">    </w:t>
      </w:r>
      <w:r w:rsidR="00AB6A3B" w:rsidRPr="00092B5A">
        <w:rPr>
          <w:rFonts w:asciiTheme="majorBidi" w:eastAsiaTheme="minorEastAsia" w:hAnsiTheme="majorBidi" w:cstheme="majorBidi"/>
          <w:iCs/>
          <w:kern w:val="24"/>
          <w:sz w:val="24"/>
          <w:szCs w:val="24"/>
        </w:rPr>
        <w:t>Er</w:t>
      </w:r>
      <w:r w:rsidR="00263838">
        <w:rPr>
          <w:rFonts w:asciiTheme="majorBidi" w:eastAsiaTheme="minorEastAsia" w:hAnsiTheme="majorBidi" w:cstheme="majorBidi"/>
          <w:iCs/>
          <w:kern w:val="24"/>
          <w:sz w:val="24"/>
          <w:szCs w:val="24"/>
        </w:rPr>
        <w:t xml:space="preserve"> </w:t>
      </w:r>
      <w:r w:rsidR="00AB6A3B" w:rsidRPr="00092B5A">
        <w:rPr>
          <w:rFonts w:asciiTheme="majorBidi" w:eastAsiaTheme="minorEastAsia" w:hAnsiTheme="majorBidi" w:cstheme="majorBidi"/>
          <w:iCs/>
          <w:kern w:val="24"/>
          <w:sz w:val="24"/>
          <w:szCs w:val="24"/>
        </w:rPr>
        <w:t>= Tr * Cf</w:t>
      </w:r>
      <w:r w:rsidRPr="00092B5A">
        <w:rPr>
          <w:rFonts w:asciiTheme="majorBidi" w:eastAsiaTheme="minorEastAsia" w:hAnsiTheme="majorBidi" w:cstheme="majorBidi"/>
          <w:iCs/>
          <w:kern w:val="24"/>
          <w:sz w:val="24"/>
          <w:szCs w:val="24"/>
        </w:rPr>
        <w:t xml:space="preserve">    </w:t>
      </w:r>
      <w:r>
        <w:rPr>
          <w:rFonts w:asciiTheme="majorBidi" w:eastAsiaTheme="minorEastAsia" w:hAnsiTheme="majorBidi" w:cstheme="majorBidi"/>
          <w:iCs/>
          <w:kern w:val="24"/>
          <w:sz w:val="24"/>
          <w:szCs w:val="24"/>
        </w:rPr>
        <w:t xml:space="preserve"> </w:t>
      </w:r>
      <w:r w:rsidRPr="00092B5A">
        <w:rPr>
          <w:rFonts w:asciiTheme="majorBidi" w:eastAsiaTheme="minorEastAsia" w:hAnsiTheme="majorBidi" w:cstheme="majorBidi"/>
          <w:iCs/>
          <w:kern w:val="24"/>
          <w:sz w:val="24"/>
          <w:szCs w:val="24"/>
        </w:rPr>
        <w:t xml:space="preserve">  …….</w:t>
      </w:r>
      <w:r>
        <w:rPr>
          <w:rFonts w:asciiTheme="majorBidi" w:eastAsiaTheme="minorEastAsia" w:hAnsiTheme="majorBidi" w:cstheme="majorBidi"/>
          <w:iCs/>
          <w:kern w:val="24"/>
          <w:sz w:val="24"/>
          <w:szCs w:val="24"/>
        </w:rPr>
        <w:t xml:space="preserve"> </w:t>
      </w:r>
      <w:r w:rsidRPr="00092B5A">
        <w:rPr>
          <w:rFonts w:asciiTheme="majorBidi" w:eastAsiaTheme="minorEastAsia" w:hAnsiTheme="majorBidi" w:cstheme="majorBidi"/>
          <w:iCs/>
          <w:kern w:val="24"/>
          <w:sz w:val="24"/>
          <w:szCs w:val="24"/>
        </w:rPr>
        <w:t>2.2</w:t>
      </w:r>
    </w:p>
    <w:p w:rsidR="00862553" w:rsidRPr="00092B5A" w:rsidRDefault="00092B5A" w:rsidP="00092B5A">
      <w:pPr>
        <w:jc w:val="center"/>
        <w:rPr>
          <w:rFonts w:asciiTheme="majorBidi" w:eastAsiaTheme="minorEastAsia" w:hAnsiTheme="majorBidi" w:cstheme="majorBidi"/>
          <w:iCs/>
          <w:kern w:val="24"/>
          <w:sz w:val="24"/>
          <w:szCs w:val="24"/>
          <w:lang w:val="en-GB"/>
        </w:rPr>
      </w:pPr>
      <w:r>
        <w:rPr>
          <w:rFonts w:asciiTheme="majorBidi" w:eastAsiaTheme="minorEastAsia" w:hAnsiTheme="majorBidi" w:cstheme="majorBidi"/>
          <w:iCs/>
          <w:kern w:val="24"/>
          <w:sz w:val="24"/>
          <w:szCs w:val="24"/>
        </w:rPr>
        <w:t xml:space="preserve">    </w:t>
      </w:r>
      <w:r w:rsidR="00AB6A3B" w:rsidRPr="00092B5A">
        <w:rPr>
          <w:rFonts w:asciiTheme="majorBidi" w:eastAsiaTheme="minorEastAsia" w:hAnsiTheme="majorBidi" w:cstheme="majorBidi"/>
          <w:iCs/>
          <w:kern w:val="24"/>
          <w:sz w:val="24"/>
          <w:szCs w:val="24"/>
        </w:rPr>
        <w:t>RI=∑ Er</w:t>
      </w:r>
      <w:r w:rsidRPr="00092B5A">
        <w:rPr>
          <w:rFonts w:asciiTheme="majorBidi" w:eastAsiaTheme="minorEastAsia" w:hAnsiTheme="majorBidi" w:cstheme="majorBidi"/>
          <w:iCs/>
          <w:kern w:val="24"/>
          <w:sz w:val="24"/>
          <w:szCs w:val="24"/>
        </w:rPr>
        <w:t xml:space="preserve">         </w:t>
      </w:r>
      <w:r>
        <w:rPr>
          <w:rFonts w:asciiTheme="majorBidi" w:eastAsiaTheme="minorEastAsia" w:hAnsiTheme="majorBidi" w:cstheme="majorBidi"/>
          <w:iCs/>
          <w:kern w:val="24"/>
          <w:sz w:val="24"/>
          <w:szCs w:val="24"/>
        </w:rPr>
        <w:t xml:space="preserve">     </w:t>
      </w:r>
      <w:r w:rsidRPr="00092B5A">
        <w:rPr>
          <w:rFonts w:asciiTheme="majorBidi" w:eastAsiaTheme="minorEastAsia" w:hAnsiTheme="majorBidi" w:cstheme="majorBidi"/>
          <w:iCs/>
          <w:kern w:val="24"/>
          <w:sz w:val="24"/>
          <w:szCs w:val="24"/>
        </w:rPr>
        <w:t>…….2.3</w:t>
      </w:r>
    </w:p>
    <w:p w:rsidR="00EB2B72" w:rsidRPr="001E043A" w:rsidRDefault="00EB2B72" w:rsidP="00B658A8">
      <w:pPr>
        <w:ind w:firstLine="360"/>
        <w:jc w:val="both"/>
        <w:rPr>
          <w:rFonts w:asciiTheme="majorBidi" w:hAnsiTheme="majorBidi" w:cstheme="majorBidi"/>
          <w:sz w:val="24"/>
          <w:szCs w:val="24"/>
        </w:rPr>
      </w:pPr>
      <w:r w:rsidRPr="001E043A">
        <w:rPr>
          <w:rFonts w:asciiTheme="majorBidi" w:hAnsiTheme="majorBidi" w:cstheme="majorBidi"/>
          <w:sz w:val="24"/>
          <w:szCs w:val="24"/>
        </w:rPr>
        <w:t>Where</w:t>
      </w:r>
      <w:r w:rsidR="00FD3A0C">
        <w:rPr>
          <w:rFonts w:asciiTheme="majorBidi" w:hAnsiTheme="majorBidi" w:cstheme="majorBidi"/>
          <w:sz w:val="24"/>
          <w:szCs w:val="24"/>
        </w:rPr>
        <w:t xml:space="preserve"> (E</w:t>
      </w:r>
      <w:r w:rsidRPr="001E043A">
        <w:rPr>
          <w:rFonts w:asciiTheme="majorBidi" w:hAnsiTheme="majorBidi" w:cstheme="majorBidi"/>
          <w:sz w:val="24"/>
          <w:szCs w:val="24"/>
        </w:rPr>
        <w:t>r) is the potential e</w:t>
      </w:r>
      <w:r w:rsidR="00FD3A0C">
        <w:rPr>
          <w:rFonts w:asciiTheme="majorBidi" w:hAnsiTheme="majorBidi" w:cstheme="majorBidi"/>
          <w:sz w:val="24"/>
          <w:szCs w:val="24"/>
        </w:rPr>
        <w:t xml:space="preserve">cological risk factor of metal </w:t>
      </w:r>
      <w:r w:rsidRPr="001E043A">
        <w:rPr>
          <w:rFonts w:asciiTheme="majorBidi" w:hAnsiTheme="majorBidi" w:cstheme="majorBidi"/>
          <w:sz w:val="24"/>
          <w:szCs w:val="24"/>
        </w:rPr>
        <w:t>and (Tf) is the toxic response factor of metal. The Tf values of heavy metals are 30, 5, 2, 5,1, 5, 5, and 1 for Cd, Co, Cr, Cu, Mn, Ni, Pb, and Zn, respectively. Cs is the metal i concentration in</w:t>
      </w:r>
      <w:r w:rsidR="00FD3A0C">
        <w:rPr>
          <w:rFonts w:asciiTheme="majorBidi" w:hAnsiTheme="majorBidi" w:cstheme="majorBidi"/>
          <w:sz w:val="24"/>
          <w:szCs w:val="24"/>
        </w:rPr>
        <w:t xml:space="preserve"> a sediment or soil sample and C</w:t>
      </w:r>
      <w:r w:rsidRPr="001E043A">
        <w:rPr>
          <w:rFonts w:asciiTheme="majorBidi" w:hAnsiTheme="majorBidi" w:cstheme="majorBidi"/>
          <w:sz w:val="24"/>
          <w:szCs w:val="24"/>
        </w:rPr>
        <w:t xml:space="preserve">r </w:t>
      </w:r>
      <w:r w:rsidR="00FD3A0C">
        <w:rPr>
          <w:rFonts w:asciiTheme="majorBidi" w:hAnsiTheme="majorBidi" w:cstheme="majorBidi"/>
          <w:sz w:val="24"/>
          <w:szCs w:val="24"/>
        </w:rPr>
        <w:t>is the reference value of metal</w:t>
      </w:r>
      <w:r w:rsidRPr="001E043A">
        <w:rPr>
          <w:rFonts w:asciiTheme="majorBidi" w:hAnsiTheme="majorBidi" w:cstheme="majorBidi"/>
          <w:sz w:val="24"/>
          <w:szCs w:val="24"/>
        </w:rPr>
        <w:t>. The po</w:t>
      </w:r>
      <w:r w:rsidR="00FD3A0C">
        <w:rPr>
          <w:rFonts w:asciiTheme="majorBidi" w:hAnsiTheme="majorBidi" w:cstheme="majorBidi"/>
          <w:sz w:val="24"/>
          <w:szCs w:val="24"/>
        </w:rPr>
        <w:t>tential ecological risk index (RI</w:t>
      </w:r>
      <w:r w:rsidRPr="001E043A">
        <w:rPr>
          <w:rFonts w:asciiTheme="majorBidi" w:hAnsiTheme="majorBidi" w:cstheme="majorBidi"/>
          <w:sz w:val="24"/>
          <w:szCs w:val="24"/>
        </w:rPr>
        <w:t>) is the sum of the risk factor values of all heavy metals at the sampling sites</w:t>
      </w:r>
      <w:r w:rsidR="00F15E44" w:rsidRPr="001E043A">
        <w:rPr>
          <w:rFonts w:asciiTheme="majorBidi" w:hAnsiTheme="majorBidi" w:cstheme="majorBidi"/>
          <w:sz w:val="24"/>
          <w:szCs w:val="24"/>
        </w:rPr>
        <w:t>.</w:t>
      </w:r>
    </w:p>
    <w:p w:rsidR="00001DA9" w:rsidRDefault="00554FFE" w:rsidP="00B658A8">
      <w:pPr>
        <w:ind w:firstLine="360"/>
        <w:jc w:val="both"/>
        <w:rPr>
          <w:rFonts w:asciiTheme="majorBidi" w:hAnsiTheme="majorBidi" w:cstheme="majorBidi"/>
          <w:sz w:val="24"/>
          <w:szCs w:val="24"/>
        </w:rPr>
      </w:pPr>
      <w:r>
        <w:rPr>
          <w:rFonts w:asciiTheme="majorBidi" w:hAnsiTheme="majorBidi" w:cstheme="majorBidi"/>
          <w:sz w:val="24"/>
          <w:szCs w:val="24"/>
        </w:rPr>
        <w:t>E</w:t>
      </w:r>
      <w:r w:rsidR="00F15E44" w:rsidRPr="001E043A">
        <w:rPr>
          <w:rFonts w:asciiTheme="majorBidi" w:hAnsiTheme="majorBidi" w:cstheme="majorBidi"/>
          <w:sz w:val="24"/>
          <w:szCs w:val="24"/>
        </w:rPr>
        <w:t>r is categorized into five classes: light (Er&lt; 40), moderate (40 ≤</w:t>
      </w:r>
      <w:r>
        <w:rPr>
          <w:rFonts w:asciiTheme="majorBidi" w:hAnsiTheme="majorBidi" w:cstheme="majorBidi"/>
          <w:sz w:val="24"/>
          <w:szCs w:val="24"/>
        </w:rPr>
        <w:t xml:space="preserve"> </w:t>
      </w:r>
      <w:r w:rsidR="00F15E44" w:rsidRPr="001E043A">
        <w:rPr>
          <w:rFonts w:asciiTheme="majorBidi" w:hAnsiTheme="majorBidi" w:cstheme="majorBidi"/>
          <w:sz w:val="24"/>
          <w:szCs w:val="24"/>
        </w:rPr>
        <w:t>Er &lt; 80), heavy (80≤Ei r &lt; 320), and very severe (Er ≥ 320). RI is classified into four grades: light (Ri &lt; 150), moderate (150≤ Ri), heavy (300≤Ri), and severe (Ri≥600)</w:t>
      </w:r>
      <w:r w:rsidR="00CB5576" w:rsidRPr="00CB5576">
        <w:rPr>
          <w:rFonts w:asciiTheme="majorBidi" w:hAnsiTheme="majorBidi" w:cstheme="majorBidi"/>
          <w:sz w:val="24"/>
          <w:szCs w:val="24"/>
        </w:rPr>
        <w:t xml:space="preserve"> </w:t>
      </w:r>
      <w:r w:rsidR="00CB5576">
        <w:rPr>
          <w:rFonts w:asciiTheme="majorBidi" w:hAnsiTheme="majorBidi" w:cstheme="majorBidi"/>
          <w:sz w:val="24"/>
          <w:szCs w:val="24"/>
        </w:rPr>
        <w:t>(Al</w:t>
      </w:r>
      <w:r w:rsidR="00CB5576" w:rsidRPr="007B70FA">
        <w:rPr>
          <w:rFonts w:asciiTheme="majorBidi" w:hAnsiTheme="majorBidi" w:cstheme="majorBidi"/>
          <w:sz w:val="24"/>
          <w:szCs w:val="24"/>
        </w:rPr>
        <w:t>-H</w:t>
      </w:r>
      <w:r w:rsidR="00CB5576">
        <w:rPr>
          <w:rFonts w:asciiTheme="majorBidi" w:hAnsiTheme="majorBidi" w:cstheme="majorBidi"/>
          <w:sz w:val="24"/>
          <w:szCs w:val="24"/>
        </w:rPr>
        <w:t xml:space="preserve">eety </w:t>
      </w:r>
      <w:r w:rsidR="00CB5576" w:rsidRPr="00CB5576">
        <w:rPr>
          <w:rFonts w:asciiTheme="majorBidi" w:hAnsiTheme="majorBidi" w:cstheme="majorBidi"/>
          <w:i/>
          <w:iCs/>
          <w:sz w:val="24"/>
          <w:szCs w:val="24"/>
        </w:rPr>
        <w:t>et al.,</w:t>
      </w:r>
      <w:r w:rsidR="00CB5576">
        <w:rPr>
          <w:rFonts w:asciiTheme="majorBidi" w:hAnsiTheme="majorBidi" w:cstheme="majorBidi"/>
          <w:sz w:val="24"/>
          <w:szCs w:val="24"/>
        </w:rPr>
        <w:t xml:space="preserve"> 2020)</w:t>
      </w:r>
      <w:r w:rsidR="00F15E44" w:rsidRPr="001E043A">
        <w:rPr>
          <w:rFonts w:asciiTheme="majorBidi" w:hAnsiTheme="majorBidi" w:cstheme="majorBidi"/>
          <w:sz w:val="24"/>
          <w:szCs w:val="24"/>
        </w:rPr>
        <w:t>.</w:t>
      </w:r>
    </w:p>
    <w:p w:rsidR="00001DA9" w:rsidRPr="003134C8" w:rsidRDefault="003134C8" w:rsidP="003134C8">
      <w:pPr>
        <w:pStyle w:val="ListParagraph"/>
        <w:numPr>
          <w:ilvl w:val="1"/>
          <w:numId w:val="22"/>
        </w:numPr>
        <w:jc w:val="both"/>
        <w:rPr>
          <w:rFonts w:asciiTheme="majorBidi" w:hAnsiTheme="majorBidi" w:cstheme="majorBidi"/>
          <w:sz w:val="24"/>
          <w:szCs w:val="24"/>
        </w:rPr>
      </w:pPr>
      <w:r>
        <w:rPr>
          <w:rFonts w:asciiTheme="majorBidi" w:hAnsiTheme="majorBidi" w:cstheme="majorBidi"/>
          <w:b/>
          <w:bCs/>
          <w:sz w:val="24"/>
          <w:szCs w:val="24"/>
        </w:rPr>
        <w:t xml:space="preserve"> </w:t>
      </w:r>
      <w:r w:rsidR="003B5BA8" w:rsidRPr="003134C8">
        <w:rPr>
          <w:rFonts w:asciiTheme="majorBidi" w:hAnsiTheme="majorBidi" w:cstheme="majorBidi"/>
          <w:b/>
          <w:bCs/>
          <w:sz w:val="24"/>
          <w:szCs w:val="24"/>
        </w:rPr>
        <w:t>Statistical Analysis</w:t>
      </w:r>
      <w:r w:rsidR="003B5BA8" w:rsidRPr="003134C8">
        <w:rPr>
          <w:rFonts w:asciiTheme="majorBidi" w:hAnsiTheme="majorBidi" w:cstheme="majorBidi"/>
          <w:sz w:val="24"/>
          <w:szCs w:val="24"/>
        </w:rPr>
        <w:t>:</w:t>
      </w:r>
    </w:p>
    <w:p w:rsidR="0049574C" w:rsidRDefault="003B5BA8" w:rsidP="00E9607C">
      <w:pPr>
        <w:ind w:firstLine="720"/>
        <w:jc w:val="both"/>
        <w:rPr>
          <w:rFonts w:asciiTheme="majorBidi" w:hAnsiTheme="majorBidi" w:cstheme="majorBidi"/>
        </w:rPr>
      </w:pPr>
      <w:r w:rsidRPr="003B5BA8">
        <w:rPr>
          <w:rFonts w:asciiTheme="majorBidi" w:hAnsiTheme="majorBidi" w:cstheme="majorBidi"/>
        </w:rPr>
        <w:t>Descriptive statistics, including mean, minimum, maximum, standar</w:t>
      </w:r>
      <w:r>
        <w:rPr>
          <w:rFonts w:asciiTheme="majorBidi" w:hAnsiTheme="majorBidi" w:cstheme="majorBidi"/>
        </w:rPr>
        <w:t xml:space="preserve">d deviation and standard error </w:t>
      </w:r>
      <w:r w:rsidRPr="003B5BA8">
        <w:rPr>
          <w:rFonts w:asciiTheme="majorBidi" w:hAnsiTheme="majorBidi" w:cstheme="majorBidi"/>
        </w:rPr>
        <w:t xml:space="preserve">were carried out </w:t>
      </w:r>
      <w:r>
        <w:rPr>
          <w:rFonts w:asciiTheme="majorBidi" w:hAnsiTheme="majorBidi" w:cstheme="majorBidi"/>
        </w:rPr>
        <w:t xml:space="preserve">using </w:t>
      </w:r>
      <w:r w:rsidR="00E9607C">
        <w:rPr>
          <w:rFonts w:asciiTheme="majorBidi" w:hAnsiTheme="majorBidi" w:cstheme="majorBidi"/>
        </w:rPr>
        <w:t>SPSS</w:t>
      </w:r>
      <w:r>
        <w:rPr>
          <w:rFonts w:asciiTheme="majorBidi" w:hAnsiTheme="majorBidi" w:cstheme="majorBidi"/>
        </w:rPr>
        <w:t>. Also</w:t>
      </w:r>
      <w:r w:rsidR="00001DA9">
        <w:rPr>
          <w:rFonts w:asciiTheme="majorBidi" w:hAnsiTheme="majorBidi" w:cstheme="majorBidi"/>
        </w:rPr>
        <w:t>,</w:t>
      </w:r>
      <w:r>
        <w:rPr>
          <w:rFonts w:asciiTheme="majorBidi" w:hAnsiTheme="majorBidi" w:cstheme="majorBidi"/>
        </w:rPr>
        <w:t xml:space="preserve"> c</w:t>
      </w:r>
      <w:r w:rsidRPr="003B5BA8">
        <w:rPr>
          <w:rFonts w:asciiTheme="majorBidi" w:hAnsiTheme="majorBidi" w:cstheme="majorBidi"/>
        </w:rPr>
        <w:t>alculations of Eri and RI were conducted using Microsoft Excel.</w:t>
      </w:r>
    </w:p>
    <w:p w:rsidR="00813A65" w:rsidRDefault="0049574C" w:rsidP="00813A65">
      <w:pPr>
        <w:pStyle w:val="ListParagraph"/>
        <w:numPr>
          <w:ilvl w:val="0"/>
          <w:numId w:val="22"/>
        </w:numPr>
        <w:jc w:val="both"/>
        <w:rPr>
          <w:rFonts w:ascii="Times New Roman" w:eastAsiaTheme="minorEastAsia" w:hAnsi="Times New Roman" w:cs="Times New Roman"/>
          <w:b/>
          <w:bCs/>
          <w:iCs/>
          <w:color w:val="404040" w:themeColor="text1" w:themeTint="BF"/>
          <w:kern w:val="24"/>
          <w:sz w:val="44"/>
          <w:szCs w:val="44"/>
          <w:lang w:val="en-GB"/>
        </w:rPr>
      </w:pPr>
      <w:r w:rsidRPr="00EA20C7">
        <w:rPr>
          <w:rFonts w:ascii="Times New Roman" w:eastAsiaTheme="minorEastAsia" w:hAnsi="Times New Roman" w:cs="Times New Roman"/>
          <w:b/>
          <w:bCs/>
          <w:iCs/>
          <w:kern w:val="24"/>
          <w:sz w:val="28"/>
          <w:szCs w:val="28"/>
          <w:lang w:val="en-GB"/>
        </w:rPr>
        <w:t>Results and Discussion</w:t>
      </w:r>
      <w:r w:rsidRPr="0049574C">
        <w:rPr>
          <w:rFonts w:ascii="Times New Roman" w:eastAsiaTheme="minorEastAsia" w:hAnsi="Times New Roman" w:cs="Times New Roman"/>
          <w:b/>
          <w:bCs/>
          <w:iCs/>
          <w:color w:val="404040" w:themeColor="text1" w:themeTint="BF"/>
          <w:kern w:val="24"/>
          <w:sz w:val="44"/>
          <w:szCs w:val="44"/>
          <w:lang w:val="en-GB"/>
        </w:rPr>
        <w:t>:</w:t>
      </w:r>
    </w:p>
    <w:p w:rsidR="00813A65" w:rsidRPr="00EA20C7" w:rsidRDefault="00813A65" w:rsidP="00813A65">
      <w:pPr>
        <w:pStyle w:val="ListParagraph"/>
        <w:numPr>
          <w:ilvl w:val="1"/>
          <w:numId w:val="22"/>
        </w:numPr>
        <w:jc w:val="both"/>
        <w:rPr>
          <w:rFonts w:ascii="Times New Roman" w:eastAsiaTheme="minorEastAsia" w:hAnsi="Times New Roman" w:cs="Times New Roman"/>
          <w:b/>
          <w:bCs/>
          <w:iCs/>
          <w:kern w:val="24"/>
          <w:sz w:val="24"/>
          <w:szCs w:val="24"/>
          <w:lang w:val="en-GB"/>
        </w:rPr>
      </w:pPr>
      <w:r w:rsidRPr="00EA20C7">
        <w:rPr>
          <w:rFonts w:ascii="Times New Roman" w:eastAsiaTheme="minorEastAsia" w:hAnsi="Times New Roman" w:cs="Times New Roman"/>
          <w:b/>
          <w:bCs/>
          <w:iCs/>
          <w:kern w:val="24"/>
          <w:sz w:val="24"/>
          <w:szCs w:val="24"/>
          <w:lang w:val="en-GB"/>
        </w:rPr>
        <w:t>Concentrations of Heavy Metals:</w:t>
      </w:r>
    </w:p>
    <w:p w:rsidR="00B25CCD" w:rsidRPr="00B25CCD" w:rsidRDefault="00B25CCD" w:rsidP="009959C5">
      <w:pPr>
        <w:ind w:left="360" w:firstLine="360"/>
        <w:jc w:val="both"/>
        <w:rPr>
          <w:rFonts w:ascii="Times New Roman" w:hAnsi="Times New Roman" w:cs="Times New Roman"/>
          <w:sz w:val="24"/>
          <w:szCs w:val="24"/>
        </w:rPr>
      </w:pPr>
      <w:r w:rsidRPr="00B25CCD">
        <w:rPr>
          <w:rFonts w:ascii="Times New Roman" w:hAnsi="Times New Roman" w:cs="Times New Roman"/>
          <w:sz w:val="24"/>
          <w:szCs w:val="24"/>
        </w:rPr>
        <w:t xml:space="preserve">The descriptive statistics of the analyzed HMs, as well as those for </w:t>
      </w:r>
      <w:r w:rsidR="009959C5">
        <w:rPr>
          <w:rFonts w:ascii="Times New Roman" w:hAnsi="Times New Roman" w:cs="Times New Roman"/>
          <w:sz w:val="24"/>
          <w:szCs w:val="24"/>
        </w:rPr>
        <w:t xml:space="preserve">the international </w:t>
      </w:r>
      <w:r w:rsidRPr="00B25CCD">
        <w:rPr>
          <w:rFonts w:ascii="Times New Roman" w:hAnsi="Times New Roman" w:cs="Times New Roman"/>
          <w:sz w:val="24"/>
          <w:szCs w:val="24"/>
        </w:rPr>
        <w:t>guidelines, are given in Table-1. All mean values of HM concentrations exceeded the guidelines. The values of concentrations of heavy metals take a descending order, as follows: Cr &gt; Ni &gt; Zn &gt; Pb&gt; Cu &gt; Co &gt; Cd. This result suggests that Cu, Pb, Zn, and Cd had greater variations among the soil samples and, hence, may be influenced by external factors, such as anthropogenic activities. When comparing the mean concentrations of HMs in the soil of the study area with those reported for urban soils in a number of Erbil cities, we find them to be either higher or lower.</w:t>
      </w:r>
    </w:p>
    <w:p w:rsidR="00B25CCD" w:rsidRPr="00B25CCD" w:rsidRDefault="00B25CCD" w:rsidP="00B25CCD">
      <w:pPr>
        <w:ind w:firstLine="360"/>
        <w:jc w:val="both"/>
        <w:rPr>
          <w:rFonts w:ascii="Times New Roman" w:hAnsi="Times New Roman" w:cs="Times New Roman"/>
          <w:sz w:val="24"/>
          <w:szCs w:val="24"/>
        </w:rPr>
      </w:pPr>
      <w:r w:rsidRPr="00B25CCD">
        <w:rPr>
          <w:rFonts w:ascii="Times New Roman" w:hAnsi="Times New Roman" w:cs="Times New Roman"/>
          <w:sz w:val="24"/>
          <w:szCs w:val="24"/>
        </w:rPr>
        <w:t xml:space="preserve">Weathering of Cd-rich rocks increases soil Cd content High concentrations of Cd were recorded in soils around power plants that use fossil fuel of various types as energy The source of Cd in diesel fuel is likely from fuel and engine wear. The magnitude of Cd emissions from diesel fuel depend on its Cd content, thus being either detectable or undetectable. The Cd sources in soil of the study area might be anthropogenic (fuel combustion emissions) or geogenic. the </w:t>
      </w:r>
      <w:r w:rsidRPr="00B25CCD">
        <w:rPr>
          <w:rFonts w:ascii="Times New Roman" w:hAnsi="Times New Roman" w:cs="Times New Roman"/>
          <w:sz w:val="24"/>
          <w:szCs w:val="24"/>
        </w:rPr>
        <w:lastRenderedPageBreak/>
        <w:t>ranged of cd value in (control site) minimum to Maximum is 2.450 mg/kg to 5.150 mg/kg. and in Azadi quarters ranged from 16.500 mg/kg to 19.280 mg/kg. in Kurdistan quarters ranged from 18.570 mg/kg to19.800</w:t>
      </w:r>
      <w:r>
        <w:rPr>
          <w:rFonts w:ascii="Times New Roman" w:hAnsi="Times New Roman" w:cs="Times New Roman"/>
          <w:sz w:val="24"/>
          <w:szCs w:val="24"/>
        </w:rPr>
        <w:t xml:space="preserve"> mg/kg</w:t>
      </w:r>
      <w:r w:rsidRPr="00B25CCD">
        <w:rPr>
          <w:rFonts w:ascii="Times New Roman" w:hAnsi="Times New Roman" w:cs="Times New Roman"/>
          <w:sz w:val="24"/>
          <w:szCs w:val="24"/>
        </w:rPr>
        <w:t>. in zhyan quarters ranged from 12.230 mg/kg to 15.330 mg/kg.</w:t>
      </w:r>
    </w:p>
    <w:p w:rsidR="00B25CCD" w:rsidRPr="00B25CCD" w:rsidRDefault="00B25CCD" w:rsidP="00452BAA">
      <w:pPr>
        <w:ind w:firstLine="360"/>
        <w:jc w:val="both"/>
        <w:rPr>
          <w:rFonts w:ascii="Times New Roman" w:hAnsi="Times New Roman" w:cs="Times New Roman"/>
          <w:sz w:val="24"/>
          <w:szCs w:val="24"/>
        </w:rPr>
      </w:pPr>
      <w:r w:rsidRPr="00B25CCD">
        <w:rPr>
          <w:rFonts w:ascii="Times New Roman" w:hAnsi="Times New Roman" w:cs="Times New Roman"/>
          <w:sz w:val="24"/>
          <w:szCs w:val="24"/>
        </w:rPr>
        <w:t>The Diesel exhaust emissions elevate Cr content in the soil. Diesel fuel contains different concentrations of Cr, depending on the type of fuel. In experimental studies, several authors investigated the Cr emissions from diesel fuel using different fuel types.</w:t>
      </w:r>
      <w:r w:rsidR="00452BAA">
        <w:rPr>
          <w:rFonts w:ascii="Times New Roman" w:hAnsi="Times New Roman" w:cs="Times New Roman"/>
          <w:sz w:val="24"/>
          <w:szCs w:val="24"/>
        </w:rPr>
        <w:t xml:space="preserve"> </w:t>
      </w:r>
      <w:r w:rsidRPr="00B25CCD">
        <w:rPr>
          <w:rFonts w:ascii="Times New Roman" w:hAnsi="Times New Roman" w:cs="Times New Roman"/>
          <w:sz w:val="24"/>
          <w:szCs w:val="24"/>
        </w:rPr>
        <w:t xml:space="preserve">The Cr content in the soil adjacent to the electricity generators might originate from weathering products of the ultramafic igneous rocks in Turkey and Syria that were brought by the Euphrates River, in addition to its emissions from diesel generators. the ranged of Cr value in (control site) minimum to Maximum is 34.000 mg/kg to 125.000mg/kg. and in Azadi quarters ranged from 245.000 mg/kg to 677.000 mg/kg. in Kurdistan quarters ranged from 344.000 mg/kg to 577.000 mg/kg. in </w:t>
      </w:r>
      <w:r w:rsidR="00452BAA">
        <w:rPr>
          <w:rFonts w:ascii="Times New Roman" w:hAnsi="Times New Roman" w:cs="Times New Roman"/>
          <w:sz w:val="24"/>
          <w:szCs w:val="24"/>
        </w:rPr>
        <w:t>Z</w:t>
      </w:r>
      <w:r w:rsidRPr="00B25CCD">
        <w:rPr>
          <w:rFonts w:ascii="Times New Roman" w:hAnsi="Times New Roman" w:cs="Times New Roman"/>
          <w:sz w:val="24"/>
          <w:szCs w:val="24"/>
        </w:rPr>
        <w:t>hyan quarters ranged from 344.000 mg/kg to 788.000.</w:t>
      </w:r>
    </w:p>
    <w:p w:rsidR="00B25CCD" w:rsidRPr="00B25CCD" w:rsidRDefault="00B25CCD" w:rsidP="00452BAA">
      <w:pPr>
        <w:ind w:firstLine="360"/>
        <w:jc w:val="both"/>
        <w:rPr>
          <w:rFonts w:ascii="Times New Roman" w:hAnsi="Times New Roman" w:cs="Times New Roman"/>
          <w:sz w:val="24"/>
          <w:szCs w:val="24"/>
        </w:rPr>
      </w:pPr>
      <w:r w:rsidRPr="00B25CCD">
        <w:rPr>
          <w:rFonts w:ascii="Times New Roman" w:hAnsi="Times New Roman" w:cs="Times New Roman"/>
          <w:sz w:val="24"/>
          <w:szCs w:val="24"/>
        </w:rPr>
        <w:t xml:space="preserve">Significant Cu emissions as oil residue (waste) from fuel oil, Cu accumulates in the top horizon of the soil profile, which reflects its bioaccumulation and the recent anthropogenic sources of the metal The increase of Cu content in the soil samples of the study area is possibly due to its emissions from diesel fuel used to generate the electricity by generators. the ranged of Cu value in (control site) minimum to Maximum is 22.000 mg/kg to 54.000 mg/kg. and in Azadi quarters ranged from 72.490 mg/kg to 83.510 mg/kg. in Kurdistan quarters ranged from 67.640 mg/kg to 73.340 mg/kg. in </w:t>
      </w:r>
      <w:r w:rsidR="00452BAA">
        <w:rPr>
          <w:rFonts w:ascii="Times New Roman" w:hAnsi="Times New Roman" w:cs="Times New Roman"/>
          <w:sz w:val="24"/>
          <w:szCs w:val="24"/>
        </w:rPr>
        <w:t>Z</w:t>
      </w:r>
      <w:r w:rsidRPr="00B25CCD">
        <w:rPr>
          <w:rFonts w:ascii="Times New Roman" w:hAnsi="Times New Roman" w:cs="Times New Roman"/>
          <w:sz w:val="24"/>
          <w:szCs w:val="24"/>
        </w:rPr>
        <w:t>hyan quarters ranged from 66.860 mg/kg to 84.460 mg/kg.</w:t>
      </w:r>
    </w:p>
    <w:p w:rsidR="00B25CCD" w:rsidRPr="00B25CCD" w:rsidRDefault="00B25CCD" w:rsidP="00EC34B5">
      <w:pPr>
        <w:ind w:firstLine="360"/>
        <w:jc w:val="both"/>
        <w:rPr>
          <w:rFonts w:ascii="Times New Roman" w:hAnsi="Times New Roman" w:cs="Times New Roman"/>
          <w:sz w:val="24"/>
          <w:szCs w:val="24"/>
        </w:rPr>
      </w:pPr>
      <w:r>
        <w:rPr>
          <w:rFonts w:ascii="Times New Roman" w:hAnsi="Times New Roman" w:cs="Times New Roman"/>
          <w:sz w:val="24"/>
          <w:szCs w:val="24"/>
        </w:rPr>
        <w:t>I</w:t>
      </w:r>
      <w:r w:rsidRPr="00B25CCD">
        <w:rPr>
          <w:rFonts w:ascii="Times New Roman" w:hAnsi="Times New Roman" w:cs="Times New Roman"/>
          <w:sz w:val="24"/>
          <w:szCs w:val="24"/>
        </w:rPr>
        <w:t xml:space="preserve">n Oil- and coal-fired power plants as well as trash-incinerators also release Ni into the environment, many authors reported Ni emissions from diesel fuel .Significant Ni emissions as oil residue (waste) from fuel oil were reported, and the enrichment factors were higher than those of the other heavy metals .The high concentration of Ni in soil of the study area can be explained in terms of its close proximity to the source ultramafic rocks, in addition to the Ni emissions as oil residues and bottom ash from the diesel engine generators. the ranged of Ni value in (control site) minimum to Maximum is 65.000 mg/kg to 122.000 mg/kg. and in Azadi quarters ranged from 265.000 mg/kg to 455.000 mg/kg. in Kurdistan quarters ranged from 233.000 mg/kg to 544.000 mg/kg. in </w:t>
      </w:r>
      <w:r w:rsidR="00EC34B5">
        <w:rPr>
          <w:rFonts w:ascii="Times New Roman" w:hAnsi="Times New Roman" w:cs="Times New Roman"/>
          <w:sz w:val="24"/>
          <w:szCs w:val="24"/>
        </w:rPr>
        <w:t>Z</w:t>
      </w:r>
      <w:r w:rsidRPr="00B25CCD">
        <w:rPr>
          <w:rFonts w:ascii="Times New Roman" w:hAnsi="Times New Roman" w:cs="Times New Roman"/>
          <w:sz w:val="24"/>
          <w:szCs w:val="24"/>
        </w:rPr>
        <w:t xml:space="preserve">hyan quarters ranged from 344.000 mg/kg to 566.000 mg/kg. </w:t>
      </w:r>
    </w:p>
    <w:p w:rsidR="00B25CCD" w:rsidRPr="00B25CCD" w:rsidRDefault="00B25CCD" w:rsidP="00452BAA">
      <w:pPr>
        <w:ind w:firstLine="360"/>
        <w:jc w:val="both"/>
        <w:rPr>
          <w:rFonts w:ascii="Times New Roman" w:hAnsi="Times New Roman" w:cs="Times New Roman"/>
          <w:sz w:val="24"/>
          <w:szCs w:val="24"/>
        </w:rPr>
      </w:pPr>
      <w:r w:rsidRPr="00B25CCD">
        <w:rPr>
          <w:rFonts w:ascii="Times New Roman" w:hAnsi="Times New Roman" w:cs="Times New Roman"/>
          <w:sz w:val="24"/>
          <w:szCs w:val="24"/>
        </w:rPr>
        <w:t xml:space="preserve">Lead enters the environment when it is released from mining fields of lead and other metals, factories producing or using lead and its alloys, lead compounds from coal combustion, and vehicle exhaustion </w:t>
      </w:r>
      <w:r w:rsidR="00452BAA" w:rsidRPr="00B25CCD">
        <w:rPr>
          <w:rFonts w:ascii="Times New Roman" w:hAnsi="Times New Roman" w:cs="Times New Roman"/>
          <w:sz w:val="24"/>
          <w:szCs w:val="24"/>
        </w:rPr>
        <w:t>in</w:t>
      </w:r>
      <w:r w:rsidRPr="00B25CCD">
        <w:rPr>
          <w:rFonts w:ascii="Times New Roman" w:hAnsi="Times New Roman" w:cs="Times New Roman"/>
          <w:sz w:val="24"/>
          <w:szCs w:val="24"/>
        </w:rPr>
        <w:t xml:space="preserve"> earlier investigations, high Pb emissions as oil residue of fuel oil used in the power plants. The high concentrations of Pb in the soils adjacent to the power generators in the study area are mainly caused by diesel generators emissions. the ranged of Pb value in (control site) minimum to Maximum is 19.000 mg/kg to 25.000 mg/kg. and in Azadi quarters ranged from 22.000 mg/kg to 344.000 mg/kg. in Kurdistan quarters ranged from 44.000 mg/kg to 178.000 mg/kg. in </w:t>
      </w:r>
      <w:r w:rsidR="00452BAA">
        <w:rPr>
          <w:rFonts w:ascii="Times New Roman" w:hAnsi="Times New Roman" w:cs="Times New Roman"/>
          <w:sz w:val="24"/>
          <w:szCs w:val="24"/>
        </w:rPr>
        <w:t>Z</w:t>
      </w:r>
      <w:r w:rsidRPr="00B25CCD">
        <w:rPr>
          <w:rFonts w:ascii="Times New Roman" w:hAnsi="Times New Roman" w:cs="Times New Roman"/>
          <w:sz w:val="24"/>
          <w:szCs w:val="24"/>
        </w:rPr>
        <w:t>hyan quarters ranged from 66.000 mg/kg to 250.000 mg/kg.</w:t>
      </w:r>
    </w:p>
    <w:p w:rsidR="00B25CCD" w:rsidRPr="00B25CCD" w:rsidRDefault="00B25CCD" w:rsidP="00452BAA">
      <w:pPr>
        <w:ind w:firstLine="360"/>
        <w:jc w:val="both"/>
        <w:rPr>
          <w:rFonts w:ascii="Times New Roman" w:hAnsi="Times New Roman" w:cs="Times New Roman"/>
          <w:sz w:val="24"/>
          <w:szCs w:val="24"/>
        </w:rPr>
      </w:pPr>
      <w:r w:rsidRPr="00B25CCD">
        <w:rPr>
          <w:rFonts w:ascii="Times New Roman" w:hAnsi="Times New Roman" w:cs="Times New Roman"/>
          <w:sz w:val="24"/>
          <w:szCs w:val="24"/>
        </w:rPr>
        <w:lastRenderedPageBreak/>
        <w:t xml:space="preserve">The anthropogenic sources of Zn include traffic emissions, mechanical friction of vehicles, mining, steel processing from oil pools, coal and waste combustion, and fuel emitted from generators. Zn the higher enrichment factors for oil residue in fuel oil-based power plants. The lubricant oil combustion is a source of Zn emission. The high content of Zn in soils adjacent to the power generators in Erbil City can be attributed to the engine diesel oil and lubricant oil combustion by generators. the ranged of Zn value in (control site) minimum to Maximum is 23.000 mg/kg to 67.000 mg/kg. and in Azadi quarters ranged from 63.490 mg/kg to 250.000 mg/kg. in Kurdistan quarters ranged from 54.400 mg/kg to 176.000 mg/kg. in </w:t>
      </w:r>
      <w:r w:rsidR="00452BAA">
        <w:rPr>
          <w:rFonts w:ascii="Times New Roman" w:hAnsi="Times New Roman" w:cs="Times New Roman"/>
          <w:sz w:val="24"/>
          <w:szCs w:val="24"/>
        </w:rPr>
        <w:t>Z</w:t>
      </w:r>
      <w:r w:rsidRPr="00B25CCD">
        <w:rPr>
          <w:rFonts w:ascii="Times New Roman" w:hAnsi="Times New Roman" w:cs="Times New Roman"/>
          <w:sz w:val="24"/>
          <w:szCs w:val="24"/>
        </w:rPr>
        <w:t xml:space="preserve">hyan quarters ranged from 81.410 mg/kg to 322.000 mg/kg. </w:t>
      </w:r>
    </w:p>
    <w:p w:rsidR="00B25CCD" w:rsidRPr="00B25CCD" w:rsidRDefault="00B25CCD" w:rsidP="00452BAA">
      <w:pPr>
        <w:ind w:firstLine="360"/>
        <w:jc w:val="both"/>
        <w:rPr>
          <w:rFonts w:ascii="Times New Roman" w:hAnsi="Times New Roman" w:cs="Times New Roman"/>
          <w:sz w:val="24"/>
          <w:szCs w:val="24"/>
        </w:rPr>
      </w:pPr>
      <w:r w:rsidRPr="00B25CCD">
        <w:rPr>
          <w:rFonts w:ascii="Times New Roman" w:hAnsi="Times New Roman" w:cs="Times New Roman"/>
          <w:sz w:val="24"/>
          <w:szCs w:val="24"/>
        </w:rPr>
        <w:t>Manganese is one of the most abundant trace elements in the lithosphere,</w:t>
      </w:r>
      <w:r w:rsidR="00813A65">
        <w:rPr>
          <w:rFonts w:ascii="Times New Roman" w:hAnsi="Times New Roman" w:cs="Times New Roman"/>
          <w:sz w:val="24"/>
          <w:szCs w:val="24"/>
        </w:rPr>
        <w:t xml:space="preserve"> </w:t>
      </w:r>
      <w:r w:rsidR="00813A65" w:rsidRPr="00B25CCD">
        <w:rPr>
          <w:rFonts w:ascii="Times New Roman" w:hAnsi="Times New Roman" w:cs="Times New Roman"/>
          <w:sz w:val="24"/>
          <w:szCs w:val="24"/>
        </w:rPr>
        <w:t>its</w:t>
      </w:r>
      <w:r w:rsidRPr="00B25CCD">
        <w:rPr>
          <w:rFonts w:ascii="Times New Roman" w:hAnsi="Times New Roman" w:cs="Times New Roman"/>
          <w:sz w:val="24"/>
          <w:szCs w:val="24"/>
        </w:rPr>
        <w:t xml:space="preserve"> highest concentrations are usually associated with mafic rocks. Mn forms a number of minerals in which it commonly occurs as the ions Mn</w:t>
      </w:r>
      <w:r w:rsidRPr="00EC34B5">
        <w:rPr>
          <w:rFonts w:ascii="Times New Roman" w:hAnsi="Times New Roman" w:cs="Times New Roman"/>
          <w:sz w:val="24"/>
          <w:szCs w:val="24"/>
          <w:vertAlign w:val="superscript"/>
        </w:rPr>
        <w:t>2+,</w:t>
      </w:r>
      <w:r w:rsidRPr="00B25CCD">
        <w:rPr>
          <w:rFonts w:ascii="Times New Roman" w:hAnsi="Times New Roman" w:cs="Times New Roman"/>
          <w:sz w:val="24"/>
          <w:szCs w:val="24"/>
        </w:rPr>
        <w:t xml:space="preserve"> Mn</w:t>
      </w:r>
      <w:r w:rsidRPr="00EC34B5">
        <w:rPr>
          <w:rFonts w:ascii="Times New Roman" w:hAnsi="Times New Roman" w:cs="Times New Roman"/>
          <w:sz w:val="24"/>
          <w:szCs w:val="24"/>
          <w:vertAlign w:val="superscript"/>
        </w:rPr>
        <w:t>3+</w:t>
      </w:r>
      <w:r w:rsidRPr="00B25CCD">
        <w:rPr>
          <w:rFonts w:ascii="Times New Roman" w:hAnsi="Times New Roman" w:cs="Times New Roman"/>
          <w:sz w:val="24"/>
          <w:szCs w:val="24"/>
        </w:rPr>
        <w:t>, or Mn</w:t>
      </w:r>
      <w:r w:rsidRPr="00EC34B5">
        <w:rPr>
          <w:rFonts w:ascii="Times New Roman" w:hAnsi="Times New Roman" w:cs="Times New Roman"/>
          <w:sz w:val="24"/>
          <w:szCs w:val="24"/>
          <w:vertAlign w:val="superscript"/>
        </w:rPr>
        <w:t>4+</w:t>
      </w:r>
      <w:r w:rsidRPr="00B25CCD">
        <w:rPr>
          <w:rFonts w:ascii="Times New Roman" w:hAnsi="Times New Roman" w:cs="Times New Roman"/>
          <w:sz w:val="24"/>
          <w:szCs w:val="24"/>
        </w:rPr>
        <w:t xml:space="preserve">, but its oxidation state +2 is most frequent in the rock-forming silicate minerals. During weathering, Mn compounds are oxidized under atmospheric conditions and the released Mn oxides are </w:t>
      </w:r>
      <w:r w:rsidR="00813A65" w:rsidRPr="00B25CCD">
        <w:rPr>
          <w:rFonts w:ascii="Times New Roman" w:hAnsi="Times New Roman" w:cs="Times New Roman"/>
          <w:sz w:val="24"/>
          <w:szCs w:val="24"/>
        </w:rPr>
        <w:t>precipitated</w:t>
      </w:r>
      <w:r w:rsidRPr="00B25CCD">
        <w:rPr>
          <w:rFonts w:ascii="Times New Roman" w:hAnsi="Times New Roman" w:cs="Times New Roman"/>
          <w:sz w:val="24"/>
          <w:szCs w:val="24"/>
        </w:rPr>
        <w:t xml:space="preserve"> and readily concentrated in the form of secondary Mn minerals. The behavior of Mn in surficial deposits is very complex and is governed by different environmental factors, of which Eh-pH conditions are most important. Mn is easily removed, under cold climatic conditions. the ranged of Mn value in (control site) minimum to Maximum is 55.870 mg/kg to 97.690 mg/kg. and in Azadi quarters ranged from 462.290 mg/kg to 508.020 mg/kg. in Kurdistan quarters ranged from 515.420 mg/kg to 603.910 mg/kg. in </w:t>
      </w:r>
      <w:r w:rsidR="00452BAA">
        <w:rPr>
          <w:rFonts w:ascii="Times New Roman" w:hAnsi="Times New Roman" w:cs="Times New Roman"/>
          <w:sz w:val="24"/>
          <w:szCs w:val="24"/>
        </w:rPr>
        <w:t>Z</w:t>
      </w:r>
      <w:r w:rsidRPr="00B25CCD">
        <w:rPr>
          <w:rFonts w:ascii="Times New Roman" w:hAnsi="Times New Roman" w:cs="Times New Roman"/>
          <w:sz w:val="24"/>
          <w:szCs w:val="24"/>
        </w:rPr>
        <w:t xml:space="preserve">hyan quarters ranged from 1938.530 mg/kg to 2135.510 mg/kg. </w:t>
      </w:r>
    </w:p>
    <w:p w:rsidR="00B25CCD" w:rsidRPr="00B25CCD" w:rsidRDefault="00B25CCD" w:rsidP="00452BAA">
      <w:pPr>
        <w:ind w:firstLine="360"/>
        <w:jc w:val="both"/>
        <w:rPr>
          <w:rFonts w:ascii="Times New Roman" w:hAnsi="Times New Roman" w:cs="Times New Roman"/>
          <w:sz w:val="24"/>
          <w:szCs w:val="24"/>
        </w:rPr>
      </w:pPr>
      <w:r>
        <w:rPr>
          <w:rFonts w:ascii="Times New Roman" w:hAnsi="Times New Roman" w:cs="Times New Roman"/>
          <w:sz w:val="24"/>
          <w:szCs w:val="24"/>
        </w:rPr>
        <w:t>Iron</w:t>
      </w:r>
      <w:r w:rsidRPr="00B25CCD">
        <w:rPr>
          <w:rFonts w:ascii="Times New Roman" w:hAnsi="Times New Roman" w:cs="Times New Roman"/>
          <w:sz w:val="24"/>
          <w:szCs w:val="24"/>
        </w:rPr>
        <w:t xml:space="preserve"> is one of the major constituents of the lithosphere and comprises approximately 5%, being concentrated mainly in the mafic series of magmatic rocks. The geochemistry of Fe is very complex in the terrestrial environment and is largely determined by the easy change of its valence states in response to the physicochemical conditions. The behavior of Fe is closely linked to the cycling of O, S, and C.  The reactions of Fe in processes of weathering are dependent largely on the Eh-pH system of the environment and on the stage of oxidation of the Fe compounds involved. The general rule governing the mobilization and fixation of Fe are that oxidizing and alkaline conditions promote the precipitation of Fe, whereas acid and reducing conditions promote the solution of Fe compounds. The released Fe readily precipitates as oxides and hydroxides. the ranged of Mn value in (control site) minimum to Maximum is 1836.920 mg/kg to 1940.100 mg/kg. and in Azadi quarters ranged from 2453.460 mg/kg to 2581.880 mg/kg. in Kurdistan quarters ranged from 2318.710 mg/kg to 2391.910 mg/kg. in </w:t>
      </w:r>
      <w:r w:rsidR="00452BAA">
        <w:rPr>
          <w:rFonts w:ascii="Times New Roman" w:hAnsi="Times New Roman" w:cs="Times New Roman"/>
          <w:sz w:val="24"/>
          <w:szCs w:val="24"/>
        </w:rPr>
        <w:t>Z</w:t>
      </w:r>
      <w:r w:rsidRPr="00B25CCD">
        <w:rPr>
          <w:rFonts w:ascii="Times New Roman" w:hAnsi="Times New Roman" w:cs="Times New Roman"/>
          <w:sz w:val="24"/>
          <w:szCs w:val="24"/>
        </w:rPr>
        <w:t>hyan quarters ranged from 1938.530 mg/kg to 2135</w:t>
      </w:r>
      <w:r>
        <w:rPr>
          <w:rFonts w:ascii="Times New Roman" w:hAnsi="Times New Roman" w:cs="Times New Roman"/>
          <w:sz w:val="24"/>
          <w:szCs w:val="24"/>
        </w:rPr>
        <w:t>.510 mg/kg</w:t>
      </w:r>
      <w:r w:rsidRPr="00B25CCD">
        <w:rPr>
          <w:rFonts w:ascii="Times New Roman" w:hAnsi="Times New Roman" w:cs="Times New Roman"/>
          <w:sz w:val="24"/>
          <w:szCs w:val="24"/>
        </w:rPr>
        <w:t>.</w:t>
      </w:r>
    </w:p>
    <w:p w:rsidR="0049574C" w:rsidRPr="00080E13" w:rsidRDefault="0049574C" w:rsidP="00080E13">
      <w:pPr>
        <w:jc w:val="both"/>
        <w:rPr>
          <w:rFonts w:ascii="Calibri" w:eastAsia="Times New Roman" w:hAnsi="Calibri" w:cs="Calibri"/>
          <w:b/>
          <w:bCs/>
          <w:color w:val="000000"/>
          <w:sz w:val="20"/>
          <w:szCs w:val="20"/>
          <w:lang w:val="en-GB" w:eastAsia="en-GB"/>
        </w:rPr>
      </w:pPr>
      <w:r w:rsidRPr="00080E13">
        <w:rPr>
          <w:rFonts w:ascii="Times New Roman" w:hAnsi="Times New Roman" w:cs="Times New Roman"/>
          <w:b/>
          <w:sz w:val="24"/>
          <w:szCs w:val="24"/>
        </w:rPr>
        <w:t>Table 1-</w:t>
      </w:r>
      <w:r w:rsidRPr="00080E13">
        <w:rPr>
          <w:rFonts w:ascii="Calibri" w:eastAsia="Times New Roman" w:hAnsi="Calibri" w:cs="Calibri"/>
          <w:b/>
          <w:bCs/>
          <w:color w:val="000000"/>
          <w:sz w:val="20"/>
          <w:szCs w:val="20"/>
          <w:lang w:val="en-GB" w:eastAsia="en-GB"/>
        </w:rPr>
        <w:t xml:space="preserve"> </w:t>
      </w:r>
      <w:r w:rsidRPr="00080E13">
        <w:rPr>
          <w:rFonts w:ascii="Times New Roman" w:eastAsia="Times New Roman" w:hAnsi="Times New Roman" w:cs="Times New Roman"/>
          <w:bCs/>
          <w:color w:val="000000"/>
          <w:sz w:val="24"/>
          <w:szCs w:val="24"/>
          <w:lang w:val="en-GB" w:eastAsia="en-GB"/>
        </w:rPr>
        <w:t>Results of descriptive statistics analysis of HMs in Control soil.</w:t>
      </w:r>
    </w:p>
    <w:tbl>
      <w:tblPr>
        <w:tblW w:w="8840" w:type="dxa"/>
        <w:tblInd w:w="113" w:type="dxa"/>
        <w:tblLook w:val="04A0" w:firstRow="1" w:lastRow="0" w:firstColumn="1" w:lastColumn="0" w:noHBand="0" w:noVBand="1"/>
      </w:tblPr>
      <w:tblGrid>
        <w:gridCol w:w="960"/>
        <w:gridCol w:w="1660"/>
        <w:gridCol w:w="1460"/>
        <w:gridCol w:w="1440"/>
        <w:gridCol w:w="2000"/>
        <w:gridCol w:w="1320"/>
      </w:tblGrid>
      <w:tr w:rsidR="0049574C" w:rsidRPr="00A13088" w:rsidTr="0049574C">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HMs</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Mean (mg/kg)</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Minimum</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Maximum</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Std. Dev</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Std. Error</w:t>
            </w:r>
          </w:p>
        </w:tc>
      </w:tr>
      <w:tr w:rsidR="0049574C" w:rsidRPr="00A13088"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Pb</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22.000</w:t>
            </w:r>
          </w:p>
        </w:tc>
        <w:tc>
          <w:tcPr>
            <w:tcW w:w="14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19.000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25.000</w:t>
            </w:r>
          </w:p>
        </w:tc>
        <w:tc>
          <w:tcPr>
            <w:tcW w:w="200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2.051</w:t>
            </w:r>
          </w:p>
        </w:tc>
        <w:tc>
          <w:tcPr>
            <w:tcW w:w="132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1.450</w:t>
            </w:r>
          </w:p>
        </w:tc>
      </w:tr>
      <w:tr w:rsidR="0049574C" w:rsidRPr="00A13088"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Cd</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0.500</w:t>
            </w:r>
          </w:p>
        </w:tc>
        <w:tc>
          <w:tcPr>
            <w:tcW w:w="14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2.450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5.150</w:t>
            </w:r>
          </w:p>
        </w:tc>
        <w:tc>
          <w:tcPr>
            <w:tcW w:w="200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1.904</w:t>
            </w:r>
          </w:p>
        </w:tc>
        <w:tc>
          <w:tcPr>
            <w:tcW w:w="132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1.347</w:t>
            </w:r>
          </w:p>
        </w:tc>
      </w:tr>
      <w:tr w:rsidR="0049574C" w:rsidRPr="00A13088"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As</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43.500</w:t>
            </w:r>
          </w:p>
        </w:tc>
        <w:tc>
          <w:tcPr>
            <w:tcW w:w="14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33.000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54.000</w:t>
            </w:r>
          </w:p>
        </w:tc>
        <w:tc>
          <w:tcPr>
            <w:tcW w:w="200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0.648</w:t>
            </w:r>
          </w:p>
        </w:tc>
        <w:tc>
          <w:tcPr>
            <w:tcW w:w="132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0.458</w:t>
            </w:r>
          </w:p>
        </w:tc>
      </w:tr>
      <w:tr w:rsidR="0049574C" w:rsidRPr="00A13088"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lastRenderedPageBreak/>
              <w:t>Zn</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45.000</w:t>
            </w:r>
          </w:p>
        </w:tc>
        <w:tc>
          <w:tcPr>
            <w:tcW w:w="14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23.000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67.000</w:t>
            </w:r>
          </w:p>
        </w:tc>
        <w:tc>
          <w:tcPr>
            <w:tcW w:w="200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11.161</w:t>
            </w:r>
          </w:p>
        </w:tc>
        <w:tc>
          <w:tcPr>
            <w:tcW w:w="132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7.892</w:t>
            </w:r>
          </w:p>
        </w:tc>
      </w:tr>
      <w:tr w:rsidR="0049574C" w:rsidRPr="00A13088"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Cu</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38.000</w:t>
            </w:r>
          </w:p>
        </w:tc>
        <w:tc>
          <w:tcPr>
            <w:tcW w:w="14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22.000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54.000</w:t>
            </w:r>
          </w:p>
        </w:tc>
        <w:tc>
          <w:tcPr>
            <w:tcW w:w="200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4.025</w:t>
            </w:r>
          </w:p>
        </w:tc>
        <w:tc>
          <w:tcPr>
            <w:tcW w:w="132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2.846</w:t>
            </w:r>
          </w:p>
        </w:tc>
      </w:tr>
      <w:tr w:rsidR="0049574C" w:rsidRPr="00A13088"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Ni</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93.500</w:t>
            </w:r>
          </w:p>
        </w:tc>
        <w:tc>
          <w:tcPr>
            <w:tcW w:w="14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65.000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122.000</w:t>
            </w:r>
          </w:p>
        </w:tc>
        <w:tc>
          <w:tcPr>
            <w:tcW w:w="200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5.159</w:t>
            </w:r>
          </w:p>
        </w:tc>
        <w:tc>
          <w:tcPr>
            <w:tcW w:w="132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3.648</w:t>
            </w:r>
          </w:p>
        </w:tc>
      </w:tr>
      <w:tr w:rsidR="0049574C" w:rsidRPr="00A13088"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Mn</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76.780</w:t>
            </w:r>
          </w:p>
        </w:tc>
        <w:tc>
          <w:tcPr>
            <w:tcW w:w="14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55.870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97.690</w:t>
            </w:r>
          </w:p>
        </w:tc>
        <w:tc>
          <w:tcPr>
            <w:tcW w:w="200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29.571</w:t>
            </w:r>
          </w:p>
        </w:tc>
        <w:tc>
          <w:tcPr>
            <w:tcW w:w="132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20.910</w:t>
            </w:r>
          </w:p>
        </w:tc>
      </w:tr>
      <w:tr w:rsidR="0049574C" w:rsidRPr="00A13088"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Cr</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79.500</w:t>
            </w:r>
          </w:p>
        </w:tc>
        <w:tc>
          <w:tcPr>
            <w:tcW w:w="14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34.000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125.000</w:t>
            </w:r>
          </w:p>
        </w:tc>
        <w:tc>
          <w:tcPr>
            <w:tcW w:w="200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0.000</w:t>
            </w:r>
          </w:p>
        </w:tc>
        <w:tc>
          <w:tcPr>
            <w:tcW w:w="132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0.000</w:t>
            </w:r>
          </w:p>
        </w:tc>
      </w:tr>
      <w:tr w:rsidR="0049574C" w:rsidRPr="00A13088"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Fe</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1888.510</w:t>
            </w:r>
          </w:p>
        </w:tc>
        <w:tc>
          <w:tcPr>
            <w:tcW w:w="14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1836.920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1940.100</w:t>
            </w:r>
          </w:p>
        </w:tc>
        <w:tc>
          <w:tcPr>
            <w:tcW w:w="200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72.955</w:t>
            </w:r>
          </w:p>
        </w:tc>
        <w:tc>
          <w:tcPr>
            <w:tcW w:w="132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51.587</w:t>
            </w:r>
          </w:p>
        </w:tc>
      </w:tr>
    </w:tbl>
    <w:p w:rsidR="0049574C" w:rsidRDefault="0049574C" w:rsidP="0049574C">
      <w:pPr>
        <w:jc w:val="both"/>
      </w:pPr>
    </w:p>
    <w:p w:rsidR="0049574C" w:rsidRPr="00080E13" w:rsidRDefault="0049574C" w:rsidP="00080E13">
      <w:pPr>
        <w:jc w:val="both"/>
        <w:rPr>
          <w:rFonts w:asciiTheme="majorBidi" w:eastAsia="Times New Roman" w:hAnsiTheme="majorBidi" w:cstheme="majorBidi"/>
          <w:bCs/>
          <w:color w:val="000000"/>
          <w:sz w:val="24"/>
          <w:szCs w:val="24"/>
          <w:lang w:val="en-GB" w:eastAsia="en-GB"/>
        </w:rPr>
      </w:pPr>
      <w:r w:rsidRPr="00080E13">
        <w:rPr>
          <w:rFonts w:asciiTheme="majorBidi" w:hAnsiTheme="majorBidi" w:cstheme="majorBidi"/>
          <w:b/>
          <w:sz w:val="24"/>
          <w:szCs w:val="24"/>
        </w:rPr>
        <w:t>Table 2-</w:t>
      </w:r>
      <w:r w:rsidRPr="00080E13">
        <w:rPr>
          <w:rFonts w:asciiTheme="majorBidi" w:hAnsiTheme="majorBidi" w:cstheme="majorBidi"/>
          <w:bCs/>
          <w:color w:val="000000"/>
          <w:sz w:val="24"/>
          <w:szCs w:val="24"/>
        </w:rPr>
        <w:t xml:space="preserve"> </w:t>
      </w:r>
      <w:r w:rsidRPr="00080E13">
        <w:rPr>
          <w:rFonts w:asciiTheme="majorBidi" w:eastAsia="Times New Roman" w:hAnsiTheme="majorBidi" w:cstheme="majorBidi"/>
          <w:bCs/>
          <w:color w:val="000000"/>
          <w:sz w:val="24"/>
          <w:szCs w:val="24"/>
          <w:lang w:val="en-GB" w:eastAsia="en-GB"/>
        </w:rPr>
        <w:t>Results of descriptive statistics analysis of HMs in soils adjacent to electrical generators in Azadi Quarters.</w:t>
      </w:r>
    </w:p>
    <w:tbl>
      <w:tblPr>
        <w:tblW w:w="8760" w:type="dxa"/>
        <w:tblInd w:w="113" w:type="dxa"/>
        <w:tblLook w:val="04A0" w:firstRow="1" w:lastRow="0" w:firstColumn="1" w:lastColumn="0" w:noHBand="0" w:noVBand="1"/>
      </w:tblPr>
      <w:tblGrid>
        <w:gridCol w:w="960"/>
        <w:gridCol w:w="1620"/>
        <w:gridCol w:w="1660"/>
        <w:gridCol w:w="1440"/>
        <w:gridCol w:w="1840"/>
        <w:gridCol w:w="1240"/>
      </w:tblGrid>
      <w:tr w:rsidR="0049574C" w:rsidRPr="00A13088" w:rsidTr="0049574C">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HMs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Mean (mg/kg)</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Minimum</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Maximum</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Std. Dev</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Std. Error</w:t>
            </w:r>
          </w:p>
        </w:tc>
      </w:tr>
      <w:tr w:rsidR="0049574C" w:rsidRPr="00A13088"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Pb</w:t>
            </w:r>
          </w:p>
        </w:tc>
        <w:tc>
          <w:tcPr>
            <w:tcW w:w="162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183.000</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22.000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344.000</w:t>
            </w:r>
          </w:p>
        </w:tc>
        <w:tc>
          <w:tcPr>
            <w:tcW w:w="18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2.056</w:t>
            </w:r>
          </w:p>
        </w:tc>
        <w:tc>
          <w:tcPr>
            <w:tcW w:w="12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1.454</w:t>
            </w:r>
          </w:p>
        </w:tc>
      </w:tr>
      <w:tr w:rsidR="0049574C" w:rsidRPr="00A13088"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Cd</w:t>
            </w:r>
          </w:p>
        </w:tc>
        <w:tc>
          <w:tcPr>
            <w:tcW w:w="162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17.890</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16.500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19.280</w:t>
            </w:r>
          </w:p>
        </w:tc>
        <w:tc>
          <w:tcPr>
            <w:tcW w:w="18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1.964</w:t>
            </w:r>
          </w:p>
        </w:tc>
        <w:tc>
          <w:tcPr>
            <w:tcW w:w="12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1.389</w:t>
            </w:r>
          </w:p>
        </w:tc>
      </w:tr>
      <w:tr w:rsidR="0049574C" w:rsidRPr="00A13088"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As</w:t>
            </w:r>
          </w:p>
        </w:tc>
        <w:tc>
          <w:tcPr>
            <w:tcW w:w="162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127.500</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22.000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233.000</w:t>
            </w:r>
          </w:p>
        </w:tc>
        <w:tc>
          <w:tcPr>
            <w:tcW w:w="18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3.236</w:t>
            </w:r>
          </w:p>
        </w:tc>
        <w:tc>
          <w:tcPr>
            <w:tcW w:w="12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2.287</w:t>
            </w:r>
          </w:p>
        </w:tc>
      </w:tr>
      <w:tr w:rsidR="0049574C" w:rsidRPr="00A13088"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Zn</w:t>
            </w:r>
          </w:p>
        </w:tc>
        <w:tc>
          <w:tcPr>
            <w:tcW w:w="162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156.745</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63.490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250.000</w:t>
            </w:r>
          </w:p>
        </w:tc>
        <w:tc>
          <w:tcPr>
            <w:tcW w:w="18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2.070</w:t>
            </w:r>
          </w:p>
        </w:tc>
        <w:tc>
          <w:tcPr>
            <w:tcW w:w="12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1.464</w:t>
            </w:r>
          </w:p>
        </w:tc>
      </w:tr>
      <w:tr w:rsidR="0049574C" w:rsidRPr="00A13088"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Cu</w:t>
            </w:r>
          </w:p>
        </w:tc>
        <w:tc>
          <w:tcPr>
            <w:tcW w:w="162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78.000</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72.490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83.510</w:t>
            </w:r>
          </w:p>
        </w:tc>
        <w:tc>
          <w:tcPr>
            <w:tcW w:w="18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7.791</w:t>
            </w:r>
          </w:p>
        </w:tc>
        <w:tc>
          <w:tcPr>
            <w:tcW w:w="12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5.509</w:t>
            </w:r>
          </w:p>
        </w:tc>
      </w:tr>
      <w:tr w:rsidR="0049574C" w:rsidRPr="00A13088"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Ni</w:t>
            </w:r>
          </w:p>
        </w:tc>
        <w:tc>
          <w:tcPr>
            <w:tcW w:w="162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360.000</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265.000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455.000</w:t>
            </w:r>
          </w:p>
        </w:tc>
        <w:tc>
          <w:tcPr>
            <w:tcW w:w="18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15.083</w:t>
            </w:r>
          </w:p>
        </w:tc>
        <w:tc>
          <w:tcPr>
            <w:tcW w:w="12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10.665</w:t>
            </w:r>
          </w:p>
        </w:tc>
      </w:tr>
      <w:tr w:rsidR="0049574C" w:rsidRPr="00A13088"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Mn</w:t>
            </w:r>
          </w:p>
        </w:tc>
        <w:tc>
          <w:tcPr>
            <w:tcW w:w="162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485.155</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462.290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508.020</w:t>
            </w:r>
          </w:p>
        </w:tc>
        <w:tc>
          <w:tcPr>
            <w:tcW w:w="18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32.332</w:t>
            </w:r>
          </w:p>
        </w:tc>
        <w:tc>
          <w:tcPr>
            <w:tcW w:w="12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22.862</w:t>
            </w:r>
          </w:p>
        </w:tc>
      </w:tr>
      <w:tr w:rsidR="0049574C" w:rsidRPr="00A13088"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Cr</w:t>
            </w:r>
          </w:p>
        </w:tc>
        <w:tc>
          <w:tcPr>
            <w:tcW w:w="162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461.000</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245.000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677.000</w:t>
            </w:r>
          </w:p>
        </w:tc>
        <w:tc>
          <w:tcPr>
            <w:tcW w:w="18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23.366</w:t>
            </w:r>
          </w:p>
        </w:tc>
        <w:tc>
          <w:tcPr>
            <w:tcW w:w="12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16.522</w:t>
            </w:r>
          </w:p>
        </w:tc>
      </w:tr>
      <w:tr w:rsidR="0049574C" w:rsidRPr="00A13088"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Fe</w:t>
            </w:r>
          </w:p>
        </w:tc>
        <w:tc>
          <w:tcPr>
            <w:tcW w:w="162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2517.670</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2453.460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2581.880</w:t>
            </w:r>
          </w:p>
        </w:tc>
        <w:tc>
          <w:tcPr>
            <w:tcW w:w="18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90.809</w:t>
            </w:r>
          </w:p>
        </w:tc>
        <w:tc>
          <w:tcPr>
            <w:tcW w:w="1240" w:type="dxa"/>
            <w:tcBorders>
              <w:top w:val="nil"/>
              <w:left w:val="nil"/>
              <w:bottom w:val="single" w:sz="4" w:space="0" w:color="auto"/>
              <w:right w:val="single" w:sz="4" w:space="0" w:color="auto"/>
            </w:tcBorders>
            <w:shd w:val="clear" w:color="auto" w:fill="auto"/>
            <w:noWrap/>
            <w:vAlign w:val="bottom"/>
            <w:hideMark/>
          </w:tcPr>
          <w:p w:rsidR="0049574C" w:rsidRPr="00A13088" w:rsidRDefault="0049574C" w:rsidP="0049574C">
            <w:pPr>
              <w:spacing w:after="0" w:line="240" w:lineRule="auto"/>
              <w:jc w:val="center"/>
              <w:rPr>
                <w:rFonts w:ascii="Times New Roman" w:eastAsia="Times New Roman" w:hAnsi="Times New Roman" w:cs="Times New Roman"/>
                <w:b/>
                <w:bCs/>
                <w:color w:val="000000"/>
                <w:lang w:val="en-GB" w:eastAsia="en-GB"/>
              </w:rPr>
            </w:pPr>
            <w:r w:rsidRPr="00A13088">
              <w:rPr>
                <w:rFonts w:ascii="Times New Roman" w:eastAsia="Times New Roman" w:hAnsi="Times New Roman" w:cs="Times New Roman"/>
                <w:b/>
                <w:bCs/>
                <w:color w:val="000000"/>
                <w:lang w:val="en-GB" w:eastAsia="en-GB"/>
              </w:rPr>
              <w:t>64.212</w:t>
            </w:r>
          </w:p>
        </w:tc>
      </w:tr>
    </w:tbl>
    <w:p w:rsidR="0049574C" w:rsidRPr="00A13088" w:rsidRDefault="0049574C" w:rsidP="0049574C">
      <w:pPr>
        <w:jc w:val="both"/>
        <w:rPr>
          <w:rFonts w:ascii="Calibri" w:eastAsia="Times New Roman" w:hAnsi="Calibri" w:cs="Calibri"/>
          <w:b/>
          <w:bCs/>
          <w:color w:val="000000"/>
          <w:lang w:val="en-GB" w:eastAsia="en-GB"/>
        </w:rPr>
      </w:pPr>
    </w:p>
    <w:p w:rsidR="0049574C" w:rsidRPr="00080E13" w:rsidRDefault="0049574C" w:rsidP="00080E13">
      <w:pPr>
        <w:jc w:val="both"/>
        <w:rPr>
          <w:rFonts w:asciiTheme="majorBidi" w:eastAsia="Times New Roman" w:hAnsiTheme="majorBidi" w:cstheme="majorBidi"/>
          <w:b/>
          <w:bCs/>
          <w:color w:val="000000"/>
          <w:sz w:val="24"/>
          <w:szCs w:val="24"/>
          <w:lang w:val="en-GB" w:eastAsia="en-GB"/>
        </w:rPr>
      </w:pPr>
      <w:r w:rsidRPr="00080E13">
        <w:rPr>
          <w:rFonts w:asciiTheme="majorBidi" w:hAnsiTheme="majorBidi" w:cstheme="majorBidi"/>
          <w:b/>
          <w:sz w:val="24"/>
          <w:szCs w:val="24"/>
        </w:rPr>
        <w:t xml:space="preserve">Table 3-  </w:t>
      </w:r>
      <w:r w:rsidRPr="00080E13">
        <w:rPr>
          <w:rFonts w:asciiTheme="majorBidi" w:eastAsia="Times New Roman" w:hAnsiTheme="majorBidi" w:cstheme="majorBidi"/>
          <w:color w:val="000000"/>
          <w:sz w:val="24"/>
          <w:szCs w:val="24"/>
          <w:lang w:val="en-GB" w:eastAsia="en-GB"/>
        </w:rPr>
        <w:t>Results of descriptive statistics analysis of HMs in soils adjacent to electrical generators in Kurdistan Quarters.</w:t>
      </w:r>
    </w:p>
    <w:tbl>
      <w:tblPr>
        <w:tblW w:w="8840" w:type="dxa"/>
        <w:tblInd w:w="108" w:type="dxa"/>
        <w:tblLook w:val="04A0" w:firstRow="1" w:lastRow="0" w:firstColumn="1" w:lastColumn="0" w:noHBand="0" w:noVBand="1"/>
      </w:tblPr>
      <w:tblGrid>
        <w:gridCol w:w="960"/>
        <w:gridCol w:w="1660"/>
        <w:gridCol w:w="1460"/>
        <w:gridCol w:w="1440"/>
        <w:gridCol w:w="2000"/>
        <w:gridCol w:w="1320"/>
      </w:tblGrid>
      <w:tr w:rsidR="0049574C" w:rsidRPr="003B3EF0" w:rsidTr="0049574C">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HMs</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Mean (mg/kg)</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Minimum</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Maximum</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Std. Dev</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Std. Error</w:t>
            </w:r>
          </w:p>
        </w:tc>
      </w:tr>
      <w:tr w:rsidR="0049574C" w:rsidRPr="003B3EF0"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Pb</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111.000</w:t>
            </w:r>
          </w:p>
        </w:tc>
        <w:tc>
          <w:tcPr>
            <w:tcW w:w="14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44.000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178.000</w:t>
            </w:r>
          </w:p>
        </w:tc>
        <w:tc>
          <w:tcPr>
            <w:tcW w:w="200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3.468</w:t>
            </w:r>
          </w:p>
        </w:tc>
        <w:tc>
          <w:tcPr>
            <w:tcW w:w="132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2.452</w:t>
            </w:r>
          </w:p>
        </w:tc>
      </w:tr>
      <w:tr w:rsidR="0049574C" w:rsidRPr="003B3EF0"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Cd</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19.185</w:t>
            </w:r>
          </w:p>
        </w:tc>
        <w:tc>
          <w:tcPr>
            <w:tcW w:w="14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18.570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19.800</w:t>
            </w:r>
          </w:p>
        </w:tc>
        <w:tc>
          <w:tcPr>
            <w:tcW w:w="200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0.870</w:t>
            </w:r>
          </w:p>
        </w:tc>
        <w:tc>
          <w:tcPr>
            <w:tcW w:w="132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0.615</w:t>
            </w:r>
          </w:p>
        </w:tc>
      </w:tr>
      <w:tr w:rsidR="0049574C" w:rsidRPr="003B3EF0"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As</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67.850</w:t>
            </w:r>
          </w:p>
        </w:tc>
        <w:tc>
          <w:tcPr>
            <w:tcW w:w="14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12.700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123.000</w:t>
            </w:r>
          </w:p>
        </w:tc>
        <w:tc>
          <w:tcPr>
            <w:tcW w:w="200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8.166</w:t>
            </w:r>
          </w:p>
        </w:tc>
        <w:tc>
          <w:tcPr>
            <w:tcW w:w="132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5.774</w:t>
            </w:r>
          </w:p>
        </w:tc>
      </w:tr>
      <w:tr w:rsidR="0049574C" w:rsidRPr="003B3EF0"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Zn</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115.200</w:t>
            </w:r>
          </w:p>
        </w:tc>
        <w:tc>
          <w:tcPr>
            <w:tcW w:w="14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54.400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176.000</w:t>
            </w:r>
          </w:p>
        </w:tc>
        <w:tc>
          <w:tcPr>
            <w:tcW w:w="200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5.185</w:t>
            </w:r>
          </w:p>
        </w:tc>
        <w:tc>
          <w:tcPr>
            <w:tcW w:w="132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3.666</w:t>
            </w:r>
          </w:p>
        </w:tc>
      </w:tr>
      <w:tr w:rsidR="0049574C" w:rsidRPr="003B3EF0"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Cu</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70.490</w:t>
            </w:r>
          </w:p>
        </w:tc>
        <w:tc>
          <w:tcPr>
            <w:tcW w:w="14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67.640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73.340</w:t>
            </w:r>
          </w:p>
        </w:tc>
        <w:tc>
          <w:tcPr>
            <w:tcW w:w="200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4.028</w:t>
            </w:r>
          </w:p>
        </w:tc>
        <w:tc>
          <w:tcPr>
            <w:tcW w:w="132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2.848</w:t>
            </w:r>
          </w:p>
        </w:tc>
      </w:tr>
      <w:tr w:rsidR="0049574C" w:rsidRPr="003B3EF0"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Ni</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388.500</w:t>
            </w:r>
          </w:p>
        </w:tc>
        <w:tc>
          <w:tcPr>
            <w:tcW w:w="14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233.000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544.000</w:t>
            </w:r>
          </w:p>
        </w:tc>
        <w:tc>
          <w:tcPr>
            <w:tcW w:w="200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6.846</w:t>
            </w:r>
          </w:p>
        </w:tc>
        <w:tc>
          <w:tcPr>
            <w:tcW w:w="132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4.841</w:t>
            </w:r>
          </w:p>
        </w:tc>
      </w:tr>
      <w:tr w:rsidR="0049574C" w:rsidRPr="003B3EF0"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Mn</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559.665</w:t>
            </w:r>
          </w:p>
        </w:tc>
        <w:tc>
          <w:tcPr>
            <w:tcW w:w="14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515.420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603.910</w:t>
            </w:r>
          </w:p>
        </w:tc>
        <w:tc>
          <w:tcPr>
            <w:tcW w:w="200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62.571</w:t>
            </w:r>
          </w:p>
        </w:tc>
        <w:tc>
          <w:tcPr>
            <w:tcW w:w="132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44.244</w:t>
            </w:r>
          </w:p>
        </w:tc>
      </w:tr>
      <w:tr w:rsidR="0049574C" w:rsidRPr="003B3EF0"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Cr</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460.500</w:t>
            </w:r>
          </w:p>
        </w:tc>
        <w:tc>
          <w:tcPr>
            <w:tcW w:w="14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344.000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577.000</w:t>
            </w:r>
          </w:p>
        </w:tc>
        <w:tc>
          <w:tcPr>
            <w:tcW w:w="200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13.896</w:t>
            </w:r>
          </w:p>
        </w:tc>
        <w:tc>
          <w:tcPr>
            <w:tcW w:w="132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9.826</w:t>
            </w:r>
          </w:p>
        </w:tc>
      </w:tr>
      <w:tr w:rsidR="0049574C" w:rsidRPr="003B3EF0"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Fe</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2355.310</w:t>
            </w:r>
          </w:p>
        </w:tc>
        <w:tc>
          <w:tcPr>
            <w:tcW w:w="14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2318.710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2391.910</w:t>
            </w:r>
          </w:p>
        </w:tc>
        <w:tc>
          <w:tcPr>
            <w:tcW w:w="200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51.761</w:t>
            </w:r>
          </w:p>
        </w:tc>
        <w:tc>
          <w:tcPr>
            <w:tcW w:w="132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36.601</w:t>
            </w:r>
          </w:p>
        </w:tc>
      </w:tr>
    </w:tbl>
    <w:p w:rsidR="0049574C" w:rsidRPr="003B3EF0" w:rsidRDefault="0049574C" w:rsidP="0049574C">
      <w:pPr>
        <w:jc w:val="both"/>
        <w:rPr>
          <w:rFonts w:ascii="Calibri" w:eastAsia="Times New Roman" w:hAnsi="Calibri" w:cs="Calibri"/>
          <w:b/>
          <w:bCs/>
          <w:color w:val="000000"/>
          <w:lang w:val="en-GB" w:eastAsia="en-GB"/>
        </w:rPr>
      </w:pPr>
    </w:p>
    <w:p w:rsidR="0049574C" w:rsidRDefault="0049574C" w:rsidP="0049574C">
      <w:pPr>
        <w:jc w:val="both"/>
        <w:rPr>
          <w:rFonts w:ascii="Times New Roman" w:hAnsi="Times New Roman" w:cs="Times New Roman"/>
          <w:b/>
          <w:sz w:val="28"/>
          <w:szCs w:val="28"/>
        </w:rPr>
      </w:pPr>
    </w:p>
    <w:p w:rsidR="0049574C" w:rsidRPr="00080E13" w:rsidRDefault="0049574C" w:rsidP="00080E13">
      <w:pPr>
        <w:jc w:val="both"/>
        <w:rPr>
          <w:rFonts w:asciiTheme="majorBidi" w:eastAsia="Times New Roman" w:hAnsiTheme="majorBidi" w:cstheme="majorBidi"/>
          <w:color w:val="000000"/>
          <w:sz w:val="24"/>
          <w:szCs w:val="24"/>
          <w:lang w:val="en-GB" w:eastAsia="en-GB"/>
        </w:rPr>
      </w:pPr>
      <w:r w:rsidRPr="00080E13">
        <w:rPr>
          <w:rFonts w:asciiTheme="majorBidi" w:hAnsiTheme="majorBidi" w:cstheme="majorBidi"/>
          <w:b/>
          <w:sz w:val="24"/>
          <w:szCs w:val="24"/>
        </w:rPr>
        <w:t xml:space="preserve">Table 4- </w:t>
      </w:r>
      <w:r w:rsidRPr="00080E13">
        <w:rPr>
          <w:rFonts w:asciiTheme="majorBidi" w:eastAsia="Times New Roman" w:hAnsiTheme="majorBidi" w:cstheme="majorBidi"/>
          <w:color w:val="000000"/>
          <w:sz w:val="24"/>
          <w:szCs w:val="24"/>
          <w:lang w:val="en-GB" w:eastAsia="en-GB"/>
        </w:rPr>
        <w:t>Results of descriptive statistics analysis of HMs in soils adjacent to electrical generators in Zhyan.</w:t>
      </w:r>
    </w:p>
    <w:tbl>
      <w:tblPr>
        <w:tblW w:w="8760" w:type="dxa"/>
        <w:tblInd w:w="108" w:type="dxa"/>
        <w:tblLook w:val="04A0" w:firstRow="1" w:lastRow="0" w:firstColumn="1" w:lastColumn="0" w:noHBand="0" w:noVBand="1"/>
      </w:tblPr>
      <w:tblGrid>
        <w:gridCol w:w="960"/>
        <w:gridCol w:w="1620"/>
        <w:gridCol w:w="1660"/>
        <w:gridCol w:w="1440"/>
        <w:gridCol w:w="1840"/>
        <w:gridCol w:w="1240"/>
      </w:tblGrid>
      <w:tr w:rsidR="0049574C" w:rsidRPr="003B3EF0" w:rsidTr="0049574C">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HMs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Mean (mg/kg)</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Minimum</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Maximum</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Std. Dev</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Std. Error</w:t>
            </w:r>
          </w:p>
        </w:tc>
      </w:tr>
      <w:tr w:rsidR="0049574C" w:rsidRPr="003B3EF0"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lastRenderedPageBreak/>
              <w:t>Pb</w:t>
            </w:r>
          </w:p>
        </w:tc>
        <w:tc>
          <w:tcPr>
            <w:tcW w:w="162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158.000</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66.000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250.000</w:t>
            </w:r>
          </w:p>
        </w:tc>
        <w:tc>
          <w:tcPr>
            <w:tcW w:w="18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1.995</w:t>
            </w:r>
          </w:p>
        </w:tc>
        <w:tc>
          <w:tcPr>
            <w:tcW w:w="12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1.410</w:t>
            </w:r>
          </w:p>
        </w:tc>
      </w:tr>
      <w:tr w:rsidR="0049574C" w:rsidRPr="003B3EF0"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Cd</w:t>
            </w:r>
          </w:p>
        </w:tc>
        <w:tc>
          <w:tcPr>
            <w:tcW w:w="162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2.400</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12.230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15.330</w:t>
            </w:r>
          </w:p>
        </w:tc>
        <w:tc>
          <w:tcPr>
            <w:tcW w:w="18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2.190</w:t>
            </w:r>
          </w:p>
        </w:tc>
        <w:tc>
          <w:tcPr>
            <w:tcW w:w="12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1.548</w:t>
            </w:r>
          </w:p>
        </w:tc>
      </w:tr>
      <w:tr w:rsidR="0049574C" w:rsidRPr="003B3EF0"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As</w:t>
            </w:r>
          </w:p>
        </w:tc>
        <w:tc>
          <w:tcPr>
            <w:tcW w:w="162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126.500</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17.000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236.000</w:t>
            </w:r>
          </w:p>
        </w:tc>
        <w:tc>
          <w:tcPr>
            <w:tcW w:w="18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1.446</w:t>
            </w:r>
          </w:p>
        </w:tc>
        <w:tc>
          <w:tcPr>
            <w:tcW w:w="12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1.022</w:t>
            </w:r>
          </w:p>
        </w:tc>
      </w:tr>
      <w:tr w:rsidR="0049574C" w:rsidRPr="003B3EF0"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Zn</w:t>
            </w:r>
          </w:p>
        </w:tc>
        <w:tc>
          <w:tcPr>
            <w:tcW w:w="162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201.705</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81.410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322.000</w:t>
            </w:r>
          </w:p>
        </w:tc>
        <w:tc>
          <w:tcPr>
            <w:tcW w:w="18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7.424</w:t>
            </w:r>
          </w:p>
        </w:tc>
        <w:tc>
          <w:tcPr>
            <w:tcW w:w="12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5.250</w:t>
            </w:r>
          </w:p>
        </w:tc>
      </w:tr>
      <w:tr w:rsidR="0049574C" w:rsidRPr="003B3EF0"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Cu</w:t>
            </w:r>
          </w:p>
        </w:tc>
        <w:tc>
          <w:tcPr>
            <w:tcW w:w="162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75.660</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66.860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84.460</w:t>
            </w:r>
          </w:p>
        </w:tc>
        <w:tc>
          <w:tcPr>
            <w:tcW w:w="18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12.447</w:t>
            </w:r>
          </w:p>
        </w:tc>
        <w:tc>
          <w:tcPr>
            <w:tcW w:w="12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8.801</w:t>
            </w:r>
          </w:p>
        </w:tc>
      </w:tr>
      <w:tr w:rsidR="0049574C" w:rsidRPr="003B3EF0"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Ni</w:t>
            </w:r>
          </w:p>
        </w:tc>
        <w:tc>
          <w:tcPr>
            <w:tcW w:w="162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455.000</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344.000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566.000</w:t>
            </w:r>
          </w:p>
        </w:tc>
        <w:tc>
          <w:tcPr>
            <w:tcW w:w="18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28.245</w:t>
            </w:r>
          </w:p>
        </w:tc>
        <w:tc>
          <w:tcPr>
            <w:tcW w:w="12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19.927</w:t>
            </w:r>
          </w:p>
        </w:tc>
      </w:tr>
      <w:tr w:rsidR="0049574C" w:rsidRPr="003B3EF0"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Mn</w:t>
            </w:r>
          </w:p>
        </w:tc>
        <w:tc>
          <w:tcPr>
            <w:tcW w:w="162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360.220</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337.100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383.340</w:t>
            </w:r>
          </w:p>
        </w:tc>
        <w:tc>
          <w:tcPr>
            <w:tcW w:w="18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32.693</w:t>
            </w:r>
          </w:p>
        </w:tc>
        <w:tc>
          <w:tcPr>
            <w:tcW w:w="12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23.117</w:t>
            </w:r>
          </w:p>
        </w:tc>
      </w:tr>
      <w:tr w:rsidR="0049574C" w:rsidRPr="003B3EF0"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Cr</w:t>
            </w:r>
          </w:p>
        </w:tc>
        <w:tc>
          <w:tcPr>
            <w:tcW w:w="162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566.000</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344.000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788.000</w:t>
            </w:r>
          </w:p>
        </w:tc>
        <w:tc>
          <w:tcPr>
            <w:tcW w:w="18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10.034</w:t>
            </w:r>
          </w:p>
        </w:tc>
        <w:tc>
          <w:tcPr>
            <w:tcW w:w="12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7.095</w:t>
            </w:r>
          </w:p>
        </w:tc>
      </w:tr>
      <w:tr w:rsidR="0049574C" w:rsidRPr="003B3EF0" w:rsidTr="0049574C">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Fe</w:t>
            </w:r>
          </w:p>
        </w:tc>
        <w:tc>
          <w:tcPr>
            <w:tcW w:w="162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2037.020</w:t>
            </w:r>
          </w:p>
        </w:tc>
        <w:tc>
          <w:tcPr>
            <w:tcW w:w="166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1938.530</w:t>
            </w:r>
          </w:p>
        </w:tc>
        <w:tc>
          <w:tcPr>
            <w:tcW w:w="14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2135.510</w:t>
            </w:r>
          </w:p>
        </w:tc>
        <w:tc>
          <w:tcPr>
            <w:tcW w:w="18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139.285</w:t>
            </w:r>
          </w:p>
        </w:tc>
        <w:tc>
          <w:tcPr>
            <w:tcW w:w="1240" w:type="dxa"/>
            <w:tcBorders>
              <w:top w:val="nil"/>
              <w:left w:val="nil"/>
              <w:bottom w:val="single" w:sz="4" w:space="0" w:color="auto"/>
              <w:right w:val="single" w:sz="4" w:space="0" w:color="auto"/>
            </w:tcBorders>
            <w:shd w:val="clear" w:color="auto" w:fill="auto"/>
            <w:noWrap/>
            <w:vAlign w:val="bottom"/>
            <w:hideMark/>
          </w:tcPr>
          <w:p w:rsidR="0049574C" w:rsidRPr="003B3EF0" w:rsidRDefault="0049574C" w:rsidP="0049574C">
            <w:pPr>
              <w:spacing w:after="0" w:line="240" w:lineRule="auto"/>
              <w:jc w:val="center"/>
              <w:rPr>
                <w:rFonts w:ascii="Times New Roman" w:eastAsia="Times New Roman" w:hAnsi="Times New Roman" w:cs="Times New Roman"/>
                <w:b/>
                <w:bCs/>
                <w:color w:val="000000"/>
                <w:lang w:val="en-GB" w:eastAsia="en-GB"/>
              </w:rPr>
            </w:pPr>
            <w:r w:rsidRPr="003B3EF0">
              <w:rPr>
                <w:rFonts w:ascii="Times New Roman" w:eastAsia="Times New Roman" w:hAnsi="Times New Roman" w:cs="Times New Roman"/>
                <w:b/>
                <w:bCs/>
                <w:color w:val="000000"/>
                <w:lang w:val="en-GB" w:eastAsia="en-GB"/>
              </w:rPr>
              <w:t>98.489</w:t>
            </w:r>
          </w:p>
        </w:tc>
      </w:tr>
    </w:tbl>
    <w:p w:rsidR="00813A65" w:rsidRPr="00813A65" w:rsidRDefault="00813A65" w:rsidP="00813A65">
      <w:pPr>
        <w:jc w:val="both"/>
        <w:rPr>
          <w:rFonts w:ascii="Times New Roman" w:hAnsi="Times New Roman" w:cs="Times New Roman"/>
          <w:b/>
          <w:sz w:val="32"/>
          <w:szCs w:val="32"/>
        </w:rPr>
      </w:pPr>
    </w:p>
    <w:p w:rsidR="00813A65" w:rsidRPr="00813A65" w:rsidRDefault="00813A65" w:rsidP="00813A65">
      <w:pPr>
        <w:pStyle w:val="ListParagraph"/>
        <w:numPr>
          <w:ilvl w:val="1"/>
          <w:numId w:val="22"/>
        </w:numPr>
        <w:jc w:val="both"/>
        <w:rPr>
          <w:rFonts w:ascii="Times New Roman" w:hAnsi="Times New Roman" w:cs="Times New Roman"/>
          <w:b/>
          <w:sz w:val="32"/>
          <w:szCs w:val="32"/>
        </w:rPr>
      </w:pPr>
      <w:r w:rsidRPr="00EA20C7">
        <w:rPr>
          <w:rFonts w:ascii="Times New Roman" w:hAnsi="Times New Roman" w:cs="Times New Roman"/>
          <w:b/>
          <w:sz w:val="24"/>
          <w:szCs w:val="24"/>
        </w:rPr>
        <w:t>Correlation Matrix Analysis</w:t>
      </w:r>
      <w:r w:rsidRPr="00813A65">
        <w:rPr>
          <w:rFonts w:ascii="Times New Roman" w:hAnsi="Times New Roman" w:cs="Times New Roman"/>
          <w:b/>
          <w:sz w:val="32"/>
          <w:szCs w:val="32"/>
        </w:rPr>
        <w:t>:</w:t>
      </w:r>
    </w:p>
    <w:p w:rsidR="0049574C" w:rsidRPr="00813A65" w:rsidRDefault="00813A65" w:rsidP="00813A65">
      <w:pPr>
        <w:ind w:firstLine="720"/>
        <w:jc w:val="both"/>
        <w:rPr>
          <w:rFonts w:ascii="Times New Roman" w:eastAsia="Times New Roman" w:hAnsi="Times New Roman" w:cs="Times New Roman"/>
          <w:b/>
          <w:bCs/>
          <w:color w:val="000000"/>
          <w:sz w:val="24"/>
          <w:szCs w:val="24"/>
          <w:lang w:val="en-GB" w:eastAsia="en-GB"/>
        </w:rPr>
      </w:pPr>
      <w:r w:rsidRPr="00813A65">
        <w:rPr>
          <w:rFonts w:ascii="Times New Roman" w:hAnsi="Times New Roman" w:cs="Times New Roman"/>
          <w:sz w:val="24"/>
          <w:szCs w:val="24"/>
        </w:rPr>
        <w:t xml:space="preserve">Correlation matrix analysis is an effective tool to show the relations between multiple variables and to understand the influencing factors as well as the chemical parameter sources </w:t>
      </w:r>
      <w:r w:rsidRPr="00697236">
        <w:rPr>
          <w:rFonts w:ascii="Times New Roman" w:hAnsi="Times New Roman" w:cs="Times New Roman"/>
          <w:sz w:val="24"/>
          <w:szCs w:val="24"/>
        </w:rPr>
        <w:t xml:space="preserve">(Li </w:t>
      </w:r>
      <w:r w:rsidRPr="00697236">
        <w:rPr>
          <w:rFonts w:ascii="Times New Roman" w:hAnsi="Times New Roman" w:cs="Times New Roman"/>
          <w:i/>
          <w:iCs/>
          <w:sz w:val="24"/>
          <w:szCs w:val="24"/>
        </w:rPr>
        <w:t>et al.,</w:t>
      </w:r>
      <w:r w:rsidRPr="00697236">
        <w:rPr>
          <w:rFonts w:ascii="Times New Roman" w:hAnsi="Times New Roman" w:cs="Times New Roman"/>
          <w:sz w:val="24"/>
          <w:szCs w:val="24"/>
        </w:rPr>
        <w:t xml:space="preserve"> 2013)</w:t>
      </w:r>
      <w:r w:rsidRPr="00813A65">
        <w:rPr>
          <w:rFonts w:ascii="Times New Roman" w:hAnsi="Times New Roman" w:cs="Times New Roman"/>
          <w:sz w:val="24"/>
          <w:szCs w:val="24"/>
        </w:rPr>
        <w:t xml:space="preserve">. The correlation relations between heavy metals provide important information about sources and pathways of heavy metals </w:t>
      </w:r>
      <w:r w:rsidRPr="00697236">
        <w:rPr>
          <w:rFonts w:ascii="Times New Roman" w:hAnsi="Times New Roman" w:cs="Times New Roman"/>
          <w:sz w:val="24"/>
          <w:szCs w:val="24"/>
        </w:rPr>
        <w:t xml:space="preserve">(Manta </w:t>
      </w:r>
      <w:r w:rsidRPr="00697236">
        <w:rPr>
          <w:rFonts w:ascii="Times New Roman" w:hAnsi="Times New Roman" w:cs="Times New Roman"/>
          <w:i/>
          <w:iCs/>
          <w:sz w:val="24"/>
          <w:szCs w:val="24"/>
        </w:rPr>
        <w:t>et al.,</w:t>
      </w:r>
      <w:r w:rsidRPr="00697236">
        <w:rPr>
          <w:rFonts w:ascii="Times New Roman" w:hAnsi="Times New Roman" w:cs="Times New Roman"/>
          <w:sz w:val="24"/>
          <w:szCs w:val="24"/>
        </w:rPr>
        <w:t xml:space="preserve"> 2002)</w:t>
      </w:r>
      <w:r w:rsidRPr="00813A65">
        <w:rPr>
          <w:rFonts w:ascii="Times New Roman" w:hAnsi="Times New Roman" w:cs="Times New Roman"/>
          <w:sz w:val="24"/>
          <w:szCs w:val="24"/>
        </w:rPr>
        <w:t>. In general, a correlation coefficient &gt; 0.967308 is interpreted as a strong correlation, while the value between 0.15 and 0.967308 reflects moderate correlation, and the value less than 0.15 is interpreted as low correlation (</w:t>
      </w:r>
      <w:r>
        <w:rPr>
          <w:rFonts w:ascii="Times New Roman" w:hAnsi="Times New Roman" w:cs="Times New Roman"/>
          <w:sz w:val="24"/>
          <w:szCs w:val="24"/>
        </w:rPr>
        <w:t xml:space="preserve">pam </w:t>
      </w:r>
      <w:r w:rsidRPr="00697236">
        <w:rPr>
          <w:rFonts w:ascii="Times New Roman" w:hAnsi="Times New Roman" w:cs="Times New Roman"/>
          <w:i/>
          <w:iCs/>
          <w:sz w:val="24"/>
          <w:szCs w:val="24"/>
        </w:rPr>
        <w:t>et al.,</w:t>
      </w:r>
      <w:r w:rsidRPr="00813A65">
        <w:rPr>
          <w:rFonts w:ascii="Times New Roman" w:hAnsi="Times New Roman" w:cs="Times New Roman"/>
          <w:sz w:val="24"/>
          <w:szCs w:val="24"/>
        </w:rPr>
        <w:t xml:space="preserve"> 2011)</w:t>
      </w:r>
      <w:r w:rsidRPr="00813A65">
        <w:rPr>
          <w:rFonts w:ascii="Times New Roman" w:hAnsi="Times New Roman" w:cs="Times New Roman"/>
          <w:b/>
          <w:sz w:val="24"/>
          <w:szCs w:val="24"/>
        </w:rPr>
        <w:t>.</w:t>
      </w:r>
      <w:r w:rsidRPr="00813A65">
        <w:rPr>
          <w:rFonts w:ascii="Times New Roman" w:hAnsi="Times New Roman" w:cs="Times New Roman"/>
          <w:sz w:val="24"/>
          <w:szCs w:val="24"/>
        </w:rPr>
        <w:t xml:space="preserve"> The results of correlation matrix analysis at a significant level (p </w:t>
      </w:r>
      <w:r w:rsidRPr="00813A65">
        <w:rPr>
          <w:rFonts w:ascii="Times New Roman" w:hAnsi="Times New Roman" w:cs="Times New Roman"/>
          <w:sz w:val="24"/>
          <w:szCs w:val="24"/>
        </w:rPr>
        <w:sym w:font="Symbol" w:char="F0A3"/>
      </w:r>
      <w:r w:rsidRPr="00813A65">
        <w:rPr>
          <w:rFonts w:ascii="Times New Roman" w:hAnsi="Times New Roman" w:cs="Times New Roman"/>
          <w:sz w:val="24"/>
          <w:szCs w:val="24"/>
        </w:rPr>
        <w:t xml:space="preserve"> 0.05) are listed in Table-5. The strong and moderate correlations are interpreted in terms of the common origin or source, while the low correlation reflects the different origin or source. The results showed a positive strong correlation of Cu and Pb with the other metals (except for Cr), with the highest correlation coefficient being between Cu and Pb, implying that these latter two metals originated from the same source. The deposition of these metals in the soil is associated with the emissions of fuel engines </w:t>
      </w:r>
      <w:r w:rsidRPr="00697236">
        <w:rPr>
          <w:rFonts w:ascii="Times New Roman" w:hAnsi="Times New Roman" w:cs="Times New Roman"/>
          <w:sz w:val="24"/>
          <w:szCs w:val="24"/>
        </w:rPr>
        <w:t xml:space="preserve">(Hui </w:t>
      </w:r>
      <w:r w:rsidRPr="00697236">
        <w:rPr>
          <w:rFonts w:ascii="Times New Roman" w:hAnsi="Times New Roman" w:cs="Times New Roman"/>
          <w:i/>
          <w:iCs/>
          <w:sz w:val="24"/>
          <w:szCs w:val="24"/>
        </w:rPr>
        <w:t>et al.,</w:t>
      </w:r>
      <w:r w:rsidRPr="00697236">
        <w:rPr>
          <w:rFonts w:ascii="Times New Roman" w:hAnsi="Times New Roman" w:cs="Times New Roman"/>
          <w:sz w:val="24"/>
          <w:szCs w:val="24"/>
        </w:rPr>
        <w:t xml:space="preserve"> 2017).</w:t>
      </w:r>
    </w:p>
    <w:p w:rsidR="00813A65" w:rsidRPr="00813A65" w:rsidRDefault="00EA20C7" w:rsidP="00813A65">
      <w:pPr>
        <w:pStyle w:val="ListParagraph"/>
        <w:numPr>
          <w:ilvl w:val="1"/>
          <w:numId w:val="22"/>
        </w:numPr>
        <w:jc w:val="both"/>
        <w:rPr>
          <w:rFonts w:ascii="Times New Roman" w:hAnsi="Times New Roman" w:cs="Times New Roman"/>
          <w:b/>
          <w:bCs/>
          <w:sz w:val="32"/>
          <w:szCs w:val="32"/>
        </w:rPr>
      </w:pPr>
      <w:r>
        <w:rPr>
          <w:rFonts w:ascii="Times New Roman" w:hAnsi="Times New Roman" w:cs="Times New Roman"/>
          <w:b/>
          <w:bCs/>
          <w:sz w:val="24"/>
          <w:szCs w:val="24"/>
        </w:rPr>
        <w:t xml:space="preserve"> </w:t>
      </w:r>
      <w:r w:rsidR="00813A65" w:rsidRPr="00EA20C7">
        <w:rPr>
          <w:rFonts w:ascii="Times New Roman" w:hAnsi="Times New Roman" w:cs="Times New Roman"/>
          <w:b/>
          <w:bCs/>
          <w:sz w:val="24"/>
          <w:szCs w:val="24"/>
        </w:rPr>
        <w:t>Ecological Risk Assessment</w:t>
      </w:r>
      <w:r w:rsidR="00813A65" w:rsidRPr="00813A65">
        <w:rPr>
          <w:rFonts w:ascii="Times New Roman" w:hAnsi="Times New Roman" w:cs="Times New Roman"/>
          <w:b/>
          <w:bCs/>
          <w:sz w:val="32"/>
          <w:szCs w:val="32"/>
        </w:rPr>
        <w:t>:</w:t>
      </w:r>
    </w:p>
    <w:p w:rsidR="00813A65" w:rsidRPr="00813A65" w:rsidRDefault="00813A65" w:rsidP="00697236">
      <w:pPr>
        <w:numPr>
          <w:ilvl w:val="1"/>
          <w:numId w:val="0"/>
        </w:numPr>
        <w:spacing w:after="160"/>
        <w:ind w:firstLine="720"/>
        <w:jc w:val="both"/>
        <w:rPr>
          <w:rFonts w:ascii="Times New Roman" w:eastAsiaTheme="minorEastAsia" w:hAnsi="Times New Roman" w:cs="Times New Roman"/>
          <w:spacing w:val="15"/>
          <w:sz w:val="24"/>
          <w:szCs w:val="24"/>
        </w:rPr>
      </w:pPr>
      <w:r w:rsidRPr="00813A65">
        <w:rPr>
          <w:rFonts w:ascii="Times New Roman" w:eastAsiaTheme="minorEastAsia" w:hAnsi="Times New Roman" w:cs="Times New Roman"/>
          <w:spacing w:val="15"/>
          <w:sz w:val="24"/>
          <w:szCs w:val="24"/>
        </w:rPr>
        <w:t xml:space="preserve">The descriptive statistics results of Eri and RI of HMs in urban soils of Erbil City are listed in Table 4 The descending mean values of Eri are ranked as follows: Ni </w:t>
      </w:r>
      <w:r w:rsidRPr="00813A65">
        <w:rPr>
          <w:rFonts w:ascii="Times New Roman" w:eastAsiaTheme="minorEastAsia" w:hAnsi="Times New Roman" w:cs="Times New Roman"/>
          <w:spacing w:val="15"/>
          <w:sz w:val="24"/>
          <w:szCs w:val="24"/>
        </w:rPr>
        <w:sym w:font="Symbol" w:char="F03E"/>
      </w:r>
      <w:r w:rsidRPr="00813A65">
        <w:rPr>
          <w:rFonts w:ascii="Times New Roman" w:eastAsiaTheme="minorEastAsia" w:hAnsi="Times New Roman" w:cs="Times New Roman"/>
          <w:spacing w:val="15"/>
          <w:sz w:val="24"/>
          <w:szCs w:val="24"/>
        </w:rPr>
        <w:t xml:space="preserve"> Cd </w:t>
      </w:r>
      <w:r w:rsidRPr="00813A65">
        <w:rPr>
          <w:rFonts w:ascii="Times New Roman" w:eastAsiaTheme="minorEastAsia" w:hAnsi="Times New Roman" w:cs="Times New Roman"/>
          <w:spacing w:val="15"/>
          <w:sz w:val="24"/>
          <w:szCs w:val="24"/>
        </w:rPr>
        <w:sym w:font="Symbol" w:char="F03E"/>
      </w:r>
      <w:r w:rsidRPr="00813A65">
        <w:rPr>
          <w:rFonts w:ascii="Times New Roman" w:eastAsiaTheme="minorEastAsia" w:hAnsi="Times New Roman" w:cs="Times New Roman"/>
          <w:spacing w:val="15"/>
          <w:sz w:val="24"/>
          <w:szCs w:val="24"/>
        </w:rPr>
        <w:t xml:space="preserve"> Zn </w:t>
      </w:r>
      <w:r w:rsidRPr="00813A65">
        <w:rPr>
          <w:rFonts w:ascii="Times New Roman" w:eastAsiaTheme="minorEastAsia" w:hAnsi="Times New Roman" w:cs="Times New Roman"/>
          <w:spacing w:val="15"/>
          <w:sz w:val="24"/>
          <w:szCs w:val="24"/>
        </w:rPr>
        <w:sym w:font="Symbol" w:char="F03E"/>
      </w:r>
      <w:r w:rsidRPr="00813A65">
        <w:rPr>
          <w:rFonts w:ascii="Times New Roman" w:eastAsiaTheme="minorEastAsia" w:hAnsi="Times New Roman" w:cs="Times New Roman"/>
          <w:spacing w:val="15"/>
          <w:sz w:val="24"/>
          <w:szCs w:val="24"/>
        </w:rPr>
        <w:t xml:space="preserve"> Cu </w:t>
      </w:r>
      <w:r w:rsidRPr="00813A65">
        <w:rPr>
          <w:rFonts w:ascii="Times New Roman" w:eastAsiaTheme="minorEastAsia" w:hAnsi="Times New Roman" w:cs="Times New Roman"/>
          <w:spacing w:val="15"/>
          <w:sz w:val="24"/>
          <w:szCs w:val="24"/>
        </w:rPr>
        <w:sym w:font="Symbol" w:char="F03E"/>
      </w:r>
      <w:r w:rsidRPr="00813A65">
        <w:rPr>
          <w:rFonts w:ascii="Times New Roman" w:eastAsiaTheme="minorEastAsia" w:hAnsi="Times New Roman" w:cs="Times New Roman"/>
          <w:spacing w:val="15"/>
          <w:sz w:val="24"/>
          <w:szCs w:val="24"/>
        </w:rPr>
        <w:t xml:space="preserve"> Cr </w:t>
      </w:r>
      <w:r w:rsidRPr="00813A65">
        <w:rPr>
          <w:rFonts w:ascii="Times New Roman" w:eastAsiaTheme="minorEastAsia" w:hAnsi="Times New Roman" w:cs="Times New Roman"/>
          <w:spacing w:val="15"/>
          <w:sz w:val="24"/>
          <w:szCs w:val="24"/>
        </w:rPr>
        <w:sym w:font="Symbol" w:char="F03E"/>
      </w:r>
      <w:r w:rsidRPr="00813A65">
        <w:rPr>
          <w:rFonts w:ascii="Times New Roman" w:eastAsiaTheme="minorEastAsia" w:hAnsi="Times New Roman" w:cs="Times New Roman"/>
          <w:spacing w:val="15"/>
          <w:sz w:val="24"/>
          <w:szCs w:val="24"/>
        </w:rPr>
        <w:t xml:space="preserve"> Pb. The mean values of Eri for Ni, Cd, and Zn indicate very severe, severe, and heavy potential ecological risks, respectively. The mean values of Eri for Cu, Cr, and Pb are classified as light potential ecological risk. Al-Heety and Saod </w:t>
      </w:r>
      <w:r w:rsidRPr="00697236">
        <w:rPr>
          <w:rFonts w:ascii="Times New Roman" w:eastAsiaTheme="minorEastAsia" w:hAnsi="Times New Roman" w:cs="Times New Roman"/>
          <w:iCs/>
          <w:spacing w:val="15"/>
          <w:sz w:val="24"/>
          <w:szCs w:val="24"/>
        </w:rPr>
        <w:t>(Al-Heety., soad.,2019)</w:t>
      </w:r>
      <w:r w:rsidR="00B658A8">
        <w:rPr>
          <w:rFonts w:ascii="Times New Roman" w:eastAsiaTheme="minorEastAsia" w:hAnsi="Times New Roman" w:cs="Times New Roman"/>
          <w:spacing w:val="15"/>
          <w:sz w:val="24"/>
          <w:szCs w:val="24"/>
        </w:rPr>
        <w:t xml:space="preserve"> calculated Er</w:t>
      </w:r>
      <w:r w:rsidRPr="00813A65">
        <w:rPr>
          <w:rFonts w:ascii="Times New Roman" w:eastAsiaTheme="minorEastAsia" w:hAnsi="Times New Roman" w:cs="Times New Roman"/>
          <w:spacing w:val="15"/>
          <w:sz w:val="24"/>
          <w:szCs w:val="24"/>
        </w:rPr>
        <w:t xml:space="preserve">i of different HMs in the urban soils for several Iraqi cities. The mean value of Eri for Ni and Zn in the soil samples of the current study is more than that reported earlier </w:t>
      </w:r>
      <w:r w:rsidRPr="00697236">
        <w:rPr>
          <w:rFonts w:ascii="Times New Roman" w:eastAsiaTheme="minorEastAsia" w:hAnsi="Times New Roman" w:cs="Times New Roman"/>
          <w:spacing w:val="15"/>
          <w:sz w:val="24"/>
          <w:szCs w:val="24"/>
        </w:rPr>
        <w:t>(Al-Heety., soad.,2019)</w:t>
      </w:r>
      <w:r w:rsidRPr="00813A65">
        <w:rPr>
          <w:rFonts w:ascii="Times New Roman" w:eastAsiaTheme="minorEastAsia" w:hAnsi="Times New Roman" w:cs="Times New Roman"/>
          <w:i/>
          <w:spacing w:val="15"/>
          <w:sz w:val="24"/>
          <w:szCs w:val="24"/>
        </w:rPr>
        <w:t>.</w:t>
      </w:r>
      <w:r w:rsidRPr="00813A65">
        <w:rPr>
          <w:rFonts w:ascii="Times New Roman" w:eastAsiaTheme="minorEastAsia" w:hAnsi="Times New Roman" w:cs="Times New Roman"/>
          <w:spacing w:val="15"/>
          <w:sz w:val="24"/>
          <w:szCs w:val="24"/>
        </w:rPr>
        <w:t xml:space="preserve"> The light potential ecological risk for Cu, Cr, and Pb in the soils of the study area is consistent with that inferred previously </w:t>
      </w:r>
      <w:r w:rsidRPr="00697236">
        <w:rPr>
          <w:rFonts w:ascii="Times New Roman" w:eastAsiaTheme="minorEastAsia" w:hAnsi="Times New Roman" w:cs="Times New Roman"/>
          <w:iCs/>
          <w:spacing w:val="15"/>
          <w:sz w:val="24"/>
          <w:szCs w:val="24"/>
        </w:rPr>
        <w:t>(Al-Heety., soad.,2019)</w:t>
      </w:r>
      <w:r w:rsidRPr="00813A65">
        <w:rPr>
          <w:rFonts w:ascii="Times New Roman" w:eastAsiaTheme="minorEastAsia" w:hAnsi="Times New Roman" w:cs="Times New Roman"/>
          <w:spacing w:val="15"/>
          <w:sz w:val="24"/>
          <w:szCs w:val="24"/>
        </w:rPr>
        <w:t xml:space="preserve">. The high values of Eri for Ni, Co, and Zn depend on their concentrations, while the Eri for Cd depends on its toxic response factor and concentration. The RI value ranges </w:t>
      </w:r>
      <w:r w:rsidRPr="00813A65">
        <w:rPr>
          <w:rFonts w:ascii="Times New Roman" w:eastAsiaTheme="minorEastAsia" w:hAnsi="Times New Roman" w:cs="Times New Roman"/>
          <w:spacing w:val="15"/>
          <w:sz w:val="24"/>
          <w:szCs w:val="24"/>
        </w:rPr>
        <w:lastRenderedPageBreak/>
        <w:t xml:space="preserve">from </w:t>
      </w:r>
      <w:r w:rsidRPr="00813A65">
        <w:rPr>
          <w:rFonts w:ascii="Times New Roman" w:eastAsia="Times New Roman" w:hAnsi="Times New Roman" w:cs="Times New Roman"/>
          <w:bCs/>
          <w:spacing w:val="15"/>
          <w:sz w:val="24"/>
          <w:szCs w:val="24"/>
          <w:lang w:val="en-GB" w:eastAsia="en-GB"/>
        </w:rPr>
        <w:t>510.39185</w:t>
      </w:r>
      <w:r w:rsidR="00697236">
        <w:rPr>
          <w:rFonts w:ascii="Times New Roman" w:eastAsia="Times New Roman" w:hAnsi="Times New Roman" w:cs="Times New Roman"/>
          <w:bCs/>
          <w:spacing w:val="15"/>
          <w:sz w:val="24"/>
          <w:szCs w:val="24"/>
          <w:lang w:val="en-GB" w:eastAsia="en-GB"/>
        </w:rPr>
        <w:t xml:space="preserve"> </w:t>
      </w:r>
      <w:r w:rsidRPr="00813A65">
        <w:rPr>
          <w:rFonts w:ascii="Times New Roman" w:eastAsiaTheme="minorEastAsia" w:hAnsi="Times New Roman" w:cs="Times New Roman"/>
          <w:spacing w:val="15"/>
          <w:sz w:val="24"/>
          <w:szCs w:val="24"/>
        </w:rPr>
        <w:t>to</w:t>
      </w:r>
      <w:r w:rsidR="00697236">
        <w:rPr>
          <w:rFonts w:ascii="Times New Roman" w:eastAsiaTheme="minorEastAsia" w:hAnsi="Times New Roman" w:cs="Times New Roman"/>
          <w:spacing w:val="15"/>
          <w:sz w:val="24"/>
          <w:szCs w:val="24"/>
        </w:rPr>
        <w:t xml:space="preserve"> </w:t>
      </w:r>
      <w:r w:rsidRPr="00813A65">
        <w:rPr>
          <w:rFonts w:ascii="Times New Roman" w:eastAsia="Times New Roman" w:hAnsi="Times New Roman" w:cs="Times New Roman"/>
          <w:bCs/>
          <w:spacing w:val="15"/>
          <w:sz w:val="24"/>
          <w:szCs w:val="24"/>
          <w:lang w:val="en-GB" w:eastAsia="en-GB"/>
        </w:rPr>
        <w:t>1254.397</w:t>
      </w:r>
      <w:r w:rsidRPr="00813A65">
        <w:rPr>
          <w:rFonts w:ascii="Times New Roman" w:eastAsiaTheme="minorEastAsia" w:hAnsi="Times New Roman" w:cs="Times New Roman"/>
          <w:spacing w:val="15"/>
          <w:sz w:val="24"/>
          <w:szCs w:val="24"/>
        </w:rPr>
        <w:t xml:space="preserve">. According to the categories of RI </w:t>
      </w:r>
      <w:r w:rsidRPr="00697236">
        <w:rPr>
          <w:rFonts w:ascii="Times New Roman" w:eastAsiaTheme="minorEastAsia" w:hAnsi="Times New Roman" w:cs="Times New Roman"/>
          <w:spacing w:val="15"/>
          <w:sz w:val="24"/>
          <w:szCs w:val="24"/>
        </w:rPr>
        <w:t>(Hakanson L.,1980)</w:t>
      </w:r>
      <w:r w:rsidRPr="00813A65">
        <w:rPr>
          <w:rFonts w:ascii="Times New Roman" w:eastAsiaTheme="minorEastAsia" w:hAnsi="Times New Roman" w:cs="Times New Roman"/>
          <w:spacing w:val="15"/>
          <w:sz w:val="24"/>
          <w:szCs w:val="24"/>
        </w:rPr>
        <w:t xml:space="preserve">. the RI values are classified as severe ecological risk. The contributions of the single ecological risk Eri in RI take the following descending order: Ni </w:t>
      </w:r>
      <w:r w:rsidRPr="00813A65">
        <w:rPr>
          <w:rFonts w:ascii="Times New Roman" w:eastAsiaTheme="minorEastAsia" w:hAnsi="Times New Roman" w:cs="Times New Roman"/>
          <w:spacing w:val="15"/>
          <w:sz w:val="24"/>
          <w:szCs w:val="24"/>
        </w:rPr>
        <w:sym w:font="Symbol" w:char="F03E"/>
      </w:r>
      <w:r w:rsidRPr="00813A65">
        <w:rPr>
          <w:rFonts w:ascii="Times New Roman" w:eastAsiaTheme="minorEastAsia" w:hAnsi="Times New Roman" w:cs="Times New Roman"/>
          <w:spacing w:val="15"/>
          <w:sz w:val="24"/>
          <w:szCs w:val="24"/>
        </w:rPr>
        <w:t xml:space="preserve"> Cd </w:t>
      </w:r>
      <w:r w:rsidRPr="00813A65">
        <w:rPr>
          <w:rFonts w:ascii="Times New Roman" w:eastAsiaTheme="minorEastAsia" w:hAnsi="Times New Roman" w:cs="Times New Roman"/>
          <w:spacing w:val="15"/>
          <w:sz w:val="24"/>
          <w:szCs w:val="24"/>
        </w:rPr>
        <w:sym w:font="Symbol" w:char="F03E"/>
      </w:r>
      <w:r w:rsidRPr="00813A65">
        <w:rPr>
          <w:rFonts w:ascii="Times New Roman" w:eastAsiaTheme="minorEastAsia" w:hAnsi="Times New Roman" w:cs="Times New Roman"/>
          <w:spacing w:val="15"/>
          <w:sz w:val="24"/>
          <w:szCs w:val="24"/>
        </w:rPr>
        <w:t xml:space="preserve"> Zn </w:t>
      </w:r>
      <w:r w:rsidRPr="00813A65">
        <w:rPr>
          <w:rFonts w:ascii="Times New Roman" w:eastAsiaTheme="minorEastAsia" w:hAnsi="Times New Roman" w:cs="Times New Roman"/>
          <w:spacing w:val="15"/>
          <w:sz w:val="24"/>
          <w:szCs w:val="24"/>
        </w:rPr>
        <w:sym w:font="Symbol" w:char="F03E"/>
      </w:r>
      <w:r w:rsidRPr="00813A65">
        <w:rPr>
          <w:rFonts w:ascii="Times New Roman" w:eastAsiaTheme="minorEastAsia" w:hAnsi="Times New Roman" w:cs="Times New Roman"/>
          <w:spacing w:val="15"/>
          <w:sz w:val="24"/>
          <w:szCs w:val="24"/>
        </w:rPr>
        <w:t xml:space="preserve"> Cu </w:t>
      </w:r>
      <w:r w:rsidRPr="00813A65">
        <w:rPr>
          <w:rFonts w:ascii="Times New Roman" w:eastAsiaTheme="minorEastAsia" w:hAnsi="Times New Roman" w:cs="Times New Roman"/>
          <w:spacing w:val="15"/>
          <w:sz w:val="24"/>
          <w:szCs w:val="24"/>
        </w:rPr>
        <w:sym w:font="Symbol" w:char="F03E"/>
      </w:r>
      <w:r w:rsidRPr="00813A65">
        <w:rPr>
          <w:rFonts w:ascii="Times New Roman" w:eastAsiaTheme="minorEastAsia" w:hAnsi="Times New Roman" w:cs="Times New Roman"/>
          <w:spacing w:val="15"/>
          <w:sz w:val="24"/>
          <w:szCs w:val="24"/>
        </w:rPr>
        <w:t xml:space="preserve"> Cr </w:t>
      </w:r>
      <w:r w:rsidRPr="00813A65">
        <w:rPr>
          <w:rFonts w:ascii="Times New Roman" w:eastAsiaTheme="minorEastAsia" w:hAnsi="Times New Roman" w:cs="Times New Roman"/>
          <w:spacing w:val="15"/>
          <w:sz w:val="24"/>
          <w:szCs w:val="24"/>
        </w:rPr>
        <w:sym w:font="Symbol" w:char="F03E"/>
      </w:r>
      <w:r w:rsidRPr="00813A65">
        <w:rPr>
          <w:rFonts w:ascii="Times New Roman" w:eastAsiaTheme="minorEastAsia" w:hAnsi="Times New Roman" w:cs="Times New Roman"/>
          <w:spacing w:val="15"/>
          <w:sz w:val="24"/>
          <w:szCs w:val="24"/>
        </w:rPr>
        <w:t xml:space="preserve"> Pb. T</w:t>
      </w:r>
      <w:r>
        <w:rPr>
          <w:rFonts w:ascii="Times New Roman" w:eastAsiaTheme="minorEastAsia" w:hAnsi="Times New Roman" w:cs="Times New Roman"/>
          <w:spacing w:val="15"/>
          <w:sz w:val="24"/>
          <w:szCs w:val="24"/>
        </w:rPr>
        <w:t xml:space="preserve">here is a relation between the </w:t>
      </w:r>
      <w:r w:rsidRPr="00813A65">
        <w:rPr>
          <w:rFonts w:ascii="Times New Roman" w:eastAsiaTheme="minorEastAsia" w:hAnsi="Times New Roman" w:cs="Times New Roman"/>
          <w:spacing w:val="15"/>
          <w:sz w:val="24"/>
          <w:szCs w:val="24"/>
        </w:rPr>
        <w:t>R</w:t>
      </w:r>
      <w:r>
        <w:rPr>
          <w:rFonts w:ascii="Times New Roman" w:eastAsiaTheme="minorEastAsia" w:hAnsi="Times New Roman" w:cs="Times New Roman"/>
          <w:spacing w:val="15"/>
          <w:sz w:val="24"/>
          <w:szCs w:val="24"/>
        </w:rPr>
        <w:t>I</w:t>
      </w:r>
      <w:r w:rsidRPr="00813A65">
        <w:rPr>
          <w:rFonts w:ascii="Times New Roman" w:eastAsiaTheme="minorEastAsia" w:hAnsi="Times New Roman" w:cs="Times New Roman"/>
          <w:spacing w:val="15"/>
          <w:sz w:val="24"/>
          <w:szCs w:val="24"/>
        </w:rPr>
        <w:t xml:space="preserve"> value and the type, concentration, and toxicity of the HM, while the lower RI reflects a lower content of the HM and slight </w:t>
      </w:r>
      <w:r w:rsidRPr="00697236">
        <w:rPr>
          <w:rFonts w:ascii="Times New Roman" w:eastAsiaTheme="minorEastAsia" w:hAnsi="Times New Roman" w:cs="Times New Roman"/>
          <w:spacing w:val="15"/>
          <w:sz w:val="24"/>
          <w:szCs w:val="24"/>
        </w:rPr>
        <w:t xml:space="preserve">toxicity (Gupta </w:t>
      </w:r>
      <w:r w:rsidRPr="00697236">
        <w:rPr>
          <w:rFonts w:ascii="Times New Roman" w:eastAsiaTheme="minorEastAsia" w:hAnsi="Times New Roman" w:cs="Times New Roman"/>
          <w:i/>
          <w:iCs/>
          <w:spacing w:val="15"/>
          <w:sz w:val="24"/>
          <w:szCs w:val="24"/>
        </w:rPr>
        <w:t>et al.,</w:t>
      </w:r>
      <w:r w:rsidRPr="00697236">
        <w:rPr>
          <w:rFonts w:ascii="Times New Roman" w:eastAsiaTheme="minorEastAsia" w:hAnsi="Times New Roman" w:cs="Times New Roman"/>
          <w:spacing w:val="15"/>
          <w:sz w:val="24"/>
          <w:szCs w:val="24"/>
        </w:rPr>
        <w:t xml:space="preserve"> 2014).</w:t>
      </w:r>
      <w:r w:rsidRPr="00813A65">
        <w:rPr>
          <w:rFonts w:ascii="Times New Roman" w:eastAsiaTheme="minorEastAsia" w:hAnsi="Times New Roman" w:cs="Times New Roman"/>
          <w:spacing w:val="15"/>
          <w:sz w:val="24"/>
          <w:szCs w:val="24"/>
        </w:rPr>
        <w:t xml:space="preserve"> The obtained RI value for the urban soils in Erbil City was higher </w:t>
      </w:r>
      <w:r>
        <w:rPr>
          <w:rFonts w:ascii="Times New Roman" w:eastAsiaTheme="minorEastAsia" w:hAnsi="Times New Roman" w:cs="Times New Roman"/>
          <w:spacing w:val="15"/>
          <w:sz w:val="24"/>
          <w:szCs w:val="24"/>
        </w:rPr>
        <w:t xml:space="preserve">than that reported previously </w:t>
      </w:r>
      <w:r w:rsidRPr="00697236">
        <w:rPr>
          <w:rFonts w:ascii="Times New Roman" w:eastAsiaTheme="minorEastAsia" w:hAnsi="Times New Roman" w:cs="Times New Roman"/>
          <w:spacing w:val="15"/>
          <w:sz w:val="24"/>
          <w:szCs w:val="24"/>
        </w:rPr>
        <w:t>(</w:t>
      </w:r>
      <w:r w:rsidR="00697236" w:rsidRPr="00697236">
        <w:rPr>
          <w:rFonts w:ascii="Times New Roman" w:eastAsiaTheme="minorEastAsia" w:hAnsi="Times New Roman" w:cs="Times New Roman"/>
          <w:spacing w:val="15"/>
          <w:sz w:val="24"/>
          <w:szCs w:val="24"/>
        </w:rPr>
        <w:t>Al-Heety., soad.,2019)</w:t>
      </w:r>
      <w:r w:rsidR="00697236">
        <w:rPr>
          <w:rFonts w:ascii="Times New Roman" w:eastAsiaTheme="minorEastAsia" w:hAnsi="Times New Roman" w:cs="Times New Roman"/>
          <w:spacing w:val="15"/>
          <w:sz w:val="24"/>
          <w:szCs w:val="24"/>
        </w:rPr>
        <w:t xml:space="preserve"> </w:t>
      </w:r>
      <w:r w:rsidRPr="00813A65">
        <w:rPr>
          <w:rFonts w:ascii="Times New Roman" w:eastAsiaTheme="minorEastAsia" w:hAnsi="Times New Roman" w:cs="Times New Roman"/>
          <w:spacing w:val="15"/>
          <w:sz w:val="24"/>
          <w:szCs w:val="24"/>
        </w:rPr>
        <w:t>for soils in Baghdad. The high RI value in the urban soils of Erbil City can be attributed to the anthropogenic activities, such as emissions from the power generators, traffic emissions, atmospheric deposition, and other human activities.</w:t>
      </w:r>
    </w:p>
    <w:p w:rsidR="00E479E8" w:rsidRDefault="0049574C" w:rsidP="00D700E5">
      <w:pPr>
        <w:jc w:val="both"/>
        <w:rPr>
          <w:rFonts w:ascii="Times New Roman" w:eastAsia="Times New Roman" w:hAnsi="Times New Roman" w:cs="Times New Roman"/>
          <w:color w:val="000000"/>
          <w:sz w:val="24"/>
          <w:szCs w:val="24"/>
          <w:lang w:val="en-GB" w:eastAsia="en-GB"/>
        </w:rPr>
      </w:pPr>
      <w:r w:rsidRPr="00080E13">
        <w:rPr>
          <w:rFonts w:ascii="Times New Roman" w:hAnsi="Times New Roman" w:cs="Times New Roman"/>
          <w:b/>
          <w:sz w:val="24"/>
          <w:szCs w:val="24"/>
        </w:rPr>
        <w:t xml:space="preserve">Table 5- </w:t>
      </w:r>
      <w:r w:rsidRPr="00080E13">
        <w:rPr>
          <w:rFonts w:ascii="Times New Roman" w:eastAsia="Times New Roman" w:hAnsi="Times New Roman" w:cs="Times New Roman"/>
          <w:color w:val="000000"/>
          <w:sz w:val="24"/>
          <w:szCs w:val="24"/>
          <w:lang w:val="en-GB" w:eastAsia="en-GB"/>
        </w:rPr>
        <w:t>Correlation matrix analysis for HMs in soils adjacent to the electrical generators in Erbil City.</w:t>
      </w:r>
    </w:p>
    <w:tbl>
      <w:tblPr>
        <w:tblStyle w:val="TableGridLight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053"/>
        <w:gridCol w:w="950"/>
        <w:gridCol w:w="990"/>
        <w:gridCol w:w="900"/>
        <w:gridCol w:w="900"/>
        <w:gridCol w:w="900"/>
        <w:gridCol w:w="810"/>
        <w:gridCol w:w="810"/>
        <w:gridCol w:w="720"/>
      </w:tblGrid>
      <w:tr w:rsidR="00702618" w:rsidRPr="00E479E8" w:rsidTr="00452BAA">
        <w:trPr>
          <w:trHeight w:val="290"/>
        </w:trPr>
        <w:tc>
          <w:tcPr>
            <w:tcW w:w="1255"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HMs</w:t>
            </w:r>
          </w:p>
        </w:tc>
        <w:tc>
          <w:tcPr>
            <w:tcW w:w="1053"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Pb</w:t>
            </w:r>
          </w:p>
        </w:tc>
        <w:tc>
          <w:tcPr>
            <w:tcW w:w="95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Cd</w:t>
            </w:r>
          </w:p>
        </w:tc>
        <w:tc>
          <w:tcPr>
            <w:tcW w:w="99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As</w:t>
            </w:r>
          </w:p>
        </w:tc>
        <w:tc>
          <w:tcPr>
            <w:tcW w:w="90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Zn</w:t>
            </w:r>
          </w:p>
        </w:tc>
        <w:tc>
          <w:tcPr>
            <w:tcW w:w="90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Cu</w:t>
            </w:r>
          </w:p>
        </w:tc>
        <w:tc>
          <w:tcPr>
            <w:tcW w:w="90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Ni</w:t>
            </w:r>
          </w:p>
        </w:tc>
        <w:tc>
          <w:tcPr>
            <w:tcW w:w="81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Mn</w:t>
            </w:r>
          </w:p>
        </w:tc>
        <w:tc>
          <w:tcPr>
            <w:tcW w:w="81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Cr</w:t>
            </w:r>
          </w:p>
        </w:tc>
        <w:tc>
          <w:tcPr>
            <w:tcW w:w="72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Fe</w:t>
            </w:r>
          </w:p>
        </w:tc>
      </w:tr>
      <w:tr w:rsidR="00702618" w:rsidRPr="00E479E8" w:rsidTr="00452BAA">
        <w:trPr>
          <w:trHeight w:val="290"/>
        </w:trPr>
        <w:tc>
          <w:tcPr>
            <w:tcW w:w="1255"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Pb</w:t>
            </w:r>
          </w:p>
        </w:tc>
        <w:tc>
          <w:tcPr>
            <w:tcW w:w="1053"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1</w:t>
            </w:r>
          </w:p>
        </w:tc>
        <w:tc>
          <w:tcPr>
            <w:tcW w:w="95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p>
        </w:tc>
        <w:tc>
          <w:tcPr>
            <w:tcW w:w="99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c>
          <w:tcPr>
            <w:tcW w:w="90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c>
          <w:tcPr>
            <w:tcW w:w="90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c>
          <w:tcPr>
            <w:tcW w:w="90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c>
          <w:tcPr>
            <w:tcW w:w="81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c>
          <w:tcPr>
            <w:tcW w:w="81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c>
          <w:tcPr>
            <w:tcW w:w="72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r>
      <w:tr w:rsidR="00702618" w:rsidRPr="00E479E8" w:rsidTr="00452BAA">
        <w:trPr>
          <w:trHeight w:val="290"/>
        </w:trPr>
        <w:tc>
          <w:tcPr>
            <w:tcW w:w="1255"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Cd</w:t>
            </w:r>
          </w:p>
        </w:tc>
        <w:tc>
          <w:tcPr>
            <w:tcW w:w="1053"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0.501</w:t>
            </w:r>
          </w:p>
        </w:tc>
        <w:tc>
          <w:tcPr>
            <w:tcW w:w="95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1</w:t>
            </w:r>
          </w:p>
        </w:tc>
        <w:tc>
          <w:tcPr>
            <w:tcW w:w="99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p>
        </w:tc>
        <w:tc>
          <w:tcPr>
            <w:tcW w:w="90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c>
          <w:tcPr>
            <w:tcW w:w="90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c>
          <w:tcPr>
            <w:tcW w:w="90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c>
          <w:tcPr>
            <w:tcW w:w="81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c>
          <w:tcPr>
            <w:tcW w:w="81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c>
          <w:tcPr>
            <w:tcW w:w="72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r>
      <w:tr w:rsidR="00702618" w:rsidRPr="00E479E8" w:rsidTr="00452BAA">
        <w:trPr>
          <w:trHeight w:val="290"/>
        </w:trPr>
        <w:tc>
          <w:tcPr>
            <w:tcW w:w="1255" w:type="dxa"/>
            <w:noWrap/>
            <w:hideMark/>
          </w:tcPr>
          <w:p w:rsidR="00E479E8" w:rsidRPr="00702618" w:rsidRDefault="00E479E8" w:rsidP="00702618">
            <w:pPr>
              <w:jc w:val="center"/>
              <w:rPr>
                <w:rFonts w:asciiTheme="majorBidi" w:eastAsia="Times New Roman" w:hAnsiTheme="majorBidi" w:cstheme="majorBidi"/>
                <w:b/>
                <w:bCs/>
                <w:lang w:val="en-GB" w:eastAsia="en-GB"/>
              </w:rPr>
            </w:pPr>
            <w:r w:rsidRPr="00702618">
              <w:rPr>
                <w:rFonts w:asciiTheme="majorBidi" w:eastAsia="Times New Roman" w:hAnsiTheme="majorBidi" w:cstheme="majorBidi"/>
                <w:b/>
                <w:bCs/>
                <w:lang w:val="en-GB" w:eastAsia="en-GB"/>
              </w:rPr>
              <w:t>As</w:t>
            </w:r>
          </w:p>
        </w:tc>
        <w:tc>
          <w:tcPr>
            <w:tcW w:w="1053"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0.944</w:t>
            </w:r>
          </w:p>
        </w:tc>
        <w:tc>
          <w:tcPr>
            <w:tcW w:w="95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0.203</w:t>
            </w:r>
          </w:p>
        </w:tc>
        <w:tc>
          <w:tcPr>
            <w:tcW w:w="99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1</w:t>
            </w:r>
          </w:p>
        </w:tc>
        <w:tc>
          <w:tcPr>
            <w:tcW w:w="90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p>
        </w:tc>
        <w:tc>
          <w:tcPr>
            <w:tcW w:w="90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c>
          <w:tcPr>
            <w:tcW w:w="90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c>
          <w:tcPr>
            <w:tcW w:w="81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c>
          <w:tcPr>
            <w:tcW w:w="81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c>
          <w:tcPr>
            <w:tcW w:w="72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r>
      <w:tr w:rsidR="00702618" w:rsidRPr="00E479E8" w:rsidTr="00452BAA">
        <w:trPr>
          <w:trHeight w:val="290"/>
        </w:trPr>
        <w:tc>
          <w:tcPr>
            <w:tcW w:w="1255"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Zn</w:t>
            </w:r>
          </w:p>
        </w:tc>
        <w:tc>
          <w:tcPr>
            <w:tcW w:w="1053"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0.908</w:t>
            </w:r>
          </w:p>
        </w:tc>
        <w:tc>
          <w:tcPr>
            <w:tcW w:w="95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0.170</w:t>
            </w:r>
          </w:p>
        </w:tc>
        <w:tc>
          <w:tcPr>
            <w:tcW w:w="99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0.933</w:t>
            </w:r>
          </w:p>
        </w:tc>
        <w:tc>
          <w:tcPr>
            <w:tcW w:w="90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1</w:t>
            </w:r>
          </w:p>
        </w:tc>
        <w:tc>
          <w:tcPr>
            <w:tcW w:w="90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p>
        </w:tc>
        <w:tc>
          <w:tcPr>
            <w:tcW w:w="90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c>
          <w:tcPr>
            <w:tcW w:w="81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c>
          <w:tcPr>
            <w:tcW w:w="81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c>
          <w:tcPr>
            <w:tcW w:w="72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r>
      <w:tr w:rsidR="00702618" w:rsidRPr="00E479E8" w:rsidTr="00452BAA">
        <w:trPr>
          <w:trHeight w:val="290"/>
        </w:trPr>
        <w:tc>
          <w:tcPr>
            <w:tcW w:w="1255"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Cu</w:t>
            </w:r>
          </w:p>
        </w:tc>
        <w:tc>
          <w:tcPr>
            <w:tcW w:w="1053"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0.965</w:t>
            </w:r>
          </w:p>
        </w:tc>
        <w:tc>
          <w:tcPr>
            <w:tcW w:w="95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0.593</w:t>
            </w:r>
          </w:p>
        </w:tc>
        <w:tc>
          <w:tcPr>
            <w:tcW w:w="99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0.848</w:t>
            </w:r>
          </w:p>
        </w:tc>
        <w:tc>
          <w:tcPr>
            <w:tcW w:w="90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0.894</w:t>
            </w:r>
          </w:p>
        </w:tc>
        <w:tc>
          <w:tcPr>
            <w:tcW w:w="90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1</w:t>
            </w:r>
          </w:p>
        </w:tc>
        <w:tc>
          <w:tcPr>
            <w:tcW w:w="90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p>
        </w:tc>
        <w:tc>
          <w:tcPr>
            <w:tcW w:w="81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c>
          <w:tcPr>
            <w:tcW w:w="81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c>
          <w:tcPr>
            <w:tcW w:w="72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r>
      <w:tr w:rsidR="00702618" w:rsidRPr="00E479E8" w:rsidTr="00452BAA">
        <w:trPr>
          <w:trHeight w:val="290"/>
        </w:trPr>
        <w:tc>
          <w:tcPr>
            <w:tcW w:w="1255"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Ni</w:t>
            </w:r>
          </w:p>
        </w:tc>
        <w:tc>
          <w:tcPr>
            <w:tcW w:w="1053"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0.865</w:t>
            </w:r>
          </w:p>
        </w:tc>
        <w:tc>
          <w:tcPr>
            <w:tcW w:w="95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0.438</w:t>
            </w:r>
          </w:p>
        </w:tc>
        <w:tc>
          <w:tcPr>
            <w:tcW w:w="99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0.763</w:t>
            </w:r>
          </w:p>
        </w:tc>
        <w:tc>
          <w:tcPr>
            <w:tcW w:w="90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0.913</w:t>
            </w:r>
          </w:p>
        </w:tc>
        <w:tc>
          <w:tcPr>
            <w:tcW w:w="90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0.950</w:t>
            </w:r>
          </w:p>
        </w:tc>
        <w:tc>
          <w:tcPr>
            <w:tcW w:w="90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1</w:t>
            </w:r>
          </w:p>
        </w:tc>
        <w:tc>
          <w:tcPr>
            <w:tcW w:w="81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p>
        </w:tc>
        <w:tc>
          <w:tcPr>
            <w:tcW w:w="81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c>
          <w:tcPr>
            <w:tcW w:w="72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r>
      <w:tr w:rsidR="00702618" w:rsidRPr="00E479E8" w:rsidTr="00452BAA">
        <w:trPr>
          <w:trHeight w:val="290"/>
        </w:trPr>
        <w:tc>
          <w:tcPr>
            <w:tcW w:w="1255"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Mn</w:t>
            </w:r>
          </w:p>
        </w:tc>
        <w:tc>
          <w:tcPr>
            <w:tcW w:w="1053"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0.750</w:t>
            </w:r>
          </w:p>
        </w:tc>
        <w:tc>
          <w:tcPr>
            <w:tcW w:w="95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0.872</w:t>
            </w:r>
          </w:p>
        </w:tc>
        <w:tc>
          <w:tcPr>
            <w:tcW w:w="99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0.496</w:t>
            </w:r>
          </w:p>
        </w:tc>
        <w:tc>
          <w:tcPr>
            <w:tcW w:w="90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0.577</w:t>
            </w:r>
          </w:p>
        </w:tc>
        <w:tc>
          <w:tcPr>
            <w:tcW w:w="90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0.872</w:t>
            </w:r>
          </w:p>
        </w:tc>
        <w:tc>
          <w:tcPr>
            <w:tcW w:w="90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0.816</w:t>
            </w:r>
          </w:p>
        </w:tc>
        <w:tc>
          <w:tcPr>
            <w:tcW w:w="81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1</w:t>
            </w:r>
          </w:p>
        </w:tc>
        <w:tc>
          <w:tcPr>
            <w:tcW w:w="81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p>
        </w:tc>
        <w:tc>
          <w:tcPr>
            <w:tcW w:w="720" w:type="dxa"/>
            <w:noWrap/>
            <w:hideMark/>
          </w:tcPr>
          <w:p w:rsidR="00E479E8" w:rsidRPr="00702618" w:rsidRDefault="00E479E8" w:rsidP="00702618">
            <w:pPr>
              <w:jc w:val="center"/>
              <w:rPr>
                <w:rFonts w:asciiTheme="majorBidi" w:eastAsia="Times New Roman" w:hAnsiTheme="majorBidi" w:cstheme="majorBidi"/>
                <w:b/>
                <w:bCs/>
                <w:sz w:val="20"/>
                <w:szCs w:val="20"/>
                <w:lang w:val="en-GB" w:eastAsia="en-GB"/>
              </w:rPr>
            </w:pPr>
          </w:p>
        </w:tc>
      </w:tr>
      <w:tr w:rsidR="00702618" w:rsidRPr="00E479E8" w:rsidTr="00452BAA">
        <w:trPr>
          <w:trHeight w:val="290"/>
        </w:trPr>
        <w:tc>
          <w:tcPr>
            <w:tcW w:w="1255"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Cr</w:t>
            </w:r>
          </w:p>
        </w:tc>
        <w:tc>
          <w:tcPr>
            <w:tcW w:w="1053"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0.899</w:t>
            </w:r>
          </w:p>
        </w:tc>
        <w:tc>
          <w:tcPr>
            <w:tcW w:w="95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0.443</w:t>
            </w:r>
          </w:p>
        </w:tc>
        <w:tc>
          <w:tcPr>
            <w:tcW w:w="99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0.807</w:t>
            </w:r>
          </w:p>
        </w:tc>
        <w:tc>
          <w:tcPr>
            <w:tcW w:w="90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0.932</w:t>
            </w:r>
          </w:p>
        </w:tc>
        <w:tc>
          <w:tcPr>
            <w:tcW w:w="90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0.967</w:t>
            </w:r>
          </w:p>
        </w:tc>
        <w:tc>
          <w:tcPr>
            <w:tcW w:w="90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0.997</w:t>
            </w:r>
          </w:p>
        </w:tc>
        <w:tc>
          <w:tcPr>
            <w:tcW w:w="81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0.813</w:t>
            </w:r>
          </w:p>
        </w:tc>
        <w:tc>
          <w:tcPr>
            <w:tcW w:w="81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1</w:t>
            </w:r>
          </w:p>
        </w:tc>
        <w:tc>
          <w:tcPr>
            <w:tcW w:w="72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p>
        </w:tc>
      </w:tr>
      <w:tr w:rsidR="00702618" w:rsidRPr="00E479E8" w:rsidTr="00452BAA">
        <w:trPr>
          <w:trHeight w:val="290"/>
        </w:trPr>
        <w:tc>
          <w:tcPr>
            <w:tcW w:w="1255"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Fe</w:t>
            </w:r>
          </w:p>
        </w:tc>
        <w:tc>
          <w:tcPr>
            <w:tcW w:w="1053"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0.701</w:t>
            </w:r>
          </w:p>
        </w:tc>
        <w:tc>
          <w:tcPr>
            <w:tcW w:w="95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0.950</w:t>
            </w:r>
          </w:p>
        </w:tc>
        <w:tc>
          <w:tcPr>
            <w:tcW w:w="99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0.464</w:t>
            </w:r>
          </w:p>
        </w:tc>
        <w:tc>
          <w:tcPr>
            <w:tcW w:w="90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0.364</w:t>
            </w:r>
          </w:p>
        </w:tc>
        <w:tc>
          <w:tcPr>
            <w:tcW w:w="90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0.724</w:t>
            </w:r>
          </w:p>
        </w:tc>
        <w:tc>
          <w:tcPr>
            <w:tcW w:w="90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0.524</w:t>
            </w:r>
          </w:p>
        </w:tc>
        <w:tc>
          <w:tcPr>
            <w:tcW w:w="81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0.867</w:t>
            </w:r>
          </w:p>
        </w:tc>
        <w:tc>
          <w:tcPr>
            <w:tcW w:w="810" w:type="dxa"/>
            <w:noWrap/>
            <w:hideMark/>
          </w:tcPr>
          <w:p w:rsidR="00E479E8" w:rsidRPr="00702618" w:rsidRDefault="0070261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0.549</w:t>
            </w:r>
          </w:p>
        </w:tc>
        <w:tc>
          <w:tcPr>
            <w:tcW w:w="720" w:type="dxa"/>
            <w:noWrap/>
            <w:hideMark/>
          </w:tcPr>
          <w:p w:rsidR="00E479E8" w:rsidRPr="00702618" w:rsidRDefault="00E479E8" w:rsidP="00702618">
            <w:pPr>
              <w:jc w:val="center"/>
              <w:rPr>
                <w:rFonts w:asciiTheme="majorBidi" w:eastAsia="Times New Roman" w:hAnsiTheme="majorBidi" w:cstheme="majorBidi"/>
                <w:b/>
                <w:bCs/>
                <w:color w:val="000000"/>
                <w:lang w:val="en-GB" w:eastAsia="en-GB"/>
              </w:rPr>
            </w:pPr>
            <w:r w:rsidRPr="00702618">
              <w:rPr>
                <w:rFonts w:asciiTheme="majorBidi" w:eastAsia="Times New Roman" w:hAnsiTheme="majorBidi" w:cstheme="majorBidi"/>
                <w:b/>
                <w:bCs/>
                <w:color w:val="000000"/>
                <w:lang w:val="en-GB" w:eastAsia="en-GB"/>
              </w:rPr>
              <w:t>1</w:t>
            </w:r>
          </w:p>
        </w:tc>
      </w:tr>
    </w:tbl>
    <w:p w:rsidR="00530DE2" w:rsidRDefault="00530DE2" w:rsidP="0049574C">
      <w:pPr>
        <w:jc w:val="both"/>
        <w:rPr>
          <w:rFonts w:ascii="Times New Roman" w:eastAsia="Times New Roman" w:hAnsi="Times New Roman" w:cs="Times New Roman"/>
          <w:color w:val="000000"/>
          <w:sz w:val="24"/>
          <w:szCs w:val="24"/>
          <w:lang w:val="en-GB" w:eastAsia="en-GB"/>
        </w:rPr>
      </w:pPr>
    </w:p>
    <w:p w:rsidR="0049574C" w:rsidRPr="00080E13" w:rsidRDefault="0049574C" w:rsidP="0049574C">
      <w:pPr>
        <w:jc w:val="both"/>
        <w:rPr>
          <w:rFonts w:ascii="Times New Roman" w:eastAsia="Times New Roman" w:hAnsi="Times New Roman" w:cs="Times New Roman"/>
          <w:color w:val="000000"/>
          <w:sz w:val="24"/>
          <w:szCs w:val="24"/>
          <w:lang w:val="en-GB" w:eastAsia="en-GB"/>
        </w:rPr>
      </w:pPr>
      <w:r w:rsidRPr="00080E13">
        <w:rPr>
          <w:rFonts w:ascii="Times New Roman" w:eastAsia="Times New Roman" w:hAnsi="Times New Roman" w:cs="Times New Roman"/>
          <w:b/>
          <w:bCs/>
          <w:color w:val="000000"/>
          <w:sz w:val="24"/>
          <w:szCs w:val="24"/>
          <w:lang w:val="en-GB" w:eastAsia="en-GB"/>
        </w:rPr>
        <w:t xml:space="preserve">Table 6- </w:t>
      </w:r>
      <w:r w:rsidRPr="00080E13">
        <w:rPr>
          <w:rFonts w:ascii="Times New Roman" w:eastAsia="Times New Roman" w:hAnsi="Times New Roman" w:cs="Times New Roman"/>
          <w:color w:val="000000"/>
          <w:sz w:val="24"/>
          <w:szCs w:val="24"/>
          <w:lang w:val="en-GB" w:eastAsia="en-GB"/>
        </w:rPr>
        <w:t>Results of Contamination Factor (CF) of HMs in soils adjacent to electrical generators in Erbil City.</w:t>
      </w:r>
    </w:p>
    <w:tbl>
      <w:tblPr>
        <w:tblW w:w="7986" w:type="dxa"/>
        <w:tblInd w:w="686" w:type="dxa"/>
        <w:tblLook w:val="04A0" w:firstRow="1" w:lastRow="0" w:firstColumn="1" w:lastColumn="0" w:noHBand="0" w:noVBand="1"/>
      </w:tblPr>
      <w:tblGrid>
        <w:gridCol w:w="1456"/>
        <w:gridCol w:w="1579"/>
        <w:gridCol w:w="1793"/>
        <w:gridCol w:w="1579"/>
        <w:gridCol w:w="1579"/>
      </w:tblGrid>
      <w:tr w:rsidR="0049574C" w:rsidRPr="00975371" w:rsidTr="004731DE">
        <w:trPr>
          <w:trHeight w:val="266"/>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HMs</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Azadi</w:t>
            </w:r>
          </w:p>
        </w:tc>
        <w:tc>
          <w:tcPr>
            <w:tcW w:w="1793" w:type="dxa"/>
            <w:tcBorders>
              <w:top w:val="single" w:sz="4" w:space="0" w:color="auto"/>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Kurdistan</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Zhyan</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Control</w:t>
            </w:r>
          </w:p>
        </w:tc>
      </w:tr>
      <w:tr w:rsidR="0049574C" w:rsidRPr="00975371" w:rsidTr="004731DE">
        <w:trPr>
          <w:trHeight w:val="266"/>
        </w:trPr>
        <w:tc>
          <w:tcPr>
            <w:tcW w:w="1456" w:type="dxa"/>
            <w:tcBorders>
              <w:top w:val="nil"/>
              <w:left w:val="single" w:sz="4" w:space="0" w:color="auto"/>
              <w:bottom w:val="single" w:sz="4" w:space="0" w:color="auto"/>
              <w:right w:val="single" w:sz="4" w:space="0" w:color="auto"/>
            </w:tcBorders>
            <w:shd w:val="clear" w:color="auto" w:fill="auto"/>
            <w:noWrap/>
            <w:vAlign w:val="center"/>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Pb</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4.575</w:t>
            </w:r>
          </w:p>
        </w:tc>
        <w:tc>
          <w:tcPr>
            <w:tcW w:w="1793" w:type="dxa"/>
            <w:tcBorders>
              <w:top w:val="nil"/>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2.775</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3.95</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0.55</w:t>
            </w:r>
          </w:p>
        </w:tc>
      </w:tr>
      <w:tr w:rsidR="0049574C" w:rsidRPr="00975371" w:rsidTr="004731DE">
        <w:trPr>
          <w:trHeight w:val="266"/>
        </w:trPr>
        <w:tc>
          <w:tcPr>
            <w:tcW w:w="1456" w:type="dxa"/>
            <w:tcBorders>
              <w:top w:val="nil"/>
              <w:left w:val="single" w:sz="4" w:space="0" w:color="auto"/>
              <w:bottom w:val="single" w:sz="4" w:space="0" w:color="auto"/>
              <w:right w:val="single" w:sz="4" w:space="0" w:color="auto"/>
            </w:tcBorders>
            <w:shd w:val="clear" w:color="auto" w:fill="auto"/>
            <w:noWrap/>
            <w:vAlign w:val="center"/>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Cd</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29.816</w:t>
            </w:r>
          </w:p>
        </w:tc>
        <w:tc>
          <w:tcPr>
            <w:tcW w:w="1793" w:type="dxa"/>
            <w:tcBorders>
              <w:top w:val="nil"/>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31.975</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4</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0.833</w:t>
            </w:r>
          </w:p>
        </w:tc>
      </w:tr>
      <w:tr w:rsidR="0049574C" w:rsidRPr="00975371" w:rsidTr="004731DE">
        <w:trPr>
          <w:trHeight w:val="266"/>
        </w:trPr>
        <w:tc>
          <w:tcPr>
            <w:tcW w:w="1456" w:type="dxa"/>
            <w:tcBorders>
              <w:top w:val="nil"/>
              <w:left w:val="single" w:sz="4" w:space="0" w:color="auto"/>
              <w:bottom w:val="single" w:sz="4" w:space="0" w:color="auto"/>
              <w:right w:val="single" w:sz="4" w:space="0" w:color="auto"/>
            </w:tcBorders>
            <w:shd w:val="clear" w:color="auto" w:fill="auto"/>
            <w:noWrap/>
            <w:vAlign w:val="center"/>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As</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18.667</w:t>
            </w:r>
          </w:p>
        </w:tc>
        <w:tc>
          <w:tcPr>
            <w:tcW w:w="1793"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9.934</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18.521</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6.368</w:t>
            </w:r>
          </w:p>
        </w:tc>
      </w:tr>
      <w:tr w:rsidR="0049574C" w:rsidRPr="00975371" w:rsidTr="004731DE">
        <w:trPr>
          <w:trHeight w:val="266"/>
        </w:trPr>
        <w:tc>
          <w:tcPr>
            <w:tcW w:w="1456" w:type="dxa"/>
            <w:tcBorders>
              <w:top w:val="nil"/>
              <w:left w:val="single" w:sz="4" w:space="0" w:color="auto"/>
              <w:bottom w:val="single" w:sz="4" w:space="0" w:color="auto"/>
              <w:right w:val="single" w:sz="4" w:space="0" w:color="auto"/>
            </w:tcBorders>
            <w:shd w:val="clear" w:color="auto" w:fill="auto"/>
            <w:noWrap/>
            <w:vAlign w:val="center"/>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Zn</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1.274</w:t>
            </w:r>
          </w:p>
        </w:tc>
        <w:tc>
          <w:tcPr>
            <w:tcW w:w="1793"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0.936</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1.639</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0.365</w:t>
            </w:r>
          </w:p>
        </w:tc>
      </w:tr>
      <w:tr w:rsidR="0049574C" w:rsidRPr="00975371" w:rsidTr="004731DE">
        <w:trPr>
          <w:trHeight w:val="266"/>
        </w:trPr>
        <w:tc>
          <w:tcPr>
            <w:tcW w:w="1456" w:type="dxa"/>
            <w:tcBorders>
              <w:top w:val="nil"/>
              <w:left w:val="single" w:sz="4" w:space="0" w:color="auto"/>
              <w:bottom w:val="single" w:sz="4" w:space="0" w:color="auto"/>
              <w:right w:val="single" w:sz="4" w:space="0" w:color="auto"/>
            </w:tcBorders>
            <w:shd w:val="clear" w:color="auto" w:fill="auto"/>
            <w:noWrap/>
            <w:vAlign w:val="center"/>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Cu</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2.184</w:t>
            </w:r>
          </w:p>
        </w:tc>
        <w:tc>
          <w:tcPr>
            <w:tcW w:w="1793"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1.974</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2.119</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1.064</w:t>
            </w:r>
          </w:p>
        </w:tc>
      </w:tr>
      <w:tr w:rsidR="0049574C" w:rsidRPr="00975371" w:rsidTr="004731DE">
        <w:trPr>
          <w:trHeight w:val="266"/>
        </w:trPr>
        <w:tc>
          <w:tcPr>
            <w:tcW w:w="1456" w:type="dxa"/>
            <w:tcBorders>
              <w:top w:val="nil"/>
              <w:left w:val="single" w:sz="4" w:space="0" w:color="auto"/>
              <w:bottom w:val="single" w:sz="4" w:space="0" w:color="auto"/>
              <w:right w:val="single" w:sz="4" w:space="0" w:color="auto"/>
            </w:tcBorders>
            <w:shd w:val="clear" w:color="auto" w:fill="auto"/>
            <w:noWrap/>
            <w:vAlign w:val="center"/>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Ni</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22.5</w:t>
            </w:r>
          </w:p>
        </w:tc>
        <w:tc>
          <w:tcPr>
            <w:tcW w:w="1793"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24.281</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28.437</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5.843</w:t>
            </w:r>
          </w:p>
        </w:tc>
      </w:tr>
      <w:tr w:rsidR="0049574C" w:rsidRPr="00975371" w:rsidTr="004731DE">
        <w:trPr>
          <w:trHeight w:val="266"/>
        </w:trPr>
        <w:tc>
          <w:tcPr>
            <w:tcW w:w="1456" w:type="dxa"/>
            <w:tcBorders>
              <w:top w:val="nil"/>
              <w:left w:val="single" w:sz="4" w:space="0" w:color="auto"/>
              <w:bottom w:val="single" w:sz="4" w:space="0" w:color="auto"/>
              <w:right w:val="single" w:sz="4" w:space="0" w:color="auto"/>
            </w:tcBorders>
            <w:shd w:val="clear" w:color="auto" w:fill="auto"/>
            <w:noWrap/>
            <w:vAlign w:val="center"/>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Mn</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0.994</w:t>
            </w:r>
          </w:p>
        </w:tc>
        <w:tc>
          <w:tcPr>
            <w:tcW w:w="1793"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1.146</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0.738</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0.157</w:t>
            </w:r>
          </w:p>
        </w:tc>
      </w:tr>
      <w:tr w:rsidR="0049574C" w:rsidRPr="00975371" w:rsidTr="004731DE">
        <w:trPr>
          <w:trHeight w:val="266"/>
        </w:trPr>
        <w:tc>
          <w:tcPr>
            <w:tcW w:w="1456" w:type="dxa"/>
            <w:tcBorders>
              <w:top w:val="nil"/>
              <w:left w:val="single" w:sz="4" w:space="0" w:color="auto"/>
              <w:bottom w:val="single" w:sz="4" w:space="0" w:color="auto"/>
              <w:right w:val="single" w:sz="4" w:space="0" w:color="auto"/>
            </w:tcBorders>
            <w:shd w:val="clear" w:color="auto" w:fill="auto"/>
            <w:noWrap/>
            <w:vAlign w:val="center"/>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Cr</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12.326</w:t>
            </w:r>
          </w:p>
        </w:tc>
        <w:tc>
          <w:tcPr>
            <w:tcW w:w="1793"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12.312</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15.133</w:t>
            </w:r>
          </w:p>
        </w:tc>
        <w:tc>
          <w:tcPr>
            <w:tcW w:w="1579"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2.125</w:t>
            </w:r>
          </w:p>
        </w:tc>
      </w:tr>
    </w:tbl>
    <w:p w:rsidR="00697236" w:rsidRDefault="00697236" w:rsidP="0049574C">
      <w:pPr>
        <w:jc w:val="both"/>
        <w:rPr>
          <w:rFonts w:ascii="Times New Roman" w:eastAsia="Times New Roman" w:hAnsi="Times New Roman" w:cs="Times New Roman"/>
          <w:b/>
          <w:bCs/>
          <w:color w:val="000000"/>
          <w:sz w:val="24"/>
          <w:szCs w:val="24"/>
          <w:lang w:val="en-GB" w:eastAsia="en-GB"/>
        </w:rPr>
      </w:pPr>
    </w:p>
    <w:p w:rsidR="0049574C" w:rsidRPr="00080E13" w:rsidRDefault="0049574C" w:rsidP="0049574C">
      <w:pPr>
        <w:jc w:val="both"/>
        <w:rPr>
          <w:rFonts w:ascii="Times New Roman" w:eastAsia="Times New Roman" w:hAnsi="Times New Roman" w:cs="Times New Roman"/>
          <w:color w:val="000000"/>
          <w:sz w:val="24"/>
          <w:szCs w:val="24"/>
          <w:lang w:val="en-GB" w:eastAsia="en-GB"/>
        </w:rPr>
      </w:pPr>
      <w:r w:rsidRPr="00080E13">
        <w:rPr>
          <w:rFonts w:ascii="Times New Roman" w:eastAsia="Times New Roman" w:hAnsi="Times New Roman" w:cs="Times New Roman"/>
          <w:b/>
          <w:bCs/>
          <w:color w:val="000000"/>
          <w:sz w:val="24"/>
          <w:szCs w:val="24"/>
          <w:lang w:val="en-GB" w:eastAsia="en-GB"/>
        </w:rPr>
        <w:t xml:space="preserve">Table 7- </w:t>
      </w:r>
      <w:r w:rsidRPr="00080E13">
        <w:rPr>
          <w:rFonts w:ascii="Times New Roman" w:eastAsia="Times New Roman" w:hAnsi="Times New Roman" w:cs="Times New Roman"/>
          <w:color w:val="000000"/>
          <w:sz w:val="24"/>
          <w:szCs w:val="24"/>
          <w:lang w:val="en-GB" w:eastAsia="en-GB"/>
        </w:rPr>
        <w:t>Results of potential ecological risk index (Eri) and risk index (RI) values of HMs in soils adjacent to electrical generators in Erbil City.</w:t>
      </w:r>
    </w:p>
    <w:tbl>
      <w:tblPr>
        <w:tblW w:w="8422" w:type="dxa"/>
        <w:jc w:val="center"/>
        <w:tblLook w:val="04A0" w:firstRow="1" w:lastRow="0" w:firstColumn="1" w:lastColumn="0" w:noHBand="0" w:noVBand="1"/>
      </w:tblPr>
      <w:tblGrid>
        <w:gridCol w:w="1536"/>
        <w:gridCol w:w="1665"/>
        <w:gridCol w:w="1891"/>
        <w:gridCol w:w="1665"/>
        <w:gridCol w:w="1665"/>
      </w:tblGrid>
      <w:tr w:rsidR="0049574C" w:rsidRPr="00975371" w:rsidTr="004731DE">
        <w:trPr>
          <w:trHeight w:val="258"/>
          <w:jc w:val="center"/>
        </w:trPr>
        <w:tc>
          <w:tcPr>
            <w:tcW w:w="1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HMs</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Azadi</w:t>
            </w:r>
          </w:p>
        </w:tc>
        <w:tc>
          <w:tcPr>
            <w:tcW w:w="1891" w:type="dxa"/>
            <w:tcBorders>
              <w:top w:val="single" w:sz="4" w:space="0" w:color="auto"/>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Kurdistan</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Zhyan</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Control</w:t>
            </w:r>
          </w:p>
        </w:tc>
      </w:tr>
      <w:tr w:rsidR="0049574C" w:rsidRPr="00975371" w:rsidTr="004731DE">
        <w:trPr>
          <w:trHeight w:val="258"/>
          <w:jc w:val="center"/>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lastRenderedPageBreak/>
              <w:t>Pb</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22.875</w:t>
            </w:r>
          </w:p>
        </w:tc>
        <w:tc>
          <w:tcPr>
            <w:tcW w:w="1891" w:type="dxa"/>
            <w:tcBorders>
              <w:top w:val="nil"/>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19.75</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13.875</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2.75</w:t>
            </w:r>
          </w:p>
        </w:tc>
      </w:tr>
      <w:tr w:rsidR="0049574C" w:rsidRPr="00975371" w:rsidTr="004731DE">
        <w:trPr>
          <w:trHeight w:val="258"/>
          <w:jc w:val="center"/>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Cd</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894.5</w:t>
            </w:r>
          </w:p>
        </w:tc>
        <w:tc>
          <w:tcPr>
            <w:tcW w:w="1891" w:type="dxa"/>
            <w:tcBorders>
              <w:top w:val="nil"/>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120</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959.25</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25</w:t>
            </w:r>
          </w:p>
        </w:tc>
      </w:tr>
      <w:tr w:rsidR="0049574C" w:rsidRPr="00975371" w:rsidTr="004731DE">
        <w:trPr>
          <w:trHeight w:val="258"/>
          <w:jc w:val="center"/>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As</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186.676</w:t>
            </w:r>
          </w:p>
        </w:tc>
        <w:tc>
          <w:tcPr>
            <w:tcW w:w="1891"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185.212</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99.341</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63.689</w:t>
            </w:r>
          </w:p>
        </w:tc>
      </w:tr>
      <w:tr w:rsidR="0049574C" w:rsidRPr="00975371" w:rsidTr="004731DE">
        <w:trPr>
          <w:trHeight w:val="258"/>
          <w:jc w:val="center"/>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Zn</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1.274</w:t>
            </w:r>
          </w:p>
        </w:tc>
        <w:tc>
          <w:tcPr>
            <w:tcW w:w="1891"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1.639</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0.936</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0.365</w:t>
            </w:r>
          </w:p>
        </w:tc>
      </w:tr>
      <w:tr w:rsidR="0049574C" w:rsidRPr="00975371" w:rsidTr="004731DE">
        <w:trPr>
          <w:trHeight w:val="258"/>
          <w:jc w:val="center"/>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Cu</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10.924</w:t>
            </w:r>
          </w:p>
        </w:tc>
        <w:tc>
          <w:tcPr>
            <w:tcW w:w="1891"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10.596</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9.872</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5.322</w:t>
            </w:r>
          </w:p>
        </w:tc>
      </w:tr>
      <w:tr w:rsidR="0049574C" w:rsidRPr="00975371" w:rsidTr="004731DE">
        <w:trPr>
          <w:trHeight w:val="258"/>
          <w:jc w:val="center"/>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Ni</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112.5</w:t>
            </w:r>
          </w:p>
        </w:tc>
        <w:tc>
          <w:tcPr>
            <w:tcW w:w="1891"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142.187</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121.406</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29.218</w:t>
            </w:r>
          </w:p>
        </w:tc>
      </w:tr>
      <w:tr w:rsidR="0049574C" w:rsidRPr="00975371" w:rsidTr="004731DE">
        <w:trPr>
          <w:trHeight w:val="258"/>
          <w:jc w:val="center"/>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Mn</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0.994</w:t>
            </w:r>
          </w:p>
        </w:tc>
        <w:tc>
          <w:tcPr>
            <w:tcW w:w="1891"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0.738</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1.146</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0.157</w:t>
            </w:r>
          </w:p>
        </w:tc>
      </w:tr>
      <w:tr w:rsidR="0049574C" w:rsidRPr="00975371" w:rsidTr="004731DE">
        <w:trPr>
          <w:trHeight w:val="258"/>
          <w:jc w:val="center"/>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Cr</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24.652</w:t>
            </w:r>
          </w:p>
        </w:tc>
        <w:tc>
          <w:tcPr>
            <w:tcW w:w="1891"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30.267</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24.625</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4.251</w:t>
            </w:r>
          </w:p>
        </w:tc>
      </w:tr>
      <w:tr w:rsidR="0049574C" w:rsidRPr="00975371" w:rsidTr="004731DE">
        <w:trPr>
          <w:trHeight w:val="258"/>
          <w:jc w:val="center"/>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RI</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1254.397</w:t>
            </w:r>
          </w:p>
        </w:tc>
        <w:tc>
          <w:tcPr>
            <w:tcW w:w="1891" w:type="dxa"/>
            <w:tcBorders>
              <w:top w:val="nil"/>
              <w:left w:val="nil"/>
              <w:bottom w:val="single" w:sz="4" w:space="0" w:color="auto"/>
              <w:right w:val="single" w:sz="4" w:space="0" w:color="auto"/>
            </w:tcBorders>
            <w:shd w:val="clear" w:color="auto" w:fill="auto"/>
            <w:noWrap/>
            <w:vAlign w:val="bottom"/>
            <w:hideMark/>
          </w:tcPr>
          <w:p w:rsidR="0049574C" w:rsidRPr="00975371" w:rsidRDefault="00AD6A8B" w:rsidP="0049574C">
            <w:pPr>
              <w:spacing w:after="0" w:line="240" w:lineRule="auto"/>
              <w:jc w:val="center"/>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510.391</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1230.454</w:t>
            </w:r>
          </w:p>
        </w:tc>
        <w:tc>
          <w:tcPr>
            <w:tcW w:w="1665" w:type="dxa"/>
            <w:tcBorders>
              <w:top w:val="nil"/>
              <w:left w:val="nil"/>
              <w:bottom w:val="single" w:sz="4" w:space="0" w:color="auto"/>
              <w:right w:val="single" w:sz="4" w:space="0" w:color="auto"/>
            </w:tcBorders>
            <w:shd w:val="clear" w:color="auto" w:fill="auto"/>
            <w:noWrap/>
            <w:vAlign w:val="bottom"/>
            <w:hideMark/>
          </w:tcPr>
          <w:p w:rsidR="0049574C" w:rsidRPr="00975371" w:rsidRDefault="0049574C" w:rsidP="0049574C">
            <w:pPr>
              <w:spacing w:after="0" w:line="240" w:lineRule="auto"/>
              <w:jc w:val="center"/>
              <w:rPr>
                <w:rFonts w:ascii="Times New Roman" w:eastAsia="Times New Roman" w:hAnsi="Times New Roman" w:cs="Times New Roman"/>
                <w:b/>
                <w:bCs/>
                <w:color w:val="000000"/>
                <w:lang w:val="en-GB" w:eastAsia="en-GB"/>
              </w:rPr>
            </w:pPr>
            <w:r w:rsidRPr="00975371">
              <w:rPr>
                <w:rFonts w:ascii="Times New Roman" w:eastAsia="Times New Roman" w:hAnsi="Times New Roman" w:cs="Times New Roman"/>
                <w:b/>
                <w:bCs/>
                <w:color w:val="000000"/>
                <w:lang w:val="en-GB" w:eastAsia="en-GB"/>
              </w:rPr>
              <w:t>130.755</w:t>
            </w:r>
          </w:p>
        </w:tc>
      </w:tr>
    </w:tbl>
    <w:p w:rsidR="00EB2B72" w:rsidRDefault="00EB2B72" w:rsidP="00DF6CD3">
      <w:pPr>
        <w:jc w:val="both"/>
        <w:rPr>
          <w:rFonts w:asciiTheme="majorBidi" w:hAnsiTheme="majorBidi" w:cstheme="majorBidi"/>
          <w:sz w:val="24"/>
          <w:szCs w:val="24"/>
        </w:rPr>
      </w:pPr>
    </w:p>
    <w:p w:rsidR="00DF6CD3" w:rsidRPr="002519BF" w:rsidRDefault="00DF6CD3" w:rsidP="00DF6CD3">
      <w:pPr>
        <w:jc w:val="both"/>
        <w:rPr>
          <w:rFonts w:asciiTheme="majorBidi" w:hAnsiTheme="majorBidi" w:cstheme="majorBidi"/>
          <w:b/>
          <w:bCs/>
          <w:sz w:val="28"/>
          <w:szCs w:val="28"/>
        </w:rPr>
      </w:pPr>
      <w:r w:rsidRPr="002519BF">
        <w:rPr>
          <w:rFonts w:asciiTheme="majorBidi" w:hAnsiTheme="majorBidi" w:cstheme="majorBidi"/>
          <w:b/>
          <w:bCs/>
          <w:sz w:val="28"/>
          <w:szCs w:val="28"/>
        </w:rPr>
        <w:t>Conclusions:</w:t>
      </w:r>
    </w:p>
    <w:p w:rsidR="00A15E25" w:rsidRPr="009959C5" w:rsidRDefault="009959C5" w:rsidP="009959C5">
      <w:pPr>
        <w:ind w:firstLine="720"/>
        <w:jc w:val="both"/>
        <w:rPr>
          <w:rFonts w:asciiTheme="majorBidi" w:hAnsiTheme="majorBidi" w:cstheme="majorBidi"/>
          <w:sz w:val="24"/>
          <w:szCs w:val="24"/>
        </w:rPr>
      </w:pPr>
      <w:r w:rsidRPr="009959C5">
        <w:rPr>
          <w:rFonts w:asciiTheme="majorBidi" w:hAnsiTheme="majorBidi" w:cstheme="majorBidi"/>
          <w:sz w:val="24"/>
          <w:szCs w:val="24"/>
        </w:rPr>
        <w:t>According to this study, the amount of pollutant (heavy metals) in soil that was released by the fuels or diesel of electrical generators was measured (Pb, Cd, As, Zn, Cu, Ni, Mn, and Cr). Increase the range of HMs adjacent to electrical generators in Erbil city. The CF of heavy metals is higher in Azadi and Zhyan quarters, and the range of HMs is higher than in other quarters. The ranges of (Eri) and (RI) are increased, as shown in table-7. Should keep electrical generators away from residential areas. Or the wastes (fuel or diesel) of generators before they are released to the soil must be treated by putting a tank adjacent to the places of generators that release the diesel instead of releasing the (fuel or diesel) and other wastes to the soil, and then re-using these waste for other purposes instead of contacting these waste with the soil, which destroys the soil. </w:t>
      </w:r>
    </w:p>
    <w:p w:rsidR="00DA143E" w:rsidRPr="00361967" w:rsidRDefault="007B70FA" w:rsidP="00361967">
      <w:pPr>
        <w:jc w:val="both"/>
        <w:rPr>
          <w:rFonts w:asciiTheme="majorBidi" w:hAnsiTheme="majorBidi" w:cstheme="majorBidi"/>
          <w:sz w:val="28"/>
          <w:szCs w:val="28"/>
        </w:rPr>
      </w:pPr>
      <w:r w:rsidRPr="009B0C60">
        <w:rPr>
          <w:rFonts w:ascii="Times New Roman" w:hAnsi="Times New Roman" w:cs="Times New Roman"/>
          <w:b/>
          <w:bCs/>
          <w:sz w:val="28"/>
          <w:szCs w:val="28"/>
        </w:rPr>
        <w:t>Reference</w:t>
      </w:r>
      <w:r w:rsidR="00D700E5" w:rsidRPr="009B0C60">
        <w:rPr>
          <w:rFonts w:ascii="Times New Roman" w:hAnsi="Times New Roman" w:cs="Times New Roman"/>
          <w:b/>
          <w:bCs/>
          <w:sz w:val="28"/>
          <w:szCs w:val="28"/>
        </w:rPr>
        <w:t>s</w:t>
      </w:r>
      <w:r w:rsidR="00F25C5C" w:rsidRPr="009B0C60">
        <w:rPr>
          <w:rFonts w:ascii="Times New Roman" w:hAnsi="Times New Roman" w:cs="Times New Roman"/>
          <w:sz w:val="28"/>
          <w:szCs w:val="28"/>
        </w:rPr>
        <w:t>:</w:t>
      </w:r>
    </w:p>
    <w:p w:rsidR="00DA143E" w:rsidRPr="00E15FD6" w:rsidRDefault="00DA143E" w:rsidP="00E15FD6">
      <w:pPr>
        <w:ind w:left="360"/>
        <w:jc w:val="both"/>
        <w:rPr>
          <w:rFonts w:asciiTheme="majorBidi" w:hAnsiTheme="majorBidi" w:cstheme="majorBidi"/>
          <w:sz w:val="24"/>
          <w:szCs w:val="24"/>
        </w:rPr>
      </w:pPr>
      <w:r w:rsidRPr="00E15FD6">
        <w:rPr>
          <w:rFonts w:asciiTheme="majorBidi" w:hAnsiTheme="majorBidi" w:cstheme="majorBidi"/>
          <w:sz w:val="24"/>
          <w:szCs w:val="24"/>
        </w:rPr>
        <w:t>AL-HEETY, L.F.D., HASAN,</w:t>
      </w:r>
      <w:r>
        <w:rPr>
          <w:rFonts w:asciiTheme="majorBidi" w:hAnsiTheme="majorBidi" w:cstheme="majorBidi"/>
          <w:sz w:val="24"/>
          <w:szCs w:val="24"/>
        </w:rPr>
        <w:t xml:space="preserve"> </w:t>
      </w:r>
      <w:r w:rsidRPr="00E15FD6">
        <w:rPr>
          <w:rFonts w:asciiTheme="majorBidi" w:hAnsiTheme="majorBidi" w:cstheme="majorBidi"/>
          <w:sz w:val="24"/>
          <w:szCs w:val="24"/>
        </w:rPr>
        <w:t>O.M. and AL-HEETY, E. A.M.S. Heavy Metal Pollution and Ecological Risk Assessment in Soils Adjacent to Electrical Generators in Ramadi City, Iraq.</w:t>
      </w:r>
      <w:r w:rsidRPr="00E15FD6">
        <w:rPr>
          <w:rFonts w:asciiTheme="majorBidi" w:hAnsiTheme="majorBidi" w:cstheme="majorBidi"/>
          <w:i/>
          <w:sz w:val="24"/>
          <w:szCs w:val="24"/>
        </w:rPr>
        <w:t xml:space="preserve"> </w:t>
      </w:r>
      <w:r w:rsidRPr="00E15FD6">
        <w:rPr>
          <w:rFonts w:asciiTheme="majorBidi" w:hAnsiTheme="majorBidi" w:cstheme="majorBidi"/>
          <w:iCs/>
          <w:sz w:val="24"/>
          <w:szCs w:val="24"/>
        </w:rPr>
        <w:t>(2020).</w:t>
      </w:r>
      <w:r w:rsidRPr="00E15FD6">
        <w:rPr>
          <w:rFonts w:asciiTheme="majorBidi" w:hAnsiTheme="majorBidi" w:cstheme="majorBidi"/>
        </w:rPr>
        <w:t xml:space="preserve"> </w:t>
      </w:r>
      <w:r w:rsidRPr="00E15FD6">
        <w:rPr>
          <w:rFonts w:asciiTheme="majorBidi" w:hAnsiTheme="majorBidi" w:cstheme="majorBidi"/>
          <w:i/>
          <w:sz w:val="24"/>
          <w:szCs w:val="24"/>
        </w:rPr>
        <w:t>Iraqi Journal of Science.</w:t>
      </w:r>
      <w:r w:rsidRPr="00E15FD6">
        <w:rPr>
          <w:rFonts w:asciiTheme="majorBidi" w:hAnsiTheme="majorBidi" w:cstheme="majorBidi"/>
        </w:rPr>
        <w:t xml:space="preserve"> </w:t>
      </w:r>
      <w:r w:rsidRPr="00E15FD6">
        <w:rPr>
          <w:rFonts w:asciiTheme="majorBidi" w:hAnsiTheme="majorBidi" w:cstheme="majorBidi"/>
          <w:sz w:val="24"/>
          <w:szCs w:val="24"/>
        </w:rPr>
        <w:t>62 (4): pp: 1077-1087.</w:t>
      </w:r>
    </w:p>
    <w:p w:rsidR="00DA143E" w:rsidRPr="00E15FD6" w:rsidRDefault="00DA143E" w:rsidP="00E15FD6">
      <w:pPr>
        <w:ind w:left="360"/>
        <w:jc w:val="both"/>
        <w:rPr>
          <w:rFonts w:asciiTheme="majorBidi" w:hAnsiTheme="majorBidi" w:cstheme="majorBidi"/>
          <w:sz w:val="24"/>
          <w:szCs w:val="24"/>
        </w:rPr>
      </w:pPr>
      <w:r w:rsidRPr="00E15FD6">
        <w:rPr>
          <w:rFonts w:asciiTheme="majorBidi" w:hAnsiTheme="majorBidi" w:cstheme="majorBidi"/>
          <w:sz w:val="24"/>
          <w:szCs w:val="24"/>
        </w:rPr>
        <w:t>ALONSO – HERNANDEZ, C.M., bernal –Castillo, J. and Bolanos – ALVARES,</w:t>
      </w:r>
      <w:r>
        <w:rPr>
          <w:rFonts w:asciiTheme="majorBidi" w:hAnsiTheme="majorBidi" w:cstheme="majorBidi"/>
          <w:sz w:val="24"/>
          <w:szCs w:val="24"/>
        </w:rPr>
        <w:t xml:space="preserve"> Y</w:t>
      </w:r>
      <w:r w:rsidRPr="00E15FD6">
        <w:rPr>
          <w:rFonts w:asciiTheme="majorBidi" w:hAnsiTheme="majorBidi" w:cstheme="majorBidi"/>
          <w:sz w:val="24"/>
          <w:szCs w:val="24"/>
        </w:rPr>
        <w:t>.</w:t>
      </w:r>
      <w:r>
        <w:rPr>
          <w:rFonts w:asciiTheme="majorBidi" w:hAnsiTheme="majorBidi" w:cstheme="majorBidi"/>
          <w:sz w:val="24"/>
          <w:szCs w:val="24"/>
        </w:rPr>
        <w:t xml:space="preserve"> (</w:t>
      </w:r>
      <w:r w:rsidRPr="00E15FD6">
        <w:rPr>
          <w:rFonts w:asciiTheme="majorBidi" w:hAnsiTheme="majorBidi" w:cstheme="majorBidi"/>
          <w:sz w:val="24"/>
          <w:szCs w:val="24"/>
        </w:rPr>
        <w:t>2011</w:t>
      </w:r>
      <w:r>
        <w:rPr>
          <w:rFonts w:asciiTheme="majorBidi" w:hAnsiTheme="majorBidi" w:cstheme="majorBidi"/>
          <w:sz w:val="24"/>
          <w:szCs w:val="24"/>
        </w:rPr>
        <w:t>)</w:t>
      </w:r>
      <w:r w:rsidRPr="00E15FD6">
        <w:rPr>
          <w:rFonts w:asciiTheme="majorBidi" w:hAnsiTheme="majorBidi" w:cstheme="majorBidi"/>
          <w:sz w:val="24"/>
          <w:szCs w:val="24"/>
        </w:rPr>
        <w:t xml:space="preserve">. Heavy Metal content of bottom ashes from a fuel oil power plant and oil refinery in Cuba. </w:t>
      </w:r>
      <w:r w:rsidRPr="00EF3306">
        <w:rPr>
          <w:rFonts w:asciiTheme="majorBidi" w:hAnsiTheme="majorBidi" w:cstheme="majorBidi"/>
          <w:i/>
          <w:iCs/>
          <w:sz w:val="24"/>
          <w:szCs w:val="24"/>
        </w:rPr>
        <w:t>Fuel</w:t>
      </w:r>
      <w:r w:rsidRPr="00E15FD6">
        <w:rPr>
          <w:rFonts w:asciiTheme="majorBidi" w:hAnsiTheme="majorBidi" w:cstheme="majorBidi"/>
          <w:sz w:val="24"/>
          <w:szCs w:val="24"/>
        </w:rPr>
        <w:t>,</w:t>
      </w:r>
      <w:r>
        <w:rPr>
          <w:rFonts w:asciiTheme="majorBidi" w:hAnsiTheme="majorBidi" w:cstheme="majorBidi"/>
          <w:sz w:val="24"/>
          <w:szCs w:val="24"/>
        </w:rPr>
        <w:t xml:space="preserve"> </w:t>
      </w:r>
      <w:r w:rsidRPr="00E15FD6">
        <w:rPr>
          <w:rFonts w:asciiTheme="majorBidi" w:hAnsiTheme="majorBidi" w:cstheme="majorBidi"/>
          <w:sz w:val="24"/>
          <w:szCs w:val="24"/>
        </w:rPr>
        <w:t>90 :2820- 2823.</w:t>
      </w:r>
    </w:p>
    <w:p w:rsidR="00DA143E" w:rsidRPr="00E15FD6" w:rsidRDefault="00DA143E" w:rsidP="00E15FD6">
      <w:pPr>
        <w:ind w:left="360"/>
        <w:jc w:val="both"/>
        <w:rPr>
          <w:rFonts w:asciiTheme="majorBidi" w:hAnsiTheme="majorBidi" w:cstheme="majorBidi"/>
          <w:sz w:val="24"/>
          <w:szCs w:val="24"/>
        </w:rPr>
      </w:pPr>
      <w:r w:rsidRPr="00E15FD6">
        <w:rPr>
          <w:rFonts w:asciiTheme="majorBidi" w:hAnsiTheme="majorBidi" w:cstheme="majorBidi"/>
          <w:sz w:val="24"/>
          <w:szCs w:val="24"/>
        </w:rPr>
        <w:t xml:space="preserve">BONETO, M. D., </w:t>
      </w:r>
      <w:r>
        <w:rPr>
          <w:rFonts w:asciiTheme="majorBidi" w:hAnsiTheme="majorBidi" w:cstheme="majorBidi"/>
          <w:sz w:val="24"/>
          <w:szCs w:val="24"/>
        </w:rPr>
        <w:t>(</w:t>
      </w:r>
      <w:r w:rsidRPr="00E15FD6">
        <w:rPr>
          <w:rFonts w:asciiTheme="majorBidi" w:hAnsiTheme="majorBidi" w:cstheme="majorBidi"/>
          <w:sz w:val="24"/>
          <w:szCs w:val="24"/>
        </w:rPr>
        <w:t>2005</w:t>
      </w:r>
      <w:r>
        <w:rPr>
          <w:rFonts w:asciiTheme="majorBidi" w:hAnsiTheme="majorBidi" w:cstheme="majorBidi"/>
          <w:sz w:val="24"/>
          <w:szCs w:val="24"/>
        </w:rPr>
        <w:t>).</w:t>
      </w:r>
      <w:r w:rsidRPr="00E15FD6">
        <w:rPr>
          <w:rFonts w:asciiTheme="majorBidi" w:hAnsiTheme="majorBidi" w:cstheme="majorBidi"/>
          <w:sz w:val="24"/>
          <w:szCs w:val="24"/>
        </w:rPr>
        <w:t xml:space="preserve"> Trac</w:t>
      </w:r>
      <w:r>
        <w:rPr>
          <w:rFonts w:asciiTheme="majorBidi" w:hAnsiTheme="majorBidi" w:cstheme="majorBidi"/>
          <w:sz w:val="24"/>
          <w:szCs w:val="24"/>
        </w:rPr>
        <w:t>e</w:t>
      </w:r>
      <w:r w:rsidRPr="00E15FD6">
        <w:rPr>
          <w:rFonts w:asciiTheme="majorBidi" w:hAnsiTheme="majorBidi" w:cstheme="majorBidi"/>
          <w:sz w:val="24"/>
          <w:szCs w:val="24"/>
        </w:rPr>
        <w:t xml:space="preserve"> </w:t>
      </w:r>
      <w:r>
        <w:rPr>
          <w:rFonts w:asciiTheme="majorBidi" w:hAnsiTheme="majorBidi" w:cstheme="majorBidi"/>
          <w:sz w:val="24"/>
          <w:szCs w:val="24"/>
        </w:rPr>
        <w:t>Ele</w:t>
      </w:r>
      <w:r w:rsidRPr="00E15FD6">
        <w:rPr>
          <w:rFonts w:asciiTheme="majorBidi" w:hAnsiTheme="majorBidi" w:cstheme="majorBidi"/>
          <w:sz w:val="24"/>
          <w:szCs w:val="24"/>
        </w:rPr>
        <w:t xml:space="preserve">ment in soil poor water: A Comparison of sampling methods. </w:t>
      </w:r>
      <w:r w:rsidRPr="00DA143E">
        <w:rPr>
          <w:rFonts w:asciiTheme="majorBidi" w:hAnsiTheme="majorBidi" w:cstheme="majorBidi"/>
          <w:i/>
          <w:iCs/>
          <w:sz w:val="24"/>
          <w:szCs w:val="24"/>
        </w:rPr>
        <w:t>Ph. D. thesis</w:t>
      </w:r>
      <w:r w:rsidRPr="00E15FD6">
        <w:rPr>
          <w:rFonts w:asciiTheme="majorBidi" w:hAnsiTheme="majorBidi" w:cstheme="majorBidi"/>
          <w:sz w:val="24"/>
          <w:szCs w:val="24"/>
        </w:rPr>
        <w:t>, University of Nottingham ,263 p.</w:t>
      </w:r>
      <w:r>
        <w:rPr>
          <w:rFonts w:asciiTheme="majorBidi" w:hAnsiTheme="majorBidi" w:cstheme="majorBidi"/>
          <w:sz w:val="24"/>
          <w:szCs w:val="24"/>
        </w:rPr>
        <w:t>22- 35.</w:t>
      </w:r>
    </w:p>
    <w:p w:rsidR="00DA143E" w:rsidRPr="00E15FD6" w:rsidRDefault="00DA143E" w:rsidP="00E15FD6">
      <w:pPr>
        <w:ind w:left="360"/>
        <w:jc w:val="both"/>
        <w:rPr>
          <w:rFonts w:asciiTheme="majorBidi" w:hAnsiTheme="majorBidi" w:cstheme="majorBidi"/>
          <w:sz w:val="24"/>
          <w:szCs w:val="24"/>
        </w:rPr>
      </w:pPr>
      <w:r w:rsidRPr="00E15FD6">
        <w:rPr>
          <w:rFonts w:asciiTheme="majorBidi" w:hAnsiTheme="majorBidi" w:cstheme="majorBidi"/>
          <w:sz w:val="24"/>
          <w:szCs w:val="24"/>
        </w:rPr>
        <w:t>HAMDY, S.M., Al OBIADY, A.H. And MASHHADY, A.A</w:t>
      </w:r>
      <w:r>
        <w:rPr>
          <w:rFonts w:asciiTheme="majorBidi" w:hAnsiTheme="majorBidi" w:cstheme="majorBidi"/>
          <w:sz w:val="24"/>
          <w:szCs w:val="24"/>
        </w:rPr>
        <w:t>.</w:t>
      </w:r>
      <w:r w:rsidRPr="00E15FD6">
        <w:rPr>
          <w:rFonts w:asciiTheme="majorBidi" w:hAnsiTheme="majorBidi" w:cstheme="majorBidi"/>
          <w:sz w:val="24"/>
          <w:szCs w:val="24"/>
        </w:rPr>
        <w:t xml:space="preserve"> </w:t>
      </w:r>
      <w:r>
        <w:rPr>
          <w:rFonts w:asciiTheme="majorBidi" w:hAnsiTheme="majorBidi" w:cstheme="majorBidi"/>
          <w:sz w:val="24"/>
          <w:szCs w:val="24"/>
        </w:rPr>
        <w:t>(</w:t>
      </w:r>
      <w:r w:rsidRPr="00E15FD6">
        <w:rPr>
          <w:rFonts w:asciiTheme="majorBidi" w:hAnsiTheme="majorBidi" w:cstheme="majorBidi"/>
          <w:sz w:val="24"/>
          <w:szCs w:val="24"/>
        </w:rPr>
        <w:t>2015</w:t>
      </w:r>
      <w:r>
        <w:rPr>
          <w:rFonts w:asciiTheme="majorBidi" w:hAnsiTheme="majorBidi" w:cstheme="majorBidi"/>
          <w:sz w:val="24"/>
          <w:szCs w:val="24"/>
        </w:rPr>
        <w:t>)</w:t>
      </w:r>
      <w:r w:rsidRPr="00E15FD6">
        <w:rPr>
          <w:rFonts w:asciiTheme="majorBidi" w:hAnsiTheme="majorBidi" w:cstheme="majorBidi"/>
          <w:sz w:val="24"/>
          <w:szCs w:val="24"/>
        </w:rPr>
        <w:t xml:space="preserve"> Effects of lead pollution on soil and plants around the powered generators. </w:t>
      </w:r>
      <w:r w:rsidRPr="00FD66E6">
        <w:rPr>
          <w:rFonts w:asciiTheme="majorBidi" w:hAnsiTheme="majorBidi" w:cstheme="majorBidi"/>
          <w:i/>
          <w:iCs/>
          <w:sz w:val="24"/>
          <w:szCs w:val="24"/>
        </w:rPr>
        <w:t>Iranian Journal of Science &amp; Technology (IJST),</w:t>
      </w:r>
      <w:r w:rsidRPr="00E15FD6">
        <w:rPr>
          <w:rFonts w:asciiTheme="majorBidi" w:hAnsiTheme="majorBidi" w:cstheme="majorBidi"/>
          <w:sz w:val="24"/>
          <w:szCs w:val="24"/>
        </w:rPr>
        <w:t xml:space="preserve"> 39 A3:341-343.</w:t>
      </w:r>
    </w:p>
    <w:p w:rsidR="00DA143E" w:rsidRPr="00E15FD6" w:rsidRDefault="00DA143E" w:rsidP="00E15FD6">
      <w:pPr>
        <w:ind w:left="360"/>
        <w:jc w:val="both"/>
        <w:rPr>
          <w:rFonts w:ascii="Times New Roman" w:hAnsi="Times New Roman" w:cs="Times New Roman"/>
          <w:sz w:val="24"/>
          <w:szCs w:val="24"/>
        </w:rPr>
      </w:pPr>
      <w:r w:rsidRPr="00E15FD6">
        <w:rPr>
          <w:rFonts w:ascii="Times New Roman" w:hAnsi="Times New Roman" w:cs="Times New Roman"/>
          <w:sz w:val="24"/>
          <w:szCs w:val="24"/>
          <w:lang w:val="fr-LU"/>
        </w:rPr>
        <w:t>HUI, Z., CAIQIU, W.</w:t>
      </w:r>
      <w:r>
        <w:rPr>
          <w:rFonts w:ascii="Times New Roman" w:hAnsi="Times New Roman" w:cs="Times New Roman"/>
          <w:sz w:val="24"/>
          <w:szCs w:val="24"/>
          <w:lang w:val="fr-LU"/>
        </w:rPr>
        <w:t xml:space="preserve"> </w:t>
      </w:r>
      <w:r w:rsidRPr="00E15FD6">
        <w:rPr>
          <w:rFonts w:ascii="Times New Roman" w:hAnsi="Times New Roman" w:cs="Times New Roman"/>
          <w:sz w:val="24"/>
          <w:szCs w:val="24"/>
          <w:lang w:val="fr-LU"/>
        </w:rPr>
        <w:t xml:space="preserve">and JIPING, G. </w:t>
      </w:r>
      <w:r>
        <w:rPr>
          <w:rFonts w:ascii="Times New Roman" w:hAnsi="Times New Roman" w:cs="Times New Roman"/>
          <w:sz w:val="24"/>
          <w:szCs w:val="24"/>
          <w:lang w:val="fr-LU"/>
        </w:rPr>
        <w:t>(</w:t>
      </w:r>
      <w:r w:rsidRPr="00E15FD6">
        <w:rPr>
          <w:rFonts w:ascii="Times New Roman" w:hAnsi="Times New Roman" w:cs="Times New Roman"/>
          <w:sz w:val="24"/>
          <w:szCs w:val="24"/>
          <w:lang w:val="fr-LU"/>
        </w:rPr>
        <w:t>2017</w:t>
      </w:r>
      <w:r>
        <w:rPr>
          <w:rFonts w:ascii="Times New Roman" w:hAnsi="Times New Roman" w:cs="Times New Roman"/>
          <w:sz w:val="24"/>
          <w:szCs w:val="24"/>
          <w:lang w:val="fr-LU"/>
        </w:rPr>
        <w:t>)</w:t>
      </w:r>
      <w:r w:rsidRPr="00E15FD6">
        <w:rPr>
          <w:rFonts w:ascii="Times New Roman" w:hAnsi="Times New Roman" w:cs="Times New Roman"/>
          <w:sz w:val="24"/>
          <w:szCs w:val="24"/>
          <w:lang w:val="fr-LU"/>
        </w:rPr>
        <w:t xml:space="preserve">. </w:t>
      </w:r>
      <w:r w:rsidRPr="00E15FD6">
        <w:rPr>
          <w:rFonts w:ascii="Times New Roman" w:hAnsi="Times New Roman" w:cs="Times New Roman"/>
          <w:sz w:val="24"/>
          <w:szCs w:val="24"/>
        </w:rPr>
        <w:t>Assessment of Heavy Metal Contamination in Roadside Soils along the Shenyang-Dalian Highway in Liaoning Province,</w:t>
      </w:r>
      <w:r>
        <w:rPr>
          <w:rFonts w:ascii="Times New Roman" w:hAnsi="Times New Roman" w:cs="Times New Roman"/>
          <w:sz w:val="24"/>
          <w:szCs w:val="24"/>
        </w:rPr>
        <w:t xml:space="preserve"> </w:t>
      </w:r>
      <w:r w:rsidRPr="00FD66E6">
        <w:rPr>
          <w:rFonts w:ascii="Times New Roman" w:hAnsi="Times New Roman" w:cs="Times New Roman"/>
          <w:i/>
          <w:iCs/>
          <w:sz w:val="24"/>
          <w:szCs w:val="24"/>
        </w:rPr>
        <w:t>China. Pol. J. Environ. Stud.</w:t>
      </w:r>
      <w:r w:rsidRPr="00E15FD6">
        <w:rPr>
          <w:rFonts w:ascii="Times New Roman" w:hAnsi="Times New Roman" w:cs="Times New Roman"/>
          <w:sz w:val="24"/>
          <w:szCs w:val="24"/>
        </w:rPr>
        <w:t>, 26(4): 1539- 1549.</w:t>
      </w:r>
    </w:p>
    <w:p w:rsidR="00DA143E" w:rsidRPr="00E15FD6" w:rsidRDefault="00DA143E" w:rsidP="00E15FD6">
      <w:pPr>
        <w:ind w:left="360"/>
        <w:jc w:val="both"/>
        <w:rPr>
          <w:rFonts w:asciiTheme="majorBidi" w:hAnsiTheme="majorBidi" w:cstheme="majorBidi"/>
          <w:sz w:val="32"/>
          <w:szCs w:val="32"/>
        </w:rPr>
      </w:pPr>
      <w:r w:rsidRPr="00E15FD6">
        <w:rPr>
          <w:rFonts w:asciiTheme="majorBidi" w:hAnsiTheme="majorBidi" w:cstheme="majorBidi"/>
          <w:sz w:val="24"/>
          <w:szCs w:val="24"/>
        </w:rPr>
        <w:lastRenderedPageBreak/>
        <w:t>INYANG, HI and bae, S. (2006), Impacts of dust on environmental and health</w:t>
      </w:r>
      <w:r>
        <w:rPr>
          <w:rFonts w:asciiTheme="majorBidi" w:hAnsiTheme="majorBidi" w:cstheme="majorBidi"/>
          <w:sz w:val="24"/>
          <w:szCs w:val="24"/>
        </w:rPr>
        <w:t>.</w:t>
      </w:r>
      <w:r w:rsidRPr="00E15FD6">
        <w:rPr>
          <w:rFonts w:asciiTheme="majorBidi" w:hAnsiTheme="majorBidi" w:cstheme="majorBidi"/>
          <w:sz w:val="24"/>
          <w:szCs w:val="24"/>
        </w:rPr>
        <w:t xml:space="preserve"> </w:t>
      </w:r>
      <w:r w:rsidRPr="00FD66E6">
        <w:rPr>
          <w:rFonts w:asciiTheme="majorBidi" w:hAnsiTheme="majorBidi" w:cstheme="majorBidi"/>
          <w:i/>
          <w:iCs/>
          <w:sz w:val="24"/>
          <w:szCs w:val="24"/>
        </w:rPr>
        <w:t>J</w:t>
      </w:r>
      <w:r w:rsidR="00C02D39">
        <w:rPr>
          <w:rFonts w:asciiTheme="majorBidi" w:hAnsiTheme="majorBidi" w:cstheme="majorBidi"/>
          <w:i/>
          <w:iCs/>
          <w:sz w:val="24"/>
          <w:szCs w:val="24"/>
        </w:rPr>
        <w:t>.</w:t>
      </w:r>
      <w:r w:rsidRPr="00FD66E6">
        <w:rPr>
          <w:rFonts w:asciiTheme="majorBidi" w:hAnsiTheme="majorBidi" w:cstheme="majorBidi"/>
          <w:i/>
          <w:iCs/>
          <w:sz w:val="24"/>
          <w:szCs w:val="24"/>
        </w:rPr>
        <w:t xml:space="preserve"> of Hazardous Materials</w:t>
      </w:r>
      <w:r>
        <w:rPr>
          <w:rFonts w:asciiTheme="majorBidi" w:hAnsiTheme="majorBidi" w:cstheme="majorBidi"/>
          <w:sz w:val="24"/>
          <w:szCs w:val="24"/>
        </w:rPr>
        <w:t>.</w:t>
      </w:r>
      <w:r w:rsidRPr="00E15FD6">
        <w:rPr>
          <w:rFonts w:asciiTheme="majorBidi" w:hAnsiTheme="majorBidi" w:cstheme="majorBidi"/>
          <w:sz w:val="24"/>
          <w:szCs w:val="24"/>
        </w:rPr>
        <w:t xml:space="preserve"> 123: 5-6.</w:t>
      </w:r>
    </w:p>
    <w:p w:rsidR="00DA143E" w:rsidRPr="00E15FD6" w:rsidRDefault="00DA143E" w:rsidP="00C02D39">
      <w:pPr>
        <w:ind w:left="360"/>
        <w:jc w:val="both"/>
        <w:rPr>
          <w:rFonts w:asciiTheme="majorBidi" w:hAnsiTheme="majorBidi" w:cstheme="majorBidi"/>
          <w:sz w:val="24"/>
          <w:szCs w:val="24"/>
        </w:rPr>
      </w:pPr>
      <w:r w:rsidRPr="00E15FD6">
        <w:rPr>
          <w:rFonts w:asciiTheme="majorBidi" w:hAnsiTheme="majorBidi" w:cstheme="majorBidi"/>
          <w:sz w:val="24"/>
          <w:szCs w:val="24"/>
        </w:rPr>
        <w:t>KAMIL, M,</w:t>
      </w:r>
      <w:r>
        <w:rPr>
          <w:rFonts w:asciiTheme="majorBidi" w:hAnsiTheme="majorBidi" w:cstheme="majorBidi"/>
          <w:sz w:val="24"/>
          <w:szCs w:val="24"/>
        </w:rPr>
        <w:t xml:space="preserve"> </w:t>
      </w:r>
      <w:r w:rsidRPr="00E15FD6">
        <w:rPr>
          <w:rFonts w:asciiTheme="majorBidi" w:hAnsiTheme="majorBidi" w:cstheme="majorBidi"/>
          <w:sz w:val="24"/>
          <w:szCs w:val="24"/>
        </w:rPr>
        <w:t>Y., Preliminary Assessment of Heavy Meatal in Selected Sites Within</w:t>
      </w:r>
      <w:r>
        <w:rPr>
          <w:rFonts w:asciiTheme="majorBidi" w:hAnsiTheme="majorBidi" w:cstheme="majorBidi"/>
          <w:sz w:val="24"/>
          <w:szCs w:val="24"/>
        </w:rPr>
        <w:t xml:space="preserve"> Duhok City</w:t>
      </w:r>
      <w:r w:rsidRPr="00E15FD6">
        <w:rPr>
          <w:rFonts w:asciiTheme="majorBidi" w:hAnsiTheme="majorBidi" w:cstheme="majorBidi"/>
          <w:sz w:val="24"/>
          <w:szCs w:val="24"/>
        </w:rPr>
        <w:t xml:space="preserve"> Iraq. </w:t>
      </w:r>
      <w:r w:rsidRPr="00E15FD6">
        <w:rPr>
          <w:rFonts w:asciiTheme="majorBidi" w:hAnsiTheme="majorBidi" w:cstheme="majorBidi"/>
          <w:i/>
          <w:iCs/>
          <w:sz w:val="24"/>
          <w:szCs w:val="24"/>
        </w:rPr>
        <w:t>Provided by American Sdentific Journal for Engineering Technology, and Sciences. pp</w:t>
      </w:r>
      <w:r w:rsidRPr="00E15FD6">
        <w:rPr>
          <w:rFonts w:asciiTheme="majorBidi" w:hAnsiTheme="majorBidi" w:cstheme="majorBidi"/>
          <w:sz w:val="24"/>
          <w:szCs w:val="24"/>
        </w:rPr>
        <w:t>: 316- 317</w:t>
      </w:r>
    </w:p>
    <w:p w:rsidR="00DA143E" w:rsidRPr="00E15FD6" w:rsidRDefault="00C02D39" w:rsidP="00E15FD6">
      <w:pPr>
        <w:ind w:left="360"/>
        <w:jc w:val="both"/>
        <w:rPr>
          <w:rFonts w:ascii="Times New Roman" w:hAnsi="Times New Roman" w:cs="Times New Roman"/>
          <w:sz w:val="24"/>
          <w:szCs w:val="24"/>
        </w:rPr>
      </w:pPr>
      <w:r w:rsidRPr="00E15FD6">
        <w:rPr>
          <w:rFonts w:ascii="Times New Roman" w:hAnsi="Times New Roman" w:cs="Times New Roman"/>
          <w:sz w:val="24"/>
          <w:szCs w:val="24"/>
        </w:rPr>
        <w:t>LI, J., CARLSON, B</w:t>
      </w:r>
      <w:r w:rsidR="00DA143E" w:rsidRPr="00E15FD6">
        <w:rPr>
          <w:rFonts w:ascii="Times New Roman" w:hAnsi="Times New Roman" w:cs="Times New Roman"/>
          <w:sz w:val="24"/>
          <w:szCs w:val="24"/>
        </w:rPr>
        <w:t xml:space="preserve">. and LACIS, A. </w:t>
      </w:r>
      <w:r w:rsidR="00DA143E">
        <w:rPr>
          <w:rFonts w:ascii="Times New Roman" w:hAnsi="Times New Roman" w:cs="Times New Roman"/>
          <w:sz w:val="24"/>
          <w:szCs w:val="24"/>
        </w:rPr>
        <w:t>(</w:t>
      </w:r>
      <w:r w:rsidR="00DA143E" w:rsidRPr="00E15FD6">
        <w:rPr>
          <w:rFonts w:ascii="Times New Roman" w:hAnsi="Times New Roman" w:cs="Times New Roman"/>
          <w:sz w:val="24"/>
          <w:szCs w:val="24"/>
        </w:rPr>
        <w:t>2013</w:t>
      </w:r>
      <w:r w:rsidR="00DA143E">
        <w:rPr>
          <w:rFonts w:ascii="Times New Roman" w:hAnsi="Times New Roman" w:cs="Times New Roman"/>
          <w:sz w:val="24"/>
          <w:szCs w:val="24"/>
        </w:rPr>
        <w:t>)</w:t>
      </w:r>
      <w:r w:rsidR="00DA143E" w:rsidRPr="00E15FD6">
        <w:rPr>
          <w:rFonts w:ascii="Times New Roman" w:hAnsi="Times New Roman" w:cs="Times New Roman"/>
          <w:sz w:val="24"/>
          <w:szCs w:val="24"/>
        </w:rPr>
        <w:t xml:space="preserve">. Application of spectral analysis techniques in the inter-comparison of aerosol data, Part I: An EOF approach to analyze the spatial-temporal variability of aerosol optical depth using multiple remote sensing data sets. </w:t>
      </w:r>
      <w:r w:rsidR="00DA143E" w:rsidRPr="00FD66E6">
        <w:rPr>
          <w:rFonts w:ascii="Times New Roman" w:hAnsi="Times New Roman" w:cs="Times New Roman"/>
          <w:i/>
          <w:iCs/>
          <w:sz w:val="24"/>
          <w:szCs w:val="24"/>
        </w:rPr>
        <w:t>J. Geophys. Res. Atmos.</w:t>
      </w:r>
      <w:r w:rsidR="00DA143E" w:rsidRPr="00E15FD6">
        <w:rPr>
          <w:rFonts w:ascii="Times New Roman" w:hAnsi="Times New Roman" w:cs="Times New Roman"/>
          <w:sz w:val="24"/>
          <w:szCs w:val="24"/>
        </w:rPr>
        <w:t>, 118: 8640- 8648.</w:t>
      </w:r>
    </w:p>
    <w:p w:rsidR="00DA143E" w:rsidRPr="00E15FD6" w:rsidRDefault="00DA143E" w:rsidP="00E15FD6">
      <w:pPr>
        <w:ind w:left="360"/>
        <w:jc w:val="both"/>
        <w:rPr>
          <w:rFonts w:ascii="Times New Roman" w:hAnsi="Times New Roman" w:cs="Times New Roman"/>
          <w:sz w:val="24"/>
          <w:szCs w:val="24"/>
        </w:rPr>
      </w:pPr>
      <w:r w:rsidRPr="00E15FD6">
        <w:rPr>
          <w:rFonts w:ascii="Times New Roman" w:hAnsi="Times New Roman" w:cs="Times New Roman"/>
          <w:sz w:val="24"/>
          <w:szCs w:val="24"/>
        </w:rPr>
        <w:t xml:space="preserve">MANTA, D.S., ANGELON, M. and BELLANCA, A. </w:t>
      </w:r>
      <w:r>
        <w:rPr>
          <w:rFonts w:ascii="Times New Roman" w:hAnsi="Times New Roman" w:cs="Times New Roman"/>
          <w:sz w:val="24"/>
          <w:szCs w:val="24"/>
        </w:rPr>
        <w:t>(</w:t>
      </w:r>
      <w:r w:rsidRPr="00E15FD6">
        <w:rPr>
          <w:rFonts w:ascii="Times New Roman" w:hAnsi="Times New Roman" w:cs="Times New Roman"/>
          <w:sz w:val="24"/>
          <w:szCs w:val="24"/>
        </w:rPr>
        <w:t>2002</w:t>
      </w:r>
      <w:r>
        <w:rPr>
          <w:rFonts w:ascii="Times New Roman" w:hAnsi="Times New Roman" w:cs="Times New Roman"/>
          <w:sz w:val="24"/>
          <w:szCs w:val="24"/>
        </w:rPr>
        <w:t>)</w:t>
      </w:r>
      <w:r w:rsidRPr="00E15FD6">
        <w:rPr>
          <w:rFonts w:ascii="Times New Roman" w:hAnsi="Times New Roman" w:cs="Times New Roman"/>
          <w:sz w:val="24"/>
          <w:szCs w:val="24"/>
        </w:rPr>
        <w:t xml:space="preserve">. Heavy metals in urban soils: a case study from the city of Palermo (Sicily), </w:t>
      </w:r>
      <w:r w:rsidRPr="00FD66E6">
        <w:rPr>
          <w:rFonts w:ascii="Times New Roman" w:hAnsi="Times New Roman" w:cs="Times New Roman"/>
          <w:i/>
          <w:iCs/>
          <w:sz w:val="24"/>
          <w:szCs w:val="24"/>
        </w:rPr>
        <w:t>Italy. Sci</w:t>
      </w:r>
      <w:r w:rsidR="00C02D39">
        <w:rPr>
          <w:rFonts w:ascii="Times New Roman" w:hAnsi="Times New Roman" w:cs="Times New Roman"/>
          <w:i/>
          <w:iCs/>
          <w:sz w:val="24"/>
          <w:szCs w:val="24"/>
        </w:rPr>
        <w:t>.</w:t>
      </w:r>
      <w:r w:rsidRPr="00FD66E6">
        <w:rPr>
          <w:rFonts w:ascii="Times New Roman" w:hAnsi="Times New Roman" w:cs="Times New Roman"/>
          <w:i/>
          <w:iCs/>
          <w:sz w:val="24"/>
          <w:szCs w:val="24"/>
        </w:rPr>
        <w:t xml:space="preserve"> Total Environ</w:t>
      </w:r>
      <w:r w:rsidRPr="00E15FD6">
        <w:rPr>
          <w:rFonts w:ascii="Times New Roman" w:hAnsi="Times New Roman" w:cs="Times New Roman"/>
          <w:sz w:val="24"/>
          <w:szCs w:val="24"/>
        </w:rPr>
        <w:t>., 300: 229-43.</w:t>
      </w:r>
    </w:p>
    <w:p w:rsidR="00DA143E" w:rsidRPr="00E15FD6" w:rsidRDefault="00DA143E" w:rsidP="00E15FD6">
      <w:pPr>
        <w:ind w:left="360"/>
        <w:jc w:val="both"/>
        <w:rPr>
          <w:rFonts w:asciiTheme="majorBidi" w:hAnsiTheme="majorBidi" w:cstheme="majorBidi"/>
          <w:sz w:val="24"/>
          <w:szCs w:val="24"/>
          <w:lang w:val="en-GB"/>
        </w:rPr>
      </w:pPr>
      <w:r w:rsidRPr="00E15FD6">
        <w:rPr>
          <w:rFonts w:asciiTheme="majorBidi" w:hAnsiTheme="majorBidi" w:cstheme="majorBidi"/>
          <w:sz w:val="24"/>
          <w:szCs w:val="24"/>
        </w:rPr>
        <w:t>MOHAMMED,</w:t>
      </w:r>
      <w:r w:rsidR="00C02D39">
        <w:rPr>
          <w:rFonts w:asciiTheme="majorBidi" w:hAnsiTheme="majorBidi" w:cstheme="majorBidi"/>
          <w:sz w:val="24"/>
          <w:szCs w:val="24"/>
        </w:rPr>
        <w:t xml:space="preserve"> F.A., KETTANAH, Y.A. and SMAIL</w:t>
      </w:r>
      <w:r w:rsidRPr="00E15FD6">
        <w:rPr>
          <w:rFonts w:asciiTheme="majorBidi" w:hAnsiTheme="majorBidi" w:cstheme="majorBidi"/>
          <w:sz w:val="24"/>
          <w:szCs w:val="24"/>
        </w:rPr>
        <w:t>,</w:t>
      </w:r>
      <w:r>
        <w:rPr>
          <w:rFonts w:asciiTheme="majorBidi" w:hAnsiTheme="majorBidi" w:cstheme="majorBidi"/>
          <w:sz w:val="24"/>
          <w:szCs w:val="24"/>
        </w:rPr>
        <w:t xml:space="preserve"> </w:t>
      </w:r>
      <w:r w:rsidRPr="00E15FD6">
        <w:rPr>
          <w:rFonts w:asciiTheme="majorBidi" w:hAnsiTheme="majorBidi" w:cstheme="majorBidi"/>
          <w:sz w:val="24"/>
          <w:szCs w:val="24"/>
        </w:rPr>
        <w:t>S.A.</w:t>
      </w:r>
      <w:r>
        <w:rPr>
          <w:rFonts w:asciiTheme="majorBidi" w:hAnsiTheme="majorBidi" w:cstheme="majorBidi"/>
          <w:sz w:val="24"/>
          <w:szCs w:val="24"/>
        </w:rPr>
        <w:t xml:space="preserve"> </w:t>
      </w:r>
      <w:r w:rsidRPr="00E15FD6">
        <w:rPr>
          <w:rFonts w:asciiTheme="majorBidi" w:hAnsiTheme="majorBidi" w:cstheme="majorBidi"/>
          <w:sz w:val="24"/>
          <w:szCs w:val="24"/>
        </w:rPr>
        <w:t xml:space="preserve">(2018). Environmental Significance of Major and Trace Elements in the Soils of Selected Areas in Erbil City, Kurdistan Region, Northern Iraq. </w:t>
      </w:r>
      <w:r w:rsidRPr="00E15FD6">
        <w:rPr>
          <w:rFonts w:asciiTheme="majorBidi" w:hAnsiTheme="majorBidi" w:cstheme="majorBidi"/>
          <w:i/>
          <w:iCs/>
          <w:sz w:val="24"/>
          <w:szCs w:val="24"/>
        </w:rPr>
        <w:t>Iraqi National Journal of Earth Sciences</w:t>
      </w:r>
      <w:r w:rsidRPr="00E15FD6">
        <w:rPr>
          <w:rFonts w:asciiTheme="majorBidi" w:hAnsiTheme="majorBidi" w:cstheme="majorBidi"/>
          <w:sz w:val="24"/>
          <w:szCs w:val="24"/>
        </w:rPr>
        <w:t>. 13 (2): pp. 15 – 32.</w:t>
      </w:r>
    </w:p>
    <w:p w:rsidR="00DA143E" w:rsidRPr="00E15FD6" w:rsidRDefault="00DA143E" w:rsidP="00E15FD6">
      <w:pPr>
        <w:ind w:left="360"/>
        <w:jc w:val="both"/>
        <w:rPr>
          <w:rFonts w:asciiTheme="majorBidi" w:hAnsiTheme="majorBidi" w:cstheme="majorBidi"/>
          <w:sz w:val="32"/>
          <w:szCs w:val="32"/>
        </w:rPr>
      </w:pPr>
      <w:r w:rsidRPr="00E15FD6">
        <w:rPr>
          <w:rFonts w:asciiTheme="majorBidi" w:hAnsiTheme="majorBidi" w:cstheme="majorBidi"/>
          <w:sz w:val="24"/>
          <w:szCs w:val="24"/>
        </w:rPr>
        <w:t>MONTGOMERY, C.</w:t>
      </w:r>
      <w:r>
        <w:rPr>
          <w:rFonts w:asciiTheme="majorBidi" w:hAnsiTheme="majorBidi" w:cstheme="majorBidi"/>
          <w:sz w:val="24"/>
          <w:szCs w:val="24"/>
        </w:rPr>
        <w:t xml:space="preserve"> W.</w:t>
      </w:r>
      <w:r w:rsidRPr="00E15FD6">
        <w:rPr>
          <w:rFonts w:asciiTheme="majorBidi" w:hAnsiTheme="majorBidi" w:cstheme="majorBidi"/>
          <w:sz w:val="24"/>
          <w:szCs w:val="24"/>
        </w:rPr>
        <w:t xml:space="preserve"> </w:t>
      </w:r>
      <w:r>
        <w:rPr>
          <w:rFonts w:asciiTheme="majorBidi" w:hAnsiTheme="majorBidi" w:cstheme="majorBidi"/>
          <w:sz w:val="24"/>
          <w:szCs w:val="24"/>
        </w:rPr>
        <w:t>(</w:t>
      </w:r>
      <w:r w:rsidRPr="00E15FD6">
        <w:rPr>
          <w:rFonts w:asciiTheme="majorBidi" w:hAnsiTheme="majorBidi" w:cstheme="majorBidi"/>
          <w:sz w:val="24"/>
          <w:szCs w:val="24"/>
        </w:rPr>
        <w:t>2005</w:t>
      </w:r>
      <w:r>
        <w:rPr>
          <w:rFonts w:asciiTheme="majorBidi" w:hAnsiTheme="majorBidi" w:cstheme="majorBidi"/>
          <w:sz w:val="24"/>
          <w:szCs w:val="24"/>
        </w:rPr>
        <w:t>)</w:t>
      </w:r>
      <w:r w:rsidRPr="00E15FD6">
        <w:rPr>
          <w:rFonts w:asciiTheme="majorBidi" w:hAnsiTheme="majorBidi" w:cstheme="majorBidi"/>
          <w:sz w:val="24"/>
          <w:szCs w:val="24"/>
        </w:rPr>
        <w:t>. Environmental Geology (6</w:t>
      </w:r>
      <w:r w:rsidRPr="00E15FD6">
        <w:rPr>
          <w:rFonts w:asciiTheme="majorBidi" w:hAnsiTheme="majorBidi" w:cstheme="majorBidi"/>
          <w:sz w:val="24"/>
          <w:szCs w:val="24"/>
          <w:vertAlign w:val="superscript"/>
        </w:rPr>
        <w:t>th</w:t>
      </w:r>
      <w:r w:rsidRPr="00E15FD6">
        <w:rPr>
          <w:rFonts w:asciiTheme="majorBidi" w:hAnsiTheme="majorBidi" w:cstheme="majorBidi"/>
          <w:sz w:val="24"/>
          <w:szCs w:val="24"/>
        </w:rPr>
        <w:t xml:space="preserve"> ed.), </w:t>
      </w:r>
      <w:r w:rsidRPr="00FD66E6">
        <w:rPr>
          <w:rFonts w:asciiTheme="majorBidi" w:hAnsiTheme="majorBidi" w:cstheme="majorBidi"/>
          <w:i/>
          <w:iCs/>
          <w:sz w:val="24"/>
          <w:szCs w:val="24"/>
        </w:rPr>
        <w:t>McGrow-Hill, U.S., A</w:t>
      </w:r>
      <w:r w:rsidRPr="00E15FD6">
        <w:rPr>
          <w:rFonts w:asciiTheme="majorBidi" w:hAnsiTheme="majorBidi" w:cstheme="majorBidi"/>
          <w:sz w:val="24"/>
          <w:szCs w:val="24"/>
        </w:rPr>
        <w:t xml:space="preserve"> 546 P.</w:t>
      </w:r>
    </w:p>
    <w:p w:rsidR="00DA143E" w:rsidRPr="00E15FD6" w:rsidRDefault="00DA143E" w:rsidP="00E15FD6">
      <w:pPr>
        <w:ind w:left="360"/>
        <w:jc w:val="both"/>
        <w:rPr>
          <w:rFonts w:ascii="Times New Roman" w:hAnsi="Times New Roman" w:cs="Times New Roman"/>
          <w:sz w:val="24"/>
          <w:szCs w:val="24"/>
        </w:rPr>
      </w:pPr>
      <w:r w:rsidRPr="00E15FD6">
        <w:rPr>
          <w:rFonts w:ascii="Times New Roman" w:hAnsi="Times New Roman" w:cs="Times New Roman"/>
          <w:sz w:val="24"/>
          <w:szCs w:val="24"/>
        </w:rPr>
        <w:t xml:space="preserve">PAM, E., AKITI, T. OSAY, S. </w:t>
      </w:r>
      <w:r>
        <w:rPr>
          <w:rFonts w:ascii="Times New Roman" w:hAnsi="Times New Roman" w:cs="Times New Roman"/>
          <w:sz w:val="24"/>
          <w:szCs w:val="24"/>
        </w:rPr>
        <w:t>(</w:t>
      </w:r>
      <w:r w:rsidRPr="00E15FD6">
        <w:rPr>
          <w:rFonts w:ascii="Times New Roman" w:hAnsi="Times New Roman" w:cs="Times New Roman"/>
          <w:sz w:val="24"/>
          <w:szCs w:val="24"/>
        </w:rPr>
        <w:t>2011</w:t>
      </w:r>
      <w:r>
        <w:rPr>
          <w:rFonts w:ascii="Times New Roman" w:hAnsi="Times New Roman" w:cs="Times New Roman"/>
          <w:sz w:val="24"/>
          <w:szCs w:val="24"/>
        </w:rPr>
        <w:t>)</w:t>
      </w:r>
      <w:r w:rsidRPr="00E15FD6">
        <w:rPr>
          <w:rFonts w:ascii="Times New Roman" w:hAnsi="Times New Roman" w:cs="Times New Roman"/>
          <w:sz w:val="24"/>
          <w:szCs w:val="24"/>
        </w:rPr>
        <w:t xml:space="preserve">. Multivariate Cluster Analysis of Some Major and Trace Elements Distribution in an Unsaturated Zone Profile, Densu River Basin, Ghana. </w:t>
      </w:r>
      <w:r w:rsidRPr="00FD66E6">
        <w:rPr>
          <w:rFonts w:ascii="Times New Roman" w:hAnsi="Times New Roman" w:cs="Times New Roman"/>
          <w:i/>
          <w:iCs/>
          <w:sz w:val="24"/>
          <w:szCs w:val="24"/>
        </w:rPr>
        <w:t>African Journal of Environmental Science and Technology,</w:t>
      </w:r>
      <w:r w:rsidRPr="00E15FD6">
        <w:rPr>
          <w:rFonts w:ascii="Times New Roman" w:hAnsi="Times New Roman" w:cs="Times New Roman"/>
          <w:sz w:val="24"/>
          <w:szCs w:val="24"/>
        </w:rPr>
        <w:t xml:space="preserve"> 5: 155-167.</w:t>
      </w:r>
    </w:p>
    <w:p w:rsidR="00DA143E" w:rsidRPr="00E15FD6" w:rsidRDefault="00DA143E" w:rsidP="00E15FD6">
      <w:pPr>
        <w:ind w:left="360"/>
        <w:rPr>
          <w:rFonts w:asciiTheme="majorBidi" w:hAnsiTheme="majorBidi" w:cstheme="majorBidi"/>
          <w:sz w:val="24"/>
          <w:szCs w:val="24"/>
        </w:rPr>
      </w:pPr>
      <w:r w:rsidRPr="00E15FD6">
        <w:rPr>
          <w:rFonts w:asciiTheme="majorBidi" w:hAnsiTheme="majorBidi" w:cstheme="majorBidi"/>
          <w:sz w:val="24"/>
          <w:szCs w:val="24"/>
        </w:rPr>
        <w:t xml:space="preserve">RASHID, B, I., and JAMAL, SH, A., (2021) Evaluate Environment Impact of Generator on some Heavy Metals of Soil and Plant in Erbil city. </w:t>
      </w:r>
    </w:p>
    <w:p w:rsidR="00DA143E" w:rsidRPr="00E15FD6" w:rsidRDefault="00DA143E" w:rsidP="00E15FD6">
      <w:pPr>
        <w:ind w:left="360"/>
        <w:jc w:val="both"/>
        <w:rPr>
          <w:rFonts w:asciiTheme="majorBidi" w:hAnsiTheme="majorBidi" w:cstheme="majorBidi"/>
          <w:sz w:val="24"/>
          <w:szCs w:val="24"/>
          <w:lang w:val="en-GB"/>
        </w:rPr>
      </w:pPr>
      <w:r w:rsidRPr="00E15FD6">
        <w:rPr>
          <w:rFonts w:asciiTheme="majorBidi" w:hAnsiTheme="majorBidi" w:cstheme="majorBidi"/>
          <w:sz w:val="24"/>
          <w:szCs w:val="24"/>
        </w:rPr>
        <w:t xml:space="preserve">WANG, SH., XU, Y. A., LIN, Z. H., ZHANG, J. I., NORBU, N. A. and LIU, W.E. (2018). The Harm of Petroleum-Polluted Soil and its Remediation. </w:t>
      </w:r>
      <w:r w:rsidRPr="00E15FD6">
        <w:rPr>
          <w:rFonts w:asciiTheme="majorBidi" w:hAnsiTheme="majorBidi" w:cstheme="majorBidi"/>
          <w:i/>
          <w:iCs/>
          <w:sz w:val="24"/>
          <w:szCs w:val="24"/>
        </w:rPr>
        <w:t>AIP Conference Proceedings</w:t>
      </w:r>
      <w:r w:rsidRPr="00E15FD6">
        <w:rPr>
          <w:rFonts w:asciiTheme="majorBidi" w:hAnsiTheme="majorBidi" w:cstheme="majorBidi"/>
          <w:sz w:val="24"/>
          <w:szCs w:val="24"/>
        </w:rPr>
        <w:t>. 1864 (1): p.20-22.</w:t>
      </w:r>
    </w:p>
    <w:p w:rsidR="00DA143E" w:rsidRPr="00E15FD6" w:rsidRDefault="00DA143E" w:rsidP="00E15FD6">
      <w:pPr>
        <w:ind w:left="360"/>
        <w:jc w:val="both"/>
        <w:rPr>
          <w:rFonts w:asciiTheme="majorBidi" w:hAnsiTheme="majorBidi" w:cstheme="majorBidi"/>
          <w:sz w:val="24"/>
          <w:szCs w:val="24"/>
        </w:rPr>
      </w:pPr>
      <w:r>
        <w:rPr>
          <w:rFonts w:asciiTheme="majorBidi" w:hAnsiTheme="majorBidi" w:cstheme="majorBidi"/>
          <w:sz w:val="24"/>
          <w:szCs w:val="24"/>
        </w:rPr>
        <w:t>WANG</w:t>
      </w:r>
      <w:r w:rsidRPr="00E15FD6">
        <w:rPr>
          <w:rFonts w:asciiTheme="majorBidi" w:hAnsiTheme="majorBidi" w:cstheme="majorBidi"/>
          <w:sz w:val="24"/>
          <w:szCs w:val="24"/>
        </w:rPr>
        <w:t>,</w:t>
      </w:r>
      <w:r>
        <w:rPr>
          <w:rFonts w:asciiTheme="majorBidi" w:hAnsiTheme="majorBidi" w:cstheme="majorBidi"/>
          <w:sz w:val="24"/>
          <w:szCs w:val="24"/>
        </w:rPr>
        <w:t xml:space="preserve"> </w:t>
      </w:r>
      <w:r w:rsidRPr="00E15FD6">
        <w:rPr>
          <w:rFonts w:asciiTheme="majorBidi" w:hAnsiTheme="majorBidi" w:cstheme="majorBidi"/>
          <w:sz w:val="24"/>
          <w:szCs w:val="24"/>
        </w:rPr>
        <w:t xml:space="preserve">W.X. </w:t>
      </w:r>
      <w:r>
        <w:rPr>
          <w:rFonts w:asciiTheme="majorBidi" w:hAnsiTheme="majorBidi" w:cstheme="majorBidi"/>
          <w:sz w:val="24"/>
          <w:szCs w:val="24"/>
        </w:rPr>
        <w:t>(</w:t>
      </w:r>
      <w:r w:rsidRPr="00E15FD6">
        <w:rPr>
          <w:rFonts w:asciiTheme="majorBidi" w:hAnsiTheme="majorBidi" w:cstheme="majorBidi"/>
          <w:sz w:val="24"/>
          <w:szCs w:val="24"/>
        </w:rPr>
        <w:t>2013</w:t>
      </w:r>
      <w:r>
        <w:rPr>
          <w:rFonts w:asciiTheme="majorBidi" w:hAnsiTheme="majorBidi" w:cstheme="majorBidi"/>
          <w:sz w:val="24"/>
          <w:szCs w:val="24"/>
        </w:rPr>
        <w:t>).</w:t>
      </w:r>
      <w:r w:rsidRPr="00E15FD6">
        <w:rPr>
          <w:rFonts w:asciiTheme="majorBidi" w:hAnsiTheme="majorBidi" w:cstheme="majorBidi"/>
          <w:sz w:val="24"/>
          <w:szCs w:val="24"/>
        </w:rPr>
        <w:t xml:space="preserve"> Dietary toxicity of metals in aquatic animals: recent studies and perspectives. </w:t>
      </w:r>
      <w:r w:rsidRPr="00FD66E6">
        <w:rPr>
          <w:rFonts w:asciiTheme="majorBidi" w:hAnsiTheme="majorBidi" w:cstheme="majorBidi"/>
          <w:i/>
          <w:iCs/>
          <w:sz w:val="24"/>
          <w:szCs w:val="24"/>
        </w:rPr>
        <w:t>China Sci</w:t>
      </w:r>
      <w:r w:rsidR="00C02D39">
        <w:rPr>
          <w:rFonts w:asciiTheme="majorBidi" w:hAnsiTheme="majorBidi" w:cstheme="majorBidi"/>
          <w:i/>
          <w:iCs/>
          <w:sz w:val="24"/>
          <w:szCs w:val="24"/>
        </w:rPr>
        <w:t>.</w:t>
      </w:r>
      <w:r w:rsidRPr="00FD66E6">
        <w:rPr>
          <w:rFonts w:asciiTheme="majorBidi" w:hAnsiTheme="majorBidi" w:cstheme="majorBidi"/>
          <w:i/>
          <w:iCs/>
          <w:sz w:val="24"/>
          <w:szCs w:val="24"/>
        </w:rPr>
        <w:t xml:space="preserve"> Bull</w:t>
      </w:r>
      <w:r w:rsidRPr="00E15FD6">
        <w:rPr>
          <w:rFonts w:asciiTheme="majorBidi" w:hAnsiTheme="majorBidi" w:cstheme="majorBidi"/>
          <w:sz w:val="24"/>
          <w:szCs w:val="24"/>
        </w:rPr>
        <w:t>, 58 :203-213.</w:t>
      </w:r>
    </w:p>
    <w:sectPr w:rsidR="00DA143E" w:rsidRPr="00E15F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541" w:rsidRDefault="007E2541" w:rsidP="00535D64">
      <w:pPr>
        <w:spacing w:after="0" w:line="240" w:lineRule="auto"/>
      </w:pPr>
      <w:r>
        <w:separator/>
      </w:r>
    </w:p>
  </w:endnote>
  <w:endnote w:type="continuationSeparator" w:id="0">
    <w:p w:rsidR="007E2541" w:rsidRDefault="007E2541" w:rsidP="0053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541" w:rsidRDefault="007E2541" w:rsidP="00535D64">
      <w:pPr>
        <w:spacing w:after="0" w:line="240" w:lineRule="auto"/>
      </w:pPr>
      <w:r>
        <w:separator/>
      </w:r>
    </w:p>
  </w:footnote>
  <w:footnote w:type="continuationSeparator" w:id="0">
    <w:p w:rsidR="007E2541" w:rsidRDefault="007E2541" w:rsidP="00535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1EA"/>
    <w:multiLevelType w:val="hybridMultilevel"/>
    <w:tmpl w:val="03263BCC"/>
    <w:lvl w:ilvl="0" w:tplc="94C6DDB0">
      <w:start w:val="1"/>
      <w:numFmt w:val="decimal"/>
      <w:lvlText w:val="%1."/>
      <w:lvlJc w:val="left"/>
      <w:pPr>
        <w:tabs>
          <w:tab w:val="num" w:pos="720"/>
        </w:tabs>
        <w:ind w:left="720" w:hanging="360"/>
      </w:pPr>
    </w:lvl>
    <w:lvl w:ilvl="1" w:tplc="5C8828D6" w:tentative="1">
      <w:start w:val="1"/>
      <w:numFmt w:val="decimal"/>
      <w:lvlText w:val="%2."/>
      <w:lvlJc w:val="left"/>
      <w:pPr>
        <w:tabs>
          <w:tab w:val="num" w:pos="1440"/>
        </w:tabs>
        <w:ind w:left="1440" w:hanging="360"/>
      </w:pPr>
    </w:lvl>
    <w:lvl w:ilvl="2" w:tplc="E1F055B4" w:tentative="1">
      <w:start w:val="1"/>
      <w:numFmt w:val="decimal"/>
      <w:lvlText w:val="%3."/>
      <w:lvlJc w:val="left"/>
      <w:pPr>
        <w:tabs>
          <w:tab w:val="num" w:pos="2160"/>
        </w:tabs>
        <w:ind w:left="2160" w:hanging="360"/>
      </w:pPr>
    </w:lvl>
    <w:lvl w:ilvl="3" w:tplc="306E69CA" w:tentative="1">
      <w:start w:val="1"/>
      <w:numFmt w:val="decimal"/>
      <w:lvlText w:val="%4."/>
      <w:lvlJc w:val="left"/>
      <w:pPr>
        <w:tabs>
          <w:tab w:val="num" w:pos="2880"/>
        </w:tabs>
        <w:ind w:left="2880" w:hanging="360"/>
      </w:pPr>
    </w:lvl>
    <w:lvl w:ilvl="4" w:tplc="0A62C0AA" w:tentative="1">
      <w:start w:val="1"/>
      <w:numFmt w:val="decimal"/>
      <w:lvlText w:val="%5."/>
      <w:lvlJc w:val="left"/>
      <w:pPr>
        <w:tabs>
          <w:tab w:val="num" w:pos="3600"/>
        </w:tabs>
        <w:ind w:left="3600" w:hanging="360"/>
      </w:pPr>
    </w:lvl>
    <w:lvl w:ilvl="5" w:tplc="E03C054A" w:tentative="1">
      <w:start w:val="1"/>
      <w:numFmt w:val="decimal"/>
      <w:lvlText w:val="%6."/>
      <w:lvlJc w:val="left"/>
      <w:pPr>
        <w:tabs>
          <w:tab w:val="num" w:pos="4320"/>
        </w:tabs>
        <w:ind w:left="4320" w:hanging="360"/>
      </w:pPr>
    </w:lvl>
    <w:lvl w:ilvl="6" w:tplc="254E8F38" w:tentative="1">
      <w:start w:val="1"/>
      <w:numFmt w:val="decimal"/>
      <w:lvlText w:val="%7."/>
      <w:lvlJc w:val="left"/>
      <w:pPr>
        <w:tabs>
          <w:tab w:val="num" w:pos="5040"/>
        </w:tabs>
        <w:ind w:left="5040" w:hanging="360"/>
      </w:pPr>
    </w:lvl>
    <w:lvl w:ilvl="7" w:tplc="BB80AE84" w:tentative="1">
      <w:start w:val="1"/>
      <w:numFmt w:val="decimal"/>
      <w:lvlText w:val="%8."/>
      <w:lvlJc w:val="left"/>
      <w:pPr>
        <w:tabs>
          <w:tab w:val="num" w:pos="5760"/>
        </w:tabs>
        <w:ind w:left="5760" w:hanging="360"/>
      </w:pPr>
    </w:lvl>
    <w:lvl w:ilvl="8" w:tplc="69C65382" w:tentative="1">
      <w:start w:val="1"/>
      <w:numFmt w:val="decimal"/>
      <w:lvlText w:val="%9."/>
      <w:lvlJc w:val="left"/>
      <w:pPr>
        <w:tabs>
          <w:tab w:val="num" w:pos="6480"/>
        </w:tabs>
        <w:ind w:left="6480" w:hanging="360"/>
      </w:pPr>
    </w:lvl>
  </w:abstractNum>
  <w:abstractNum w:abstractNumId="1" w15:restartNumberingAfterBreak="0">
    <w:nsid w:val="11872BAA"/>
    <w:multiLevelType w:val="hybridMultilevel"/>
    <w:tmpl w:val="9336EA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760F9"/>
    <w:multiLevelType w:val="hybridMultilevel"/>
    <w:tmpl w:val="F4D08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543DB"/>
    <w:multiLevelType w:val="hybridMultilevel"/>
    <w:tmpl w:val="BD32D326"/>
    <w:lvl w:ilvl="0" w:tplc="101ECB06">
      <w:start w:val="1"/>
      <w:numFmt w:val="bullet"/>
      <w:lvlText w:val=" "/>
      <w:lvlJc w:val="left"/>
      <w:pPr>
        <w:tabs>
          <w:tab w:val="num" w:pos="720"/>
        </w:tabs>
        <w:ind w:left="720" w:hanging="360"/>
      </w:pPr>
      <w:rPr>
        <w:rFonts w:ascii="Calibri" w:hAnsi="Calibri" w:hint="default"/>
      </w:rPr>
    </w:lvl>
    <w:lvl w:ilvl="1" w:tplc="3580F156" w:tentative="1">
      <w:start w:val="1"/>
      <w:numFmt w:val="bullet"/>
      <w:lvlText w:val=" "/>
      <w:lvlJc w:val="left"/>
      <w:pPr>
        <w:tabs>
          <w:tab w:val="num" w:pos="1440"/>
        </w:tabs>
        <w:ind w:left="1440" w:hanging="360"/>
      </w:pPr>
      <w:rPr>
        <w:rFonts w:ascii="Calibri" w:hAnsi="Calibri" w:hint="default"/>
      </w:rPr>
    </w:lvl>
    <w:lvl w:ilvl="2" w:tplc="057CE306" w:tentative="1">
      <w:start w:val="1"/>
      <w:numFmt w:val="bullet"/>
      <w:lvlText w:val=" "/>
      <w:lvlJc w:val="left"/>
      <w:pPr>
        <w:tabs>
          <w:tab w:val="num" w:pos="2160"/>
        </w:tabs>
        <w:ind w:left="2160" w:hanging="360"/>
      </w:pPr>
      <w:rPr>
        <w:rFonts w:ascii="Calibri" w:hAnsi="Calibri" w:hint="default"/>
      </w:rPr>
    </w:lvl>
    <w:lvl w:ilvl="3" w:tplc="176CDFD8" w:tentative="1">
      <w:start w:val="1"/>
      <w:numFmt w:val="bullet"/>
      <w:lvlText w:val=" "/>
      <w:lvlJc w:val="left"/>
      <w:pPr>
        <w:tabs>
          <w:tab w:val="num" w:pos="2880"/>
        </w:tabs>
        <w:ind w:left="2880" w:hanging="360"/>
      </w:pPr>
      <w:rPr>
        <w:rFonts w:ascii="Calibri" w:hAnsi="Calibri" w:hint="default"/>
      </w:rPr>
    </w:lvl>
    <w:lvl w:ilvl="4" w:tplc="EE98BD6E" w:tentative="1">
      <w:start w:val="1"/>
      <w:numFmt w:val="bullet"/>
      <w:lvlText w:val=" "/>
      <w:lvlJc w:val="left"/>
      <w:pPr>
        <w:tabs>
          <w:tab w:val="num" w:pos="3600"/>
        </w:tabs>
        <w:ind w:left="3600" w:hanging="360"/>
      </w:pPr>
      <w:rPr>
        <w:rFonts w:ascii="Calibri" w:hAnsi="Calibri" w:hint="default"/>
      </w:rPr>
    </w:lvl>
    <w:lvl w:ilvl="5" w:tplc="A49ED104" w:tentative="1">
      <w:start w:val="1"/>
      <w:numFmt w:val="bullet"/>
      <w:lvlText w:val=" "/>
      <w:lvlJc w:val="left"/>
      <w:pPr>
        <w:tabs>
          <w:tab w:val="num" w:pos="4320"/>
        </w:tabs>
        <w:ind w:left="4320" w:hanging="360"/>
      </w:pPr>
      <w:rPr>
        <w:rFonts w:ascii="Calibri" w:hAnsi="Calibri" w:hint="default"/>
      </w:rPr>
    </w:lvl>
    <w:lvl w:ilvl="6" w:tplc="FE00070E" w:tentative="1">
      <w:start w:val="1"/>
      <w:numFmt w:val="bullet"/>
      <w:lvlText w:val=" "/>
      <w:lvlJc w:val="left"/>
      <w:pPr>
        <w:tabs>
          <w:tab w:val="num" w:pos="5040"/>
        </w:tabs>
        <w:ind w:left="5040" w:hanging="360"/>
      </w:pPr>
      <w:rPr>
        <w:rFonts w:ascii="Calibri" w:hAnsi="Calibri" w:hint="default"/>
      </w:rPr>
    </w:lvl>
    <w:lvl w:ilvl="7" w:tplc="DFE0551C" w:tentative="1">
      <w:start w:val="1"/>
      <w:numFmt w:val="bullet"/>
      <w:lvlText w:val=" "/>
      <w:lvlJc w:val="left"/>
      <w:pPr>
        <w:tabs>
          <w:tab w:val="num" w:pos="5760"/>
        </w:tabs>
        <w:ind w:left="5760" w:hanging="360"/>
      </w:pPr>
      <w:rPr>
        <w:rFonts w:ascii="Calibri" w:hAnsi="Calibri" w:hint="default"/>
      </w:rPr>
    </w:lvl>
    <w:lvl w:ilvl="8" w:tplc="93A805D6"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1C1D4DD3"/>
    <w:multiLevelType w:val="hybridMultilevel"/>
    <w:tmpl w:val="08E0FA40"/>
    <w:lvl w:ilvl="0" w:tplc="3CAE59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D0D60"/>
    <w:multiLevelType w:val="multilevel"/>
    <w:tmpl w:val="AFBA08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584704"/>
    <w:multiLevelType w:val="hybridMultilevel"/>
    <w:tmpl w:val="2C98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72EBF"/>
    <w:multiLevelType w:val="hybridMultilevel"/>
    <w:tmpl w:val="DD52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10880"/>
    <w:multiLevelType w:val="hybridMultilevel"/>
    <w:tmpl w:val="977AB0BA"/>
    <w:lvl w:ilvl="0" w:tplc="450EB1D6">
      <w:start w:val="1"/>
      <w:numFmt w:val="decimal"/>
      <w:lvlText w:val="%1."/>
      <w:lvlJc w:val="left"/>
      <w:pPr>
        <w:tabs>
          <w:tab w:val="num" w:pos="720"/>
        </w:tabs>
        <w:ind w:left="720" w:hanging="360"/>
      </w:pPr>
    </w:lvl>
    <w:lvl w:ilvl="1" w:tplc="D0609DB4" w:tentative="1">
      <w:start w:val="1"/>
      <w:numFmt w:val="decimal"/>
      <w:lvlText w:val="%2."/>
      <w:lvlJc w:val="left"/>
      <w:pPr>
        <w:tabs>
          <w:tab w:val="num" w:pos="1440"/>
        </w:tabs>
        <w:ind w:left="1440" w:hanging="360"/>
      </w:pPr>
    </w:lvl>
    <w:lvl w:ilvl="2" w:tplc="6A908722" w:tentative="1">
      <w:start w:val="1"/>
      <w:numFmt w:val="decimal"/>
      <w:lvlText w:val="%3."/>
      <w:lvlJc w:val="left"/>
      <w:pPr>
        <w:tabs>
          <w:tab w:val="num" w:pos="2160"/>
        </w:tabs>
        <w:ind w:left="2160" w:hanging="360"/>
      </w:pPr>
    </w:lvl>
    <w:lvl w:ilvl="3" w:tplc="9D925010" w:tentative="1">
      <w:start w:val="1"/>
      <w:numFmt w:val="decimal"/>
      <w:lvlText w:val="%4."/>
      <w:lvlJc w:val="left"/>
      <w:pPr>
        <w:tabs>
          <w:tab w:val="num" w:pos="2880"/>
        </w:tabs>
        <w:ind w:left="2880" w:hanging="360"/>
      </w:pPr>
    </w:lvl>
    <w:lvl w:ilvl="4" w:tplc="EBB41864" w:tentative="1">
      <w:start w:val="1"/>
      <w:numFmt w:val="decimal"/>
      <w:lvlText w:val="%5."/>
      <w:lvlJc w:val="left"/>
      <w:pPr>
        <w:tabs>
          <w:tab w:val="num" w:pos="3600"/>
        </w:tabs>
        <w:ind w:left="3600" w:hanging="360"/>
      </w:pPr>
    </w:lvl>
    <w:lvl w:ilvl="5" w:tplc="24A894B0" w:tentative="1">
      <w:start w:val="1"/>
      <w:numFmt w:val="decimal"/>
      <w:lvlText w:val="%6."/>
      <w:lvlJc w:val="left"/>
      <w:pPr>
        <w:tabs>
          <w:tab w:val="num" w:pos="4320"/>
        </w:tabs>
        <w:ind w:left="4320" w:hanging="360"/>
      </w:pPr>
    </w:lvl>
    <w:lvl w:ilvl="6" w:tplc="8870C6F8" w:tentative="1">
      <w:start w:val="1"/>
      <w:numFmt w:val="decimal"/>
      <w:lvlText w:val="%7."/>
      <w:lvlJc w:val="left"/>
      <w:pPr>
        <w:tabs>
          <w:tab w:val="num" w:pos="5040"/>
        </w:tabs>
        <w:ind w:left="5040" w:hanging="360"/>
      </w:pPr>
    </w:lvl>
    <w:lvl w:ilvl="7" w:tplc="9BE896F6" w:tentative="1">
      <w:start w:val="1"/>
      <w:numFmt w:val="decimal"/>
      <w:lvlText w:val="%8."/>
      <w:lvlJc w:val="left"/>
      <w:pPr>
        <w:tabs>
          <w:tab w:val="num" w:pos="5760"/>
        </w:tabs>
        <w:ind w:left="5760" w:hanging="360"/>
      </w:pPr>
    </w:lvl>
    <w:lvl w:ilvl="8" w:tplc="FC44755C" w:tentative="1">
      <w:start w:val="1"/>
      <w:numFmt w:val="decimal"/>
      <w:lvlText w:val="%9."/>
      <w:lvlJc w:val="left"/>
      <w:pPr>
        <w:tabs>
          <w:tab w:val="num" w:pos="6480"/>
        </w:tabs>
        <w:ind w:left="6480" w:hanging="360"/>
      </w:pPr>
    </w:lvl>
  </w:abstractNum>
  <w:abstractNum w:abstractNumId="9" w15:restartNumberingAfterBreak="0">
    <w:nsid w:val="3A5F166E"/>
    <w:multiLevelType w:val="hybridMultilevel"/>
    <w:tmpl w:val="42FE66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15081"/>
    <w:multiLevelType w:val="hybridMultilevel"/>
    <w:tmpl w:val="61CA04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A512A"/>
    <w:multiLevelType w:val="multilevel"/>
    <w:tmpl w:val="16B69A3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F1F141F"/>
    <w:multiLevelType w:val="hybridMultilevel"/>
    <w:tmpl w:val="2E609B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3B224E"/>
    <w:multiLevelType w:val="hybridMultilevel"/>
    <w:tmpl w:val="674A18EA"/>
    <w:lvl w:ilvl="0" w:tplc="1FAC629A">
      <w:start w:val="1"/>
      <w:numFmt w:val="decimal"/>
      <w:lvlText w:val="%1."/>
      <w:lvlJc w:val="left"/>
      <w:pPr>
        <w:tabs>
          <w:tab w:val="num" w:pos="720"/>
        </w:tabs>
        <w:ind w:left="720" w:hanging="360"/>
      </w:pPr>
    </w:lvl>
    <w:lvl w:ilvl="1" w:tplc="0A886678" w:tentative="1">
      <w:start w:val="1"/>
      <w:numFmt w:val="decimal"/>
      <w:lvlText w:val="%2."/>
      <w:lvlJc w:val="left"/>
      <w:pPr>
        <w:tabs>
          <w:tab w:val="num" w:pos="1440"/>
        </w:tabs>
        <w:ind w:left="1440" w:hanging="360"/>
      </w:pPr>
    </w:lvl>
    <w:lvl w:ilvl="2" w:tplc="773229AA" w:tentative="1">
      <w:start w:val="1"/>
      <w:numFmt w:val="decimal"/>
      <w:lvlText w:val="%3."/>
      <w:lvlJc w:val="left"/>
      <w:pPr>
        <w:tabs>
          <w:tab w:val="num" w:pos="2160"/>
        </w:tabs>
        <w:ind w:left="2160" w:hanging="360"/>
      </w:pPr>
    </w:lvl>
    <w:lvl w:ilvl="3" w:tplc="DDFEFAFA" w:tentative="1">
      <w:start w:val="1"/>
      <w:numFmt w:val="decimal"/>
      <w:lvlText w:val="%4."/>
      <w:lvlJc w:val="left"/>
      <w:pPr>
        <w:tabs>
          <w:tab w:val="num" w:pos="2880"/>
        </w:tabs>
        <w:ind w:left="2880" w:hanging="360"/>
      </w:pPr>
    </w:lvl>
    <w:lvl w:ilvl="4" w:tplc="CD8E79EC" w:tentative="1">
      <w:start w:val="1"/>
      <w:numFmt w:val="decimal"/>
      <w:lvlText w:val="%5."/>
      <w:lvlJc w:val="left"/>
      <w:pPr>
        <w:tabs>
          <w:tab w:val="num" w:pos="3600"/>
        </w:tabs>
        <w:ind w:left="3600" w:hanging="360"/>
      </w:pPr>
    </w:lvl>
    <w:lvl w:ilvl="5" w:tplc="D6EE184A" w:tentative="1">
      <w:start w:val="1"/>
      <w:numFmt w:val="decimal"/>
      <w:lvlText w:val="%6."/>
      <w:lvlJc w:val="left"/>
      <w:pPr>
        <w:tabs>
          <w:tab w:val="num" w:pos="4320"/>
        </w:tabs>
        <w:ind w:left="4320" w:hanging="360"/>
      </w:pPr>
    </w:lvl>
    <w:lvl w:ilvl="6" w:tplc="278803F2" w:tentative="1">
      <w:start w:val="1"/>
      <w:numFmt w:val="decimal"/>
      <w:lvlText w:val="%7."/>
      <w:lvlJc w:val="left"/>
      <w:pPr>
        <w:tabs>
          <w:tab w:val="num" w:pos="5040"/>
        </w:tabs>
        <w:ind w:left="5040" w:hanging="360"/>
      </w:pPr>
    </w:lvl>
    <w:lvl w:ilvl="7" w:tplc="940AEB80" w:tentative="1">
      <w:start w:val="1"/>
      <w:numFmt w:val="decimal"/>
      <w:lvlText w:val="%8."/>
      <w:lvlJc w:val="left"/>
      <w:pPr>
        <w:tabs>
          <w:tab w:val="num" w:pos="5760"/>
        </w:tabs>
        <w:ind w:left="5760" w:hanging="360"/>
      </w:pPr>
    </w:lvl>
    <w:lvl w:ilvl="8" w:tplc="177C4C44" w:tentative="1">
      <w:start w:val="1"/>
      <w:numFmt w:val="decimal"/>
      <w:lvlText w:val="%9."/>
      <w:lvlJc w:val="left"/>
      <w:pPr>
        <w:tabs>
          <w:tab w:val="num" w:pos="6480"/>
        </w:tabs>
        <w:ind w:left="6480" w:hanging="360"/>
      </w:pPr>
    </w:lvl>
  </w:abstractNum>
  <w:abstractNum w:abstractNumId="14" w15:restartNumberingAfterBreak="0">
    <w:nsid w:val="516A148F"/>
    <w:multiLevelType w:val="hybridMultilevel"/>
    <w:tmpl w:val="EA602CF8"/>
    <w:lvl w:ilvl="0" w:tplc="A24CC8FC">
      <w:start w:val="1"/>
      <w:numFmt w:val="bullet"/>
      <w:lvlText w:val=" "/>
      <w:lvlJc w:val="left"/>
      <w:pPr>
        <w:tabs>
          <w:tab w:val="num" w:pos="720"/>
        </w:tabs>
        <w:ind w:left="720" w:hanging="360"/>
      </w:pPr>
      <w:rPr>
        <w:rFonts w:ascii="Calibri" w:hAnsi="Calibri" w:hint="default"/>
      </w:rPr>
    </w:lvl>
    <w:lvl w:ilvl="1" w:tplc="1B84F3FA" w:tentative="1">
      <w:start w:val="1"/>
      <w:numFmt w:val="bullet"/>
      <w:lvlText w:val=" "/>
      <w:lvlJc w:val="left"/>
      <w:pPr>
        <w:tabs>
          <w:tab w:val="num" w:pos="1440"/>
        </w:tabs>
        <w:ind w:left="1440" w:hanging="360"/>
      </w:pPr>
      <w:rPr>
        <w:rFonts w:ascii="Calibri" w:hAnsi="Calibri" w:hint="default"/>
      </w:rPr>
    </w:lvl>
    <w:lvl w:ilvl="2" w:tplc="887698BC" w:tentative="1">
      <w:start w:val="1"/>
      <w:numFmt w:val="bullet"/>
      <w:lvlText w:val=" "/>
      <w:lvlJc w:val="left"/>
      <w:pPr>
        <w:tabs>
          <w:tab w:val="num" w:pos="2160"/>
        </w:tabs>
        <w:ind w:left="2160" w:hanging="360"/>
      </w:pPr>
      <w:rPr>
        <w:rFonts w:ascii="Calibri" w:hAnsi="Calibri" w:hint="default"/>
      </w:rPr>
    </w:lvl>
    <w:lvl w:ilvl="3" w:tplc="FEDE5284" w:tentative="1">
      <w:start w:val="1"/>
      <w:numFmt w:val="bullet"/>
      <w:lvlText w:val=" "/>
      <w:lvlJc w:val="left"/>
      <w:pPr>
        <w:tabs>
          <w:tab w:val="num" w:pos="2880"/>
        </w:tabs>
        <w:ind w:left="2880" w:hanging="360"/>
      </w:pPr>
      <w:rPr>
        <w:rFonts w:ascii="Calibri" w:hAnsi="Calibri" w:hint="default"/>
      </w:rPr>
    </w:lvl>
    <w:lvl w:ilvl="4" w:tplc="0DCA54FE" w:tentative="1">
      <w:start w:val="1"/>
      <w:numFmt w:val="bullet"/>
      <w:lvlText w:val=" "/>
      <w:lvlJc w:val="left"/>
      <w:pPr>
        <w:tabs>
          <w:tab w:val="num" w:pos="3600"/>
        </w:tabs>
        <w:ind w:left="3600" w:hanging="360"/>
      </w:pPr>
      <w:rPr>
        <w:rFonts w:ascii="Calibri" w:hAnsi="Calibri" w:hint="default"/>
      </w:rPr>
    </w:lvl>
    <w:lvl w:ilvl="5" w:tplc="2264D0CE" w:tentative="1">
      <w:start w:val="1"/>
      <w:numFmt w:val="bullet"/>
      <w:lvlText w:val=" "/>
      <w:lvlJc w:val="left"/>
      <w:pPr>
        <w:tabs>
          <w:tab w:val="num" w:pos="4320"/>
        </w:tabs>
        <w:ind w:left="4320" w:hanging="360"/>
      </w:pPr>
      <w:rPr>
        <w:rFonts w:ascii="Calibri" w:hAnsi="Calibri" w:hint="default"/>
      </w:rPr>
    </w:lvl>
    <w:lvl w:ilvl="6" w:tplc="05B66BE4" w:tentative="1">
      <w:start w:val="1"/>
      <w:numFmt w:val="bullet"/>
      <w:lvlText w:val=" "/>
      <w:lvlJc w:val="left"/>
      <w:pPr>
        <w:tabs>
          <w:tab w:val="num" w:pos="5040"/>
        </w:tabs>
        <w:ind w:left="5040" w:hanging="360"/>
      </w:pPr>
      <w:rPr>
        <w:rFonts w:ascii="Calibri" w:hAnsi="Calibri" w:hint="default"/>
      </w:rPr>
    </w:lvl>
    <w:lvl w:ilvl="7" w:tplc="8E1675D8" w:tentative="1">
      <w:start w:val="1"/>
      <w:numFmt w:val="bullet"/>
      <w:lvlText w:val=" "/>
      <w:lvlJc w:val="left"/>
      <w:pPr>
        <w:tabs>
          <w:tab w:val="num" w:pos="5760"/>
        </w:tabs>
        <w:ind w:left="5760" w:hanging="360"/>
      </w:pPr>
      <w:rPr>
        <w:rFonts w:ascii="Calibri" w:hAnsi="Calibri" w:hint="default"/>
      </w:rPr>
    </w:lvl>
    <w:lvl w:ilvl="8" w:tplc="3AE6FF46"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583B0D2A"/>
    <w:multiLevelType w:val="hybridMultilevel"/>
    <w:tmpl w:val="7D0E1D98"/>
    <w:lvl w:ilvl="0" w:tplc="9D7E67A2">
      <w:start w:val="1"/>
      <w:numFmt w:val="bullet"/>
      <w:lvlText w:val=" "/>
      <w:lvlJc w:val="left"/>
      <w:pPr>
        <w:tabs>
          <w:tab w:val="num" w:pos="720"/>
        </w:tabs>
        <w:ind w:left="720" w:hanging="360"/>
      </w:pPr>
      <w:rPr>
        <w:rFonts w:ascii="Calibri" w:hAnsi="Calibri" w:hint="default"/>
      </w:rPr>
    </w:lvl>
    <w:lvl w:ilvl="1" w:tplc="1586FED0" w:tentative="1">
      <w:start w:val="1"/>
      <w:numFmt w:val="bullet"/>
      <w:lvlText w:val=" "/>
      <w:lvlJc w:val="left"/>
      <w:pPr>
        <w:tabs>
          <w:tab w:val="num" w:pos="1440"/>
        </w:tabs>
        <w:ind w:left="1440" w:hanging="360"/>
      </w:pPr>
      <w:rPr>
        <w:rFonts w:ascii="Calibri" w:hAnsi="Calibri" w:hint="default"/>
      </w:rPr>
    </w:lvl>
    <w:lvl w:ilvl="2" w:tplc="FA6E1BAE" w:tentative="1">
      <w:start w:val="1"/>
      <w:numFmt w:val="bullet"/>
      <w:lvlText w:val=" "/>
      <w:lvlJc w:val="left"/>
      <w:pPr>
        <w:tabs>
          <w:tab w:val="num" w:pos="2160"/>
        </w:tabs>
        <w:ind w:left="2160" w:hanging="360"/>
      </w:pPr>
      <w:rPr>
        <w:rFonts w:ascii="Calibri" w:hAnsi="Calibri" w:hint="default"/>
      </w:rPr>
    </w:lvl>
    <w:lvl w:ilvl="3" w:tplc="35AC8F04" w:tentative="1">
      <w:start w:val="1"/>
      <w:numFmt w:val="bullet"/>
      <w:lvlText w:val=" "/>
      <w:lvlJc w:val="left"/>
      <w:pPr>
        <w:tabs>
          <w:tab w:val="num" w:pos="2880"/>
        </w:tabs>
        <w:ind w:left="2880" w:hanging="360"/>
      </w:pPr>
      <w:rPr>
        <w:rFonts w:ascii="Calibri" w:hAnsi="Calibri" w:hint="default"/>
      </w:rPr>
    </w:lvl>
    <w:lvl w:ilvl="4" w:tplc="34E80DA8" w:tentative="1">
      <w:start w:val="1"/>
      <w:numFmt w:val="bullet"/>
      <w:lvlText w:val=" "/>
      <w:lvlJc w:val="left"/>
      <w:pPr>
        <w:tabs>
          <w:tab w:val="num" w:pos="3600"/>
        </w:tabs>
        <w:ind w:left="3600" w:hanging="360"/>
      </w:pPr>
      <w:rPr>
        <w:rFonts w:ascii="Calibri" w:hAnsi="Calibri" w:hint="default"/>
      </w:rPr>
    </w:lvl>
    <w:lvl w:ilvl="5" w:tplc="61A2DAB0" w:tentative="1">
      <w:start w:val="1"/>
      <w:numFmt w:val="bullet"/>
      <w:lvlText w:val=" "/>
      <w:lvlJc w:val="left"/>
      <w:pPr>
        <w:tabs>
          <w:tab w:val="num" w:pos="4320"/>
        </w:tabs>
        <w:ind w:left="4320" w:hanging="360"/>
      </w:pPr>
      <w:rPr>
        <w:rFonts w:ascii="Calibri" w:hAnsi="Calibri" w:hint="default"/>
      </w:rPr>
    </w:lvl>
    <w:lvl w:ilvl="6" w:tplc="0EC8561A" w:tentative="1">
      <w:start w:val="1"/>
      <w:numFmt w:val="bullet"/>
      <w:lvlText w:val=" "/>
      <w:lvlJc w:val="left"/>
      <w:pPr>
        <w:tabs>
          <w:tab w:val="num" w:pos="5040"/>
        </w:tabs>
        <w:ind w:left="5040" w:hanging="360"/>
      </w:pPr>
      <w:rPr>
        <w:rFonts w:ascii="Calibri" w:hAnsi="Calibri" w:hint="default"/>
      </w:rPr>
    </w:lvl>
    <w:lvl w:ilvl="7" w:tplc="86747792" w:tentative="1">
      <w:start w:val="1"/>
      <w:numFmt w:val="bullet"/>
      <w:lvlText w:val=" "/>
      <w:lvlJc w:val="left"/>
      <w:pPr>
        <w:tabs>
          <w:tab w:val="num" w:pos="5760"/>
        </w:tabs>
        <w:ind w:left="5760" w:hanging="360"/>
      </w:pPr>
      <w:rPr>
        <w:rFonts w:ascii="Calibri" w:hAnsi="Calibri" w:hint="default"/>
      </w:rPr>
    </w:lvl>
    <w:lvl w:ilvl="8" w:tplc="93E4FD92"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5ABB069F"/>
    <w:multiLevelType w:val="multilevel"/>
    <w:tmpl w:val="0BEE1C56"/>
    <w:lvl w:ilvl="0">
      <w:start w:val="1"/>
      <w:numFmt w:val="decimal"/>
      <w:lvlText w:val="%1."/>
      <w:lvlJc w:val="left"/>
      <w:pPr>
        <w:ind w:left="720" w:hanging="360"/>
      </w:pPr>
      <w:rPr>
        <w:rFonts w:hint="default"/>
      </w:rPr>
    </w:lvl>
    <w:lvl w:ilvl="1">
      <w:start w:val="1"/>
      <w:numFmt w:val="decimal"/>
      <w:isLgl/>
      <w:lvlText w:val="%1.%2."/>
      <w:lvlJc w:val="left"/>
      <w:pPr>
        <w:ind w:left="1620" w:hanging="360"/>
      </w:pPr>
      <w:rPr>
        <w:rFonts w:hint="default"/>
        <w:b/>
        <w:bCs/>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69AF3B78"/>
    <w:multiLevelType w:val="hybridMultilevel"/>
    <w:tmpl w:val="7646C78A"/>
    <w:lvl w:ilvl="0" w:tplc="AB5A4F9E">
      <w:start w:val="1"/>
      <w:numFmt w:val="bullet"/>
      <w:lvlText w:val=" "/>
      <w:lvlJc w:val="left"/>
      <w:pPr>
        <w:tabs>
          <w:tab w:val="num" w:pos="720"/>
        </w:tabs>
        <w:ind w:left="720" w:hanging="360"/>
      </w:pPr>
      <w:rPr>
        <w:rFonts w:ascii="Calibri" w:hAnsi="Calibri" w:hint="default"/>
      </w:rPr>
    </w:lvl>
    <w:lvl w:ilvl="1" w:tplc="C7F6E274" w:tentative="1">
      <w:start w:val="1"/>
      <w:numFmt w:val="bullet"/>
      <w:lvlText w:val=" "/>
      <w:lvlJc w:val="left"/>
      <w:pPr>
        <w:tabs>
          <w:tab w:val="num" w:pos="1440"/>
        </w:tabs>
        <w:ind w:left="1440" w:hanging="360"/>
      </w:pPr>
      <w:rPr>
        <w:rFonts w:ascii="Calibri" w:hAnsi="Calibri" w:hint="default"/>
      </w:rPr>
    </w:lvl>
    <w:lvl w:ilvl="2" w:tplc="41802BD2" w:tentative="1">
      <w:start w:val="1"/>
      <w:numFmt w:val="bullet"/>
      <w:lvlText w:val=" "/>
      <w:lvlJc w:val="left"/>
      <w:pPr>
        <w:tabs>
          <w:tab w:val="num" w:pos="2160"/>
        </w:tabs>
        <w:ind w:left="2160" w:hanging="360"/>
      </w:pPr>
      <w:rPr>
        <w:rFonts w:ascii="Calibri" w:hAnsi="Calibri" w:hint="default"/>
      </w:rPr>
    </w:lvl>
    <w:lvl w:ilvl="3" w:tplc="6744F850" w:tentative="1">
      <w:start w:val="1"/>
      <w:numFmt w:val="bullet"/>
      <w:lvlText w:val=" "/>
      <w:lvlJc w:val="left"/>
      <w:pPr>
        <w:tabs>
          <w:tab w:val="num" w:pos="2880"/>
        </w:tabs>
        <w:ind w:left="2880" w:hanging="360"/>
      </w:pPr>
      <w:rPr>
        <w:rFonts w:ascii="Calibri" w:hAnsi="Calibri" w:hint="default"/>
      </w:rPr>
    </w:lvl>
    <w:lvl w:ilvl="4" w:tplc="C7D4896E" w:tentative="1">
      <w:start w:val="1"/>
      <w:numFmt w:val="bullet"/>
      <w:lvlText w:val=" "/>
      <w:lvlJc w:val="left"/>
      <w:pPr>
        <w:tabs>
          <w:tab w:val="num" w:pos="3600"/>
        </w:tabs>
        <w:ind w:left="3600" w:hanging="360"/>
      </w:pPr>
      <w:rPr>
        <w:rFonts w:ascii="Calibri" w:hAnsi="Calibri" w:hint="default"/>
      </w:rPr>
    </w:lvl>
    <w:lvl w:ilvl="5" w:tplc="EB6C4FEC" w:tentative="1">
      <w:start w:val="1"/>
      <w:numFmt w:val="bullet"/>
      <w:lvlText w:val=" "/>
      <w:lvlJc w:val="left"/>
      <w:pPr>
        <w:tabs>
          <w:tab w:val="num" w:pos="4320"/>
        </w:tabs>
        <w:ind w:left="4320" w:hanging="360"/>
      </w:pPr>
      <w:rPr>
        <w:rFonts w:ascii="Calibri" w:hAnsi="Calibri" w:hint="default"/>
      </w:rPr>
    </w:lvl>
    <w:lvl w:ilvl="6" w:tplc="9D06770E" w:tentative="1">
      <w:start w:val="1"/>
      <w:numFmt w:val="bullet"/>
      <w:lvlText w:val=" "/>
      <w:lvlJc w:val="left"/>
      <w:pPr>
        <w:tabs>
          <w:tab w:val="num" w:pos="5040"/>
        </w:tabs>
        <w:ind w:left="5040" w:hanging="360"/>
      </w:pPr>
      <w:rPr>
        <w:rFonts w:ascii="Calibri" w:hAnsi="Calibri" w:hint="default"/>
      </w:rPr>
    </w:lvl>
    <w:lvl w:ilvl="7" w:tplc="CADA9318" w:tentative="1">
      <w:start w:val="1"/>
      <w:numFmt w:val="bullet"/>
      <w:lvlText w:val=" "/>
      <w:lvlJc w:val="left"/>
      <w:pPr>
        <w:tabs>
          <w:tab w:val="num" w:pos="5760"/>
        </w:tabs>
        <w:ind w:left="5760" w:hanging="360"/>
      </w:pPr>
      <w:rPr>
        <w:rFonts w:ascii="Calibri" w:hAnsi="Calibri" w:hint="default"/>
      </w:rPr>
    </w:lvl>
    <w:lvl w:ilvl="8" w:tplc="6FB4B204"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6EBE3A72"/>
    <w:multiLevelType w:val="hybridMultilevel"/>
    <w:tmpl w:val="EF16BC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5E0EF1"/>
    <w:multiLevelType w:val="hybridMultilevel"/>
    <w:tmpl w:val="EDF0BAAA"/>
    <w:lvl w:ilvl="0" w:tplc="B97A0972">
      <w:start w:val="1"/>
      <w:numFmt w:val="bullet"/>
      <w:lvlText w:val="•"/>
      <w:lvlJc w:val="left"/>
      <w:pPr>
        <w:tabs>
          <w:tab w:val="num" w:pos="720"/>
        </w:tabs>
        <w:ind w:left="720" w:hanging="360"/>
      </w:pPr>
      <w:rPr>
        <w:rFonts w:ascii="Arial" w:hAnsi="Arial" w:hint="default"/>
      </w:rPr>
    </w:lvl>
    <w:lvl w:ilvl="1" w:tplc="B4104CEA" w:tentative="1">
      <w:start w:val="1"/>
      <w:numFmt w:val="bullet"/>
      <w:lvlText w:val="•"/>
      <w:lvlJc w:val="left"/>
      <w:pPr>
        <w:tabs>
          <w:tab w:val="num" w:pos="1440"/>
        </w:tabs>
        <w:ind w:left="1440" w:hanging="360"/>
      </w:pPr>
      <w:rPr>
        <w:rFonts w:ascii="Arial" w:hAnsi="Arial" w:hint="default"/>
      </w:rPr>
    </w:lvl>
    <w:lvl w:ilvl="2" w:tplc="24787450" w:tentative="1">
      <w:start w:val="1"/>
      <w:numFmt w:val="bullet"/>
      <w:lvlText w:val="•"/>
      <w:lvlJc w:val="left"/>
      <w:pPr>
        <w:tabs>
          <w:tab w:val="num" w:pos="2160"/>
        </w:tabs>
        <w:ind w:left="2160" w:hanging="360"/>
      </w:pPr>
      <w:rPr>
        <w:rFonts w:ascii="Arial" w:hAnsi="Arial" w:hint="default"/>
      </w:rPr>
    </w:lvl>
    <w:lvl w:ilvl="3" w:tplc="9B3CB804" w:tentative="1">
      <w:start w:val="1"/>
      <w:numFmt w:val="bullet"/>
      <w:lvlText w:val="•"/>
      <w:lvlJc w:val="left"/>
      <w:pPr>
        <w:tabs>
          <w:tab w:val="num" w:pos="2880"/>
        </w:tabs>
        <w:ind w:left="2880" w:hanging="360"/>
      </w:pPr>
      <w:rPr>
        <w:rFonts w:ascii="Arial" w:hAnsi="Arial" w:hint="default"/>
      </w:rPr>
    </w:lvl>
    <w:lvl w:ilvl="4" w:tplc="200E0136" w:tentative="1">
      <w:start w:val="1"/>
      <w:numFmt w:val="bullet"/>
      <w:lvlText w:val="•"/>
      <w:lvlJc w:val="left"/>
      <w:pPr>
        <w:tabs>
          <w:tab w:val="num" w:pos="3600"/>
        </w:tabs>
        <w:ind w:left="3600" w:hanging="360"/>
      </w:pPr>
      <w:rPr>
        <w:rFonts w:ascii="Arial" w:hAnsi="Arial" w:hint="default"/>
      </w:rPr>
    </w:lvl>
    <w:lvl w:ilvl="5" w:tplc="F4061DB0" w:tentative="1">
      <w:start w:val="1"/>
      <w:numFmt w:val="bullet"/>
      <w:lvlText w:val="•"/>
      <w:lvlJc w:val="left"/>
      <w:pPr>
        <w:tabs>
          <w:tab w:val="num" w:pos="4320"/>
        </w:tabs>
        <w:ind w:left="4320" w:hanging="360"/>
      </w:pPr>
      <w:rPr>
        <w:rFonts w:ascii="Arial" w:hAnsi="Arial" w:hint="default"/>
      </w:rPr>
    </w:lvl>
    <w:lvl w:ilvl="6" w:tplc="58623D0E" w:tentative="1">
      <w:start w:val="1"/>
      <w:numFmt w:val="bullet"/>
      <w:lvlText w:val="•"/>
      <w:lvlJc w:val="left"/>
      <w:pPr>
        <w:tabs>
          <w:tab w:val="num" w:pos="5040"/>
        </w:tabs>
        <w:ind w:left="5040" w:hanging="360"/>
      </w:pPr>
      <w:rPr>
        <w:rFonts w:ascii="Arial" w:hAnsi="Arial" w:hint="default"/>
      </w:rPr>
    </w:lvl>
    <w:lvl w:ilvl="7" w:tplc="97CE634C" w:tentative="1">
      <w:start w:val="1"/>
      <w:numFmt w:val="bullet"/>
      <w:lvlText w:val="•"/>
      <w:lvlJc w:val="left"/>
      <w:pPr>
        <w:tabs>
          <w:tab w:val="num" w:pos="5760"/>
        </w:tabs>
        <w:ind w:left="5760" w:hanging="360"/>
      </w:pPr>
      <w:rPr>
        <w:rFonts w:ascii="Arial" w:hAnsi="Arial" w:hint="default"/>
      </w:rPr>
    </w:lvl>
    <w:lvl w:ilvl="8" w:tplc="B086859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0DA19CA"/>
    <w:multiLevelType w:val="multilevel"/>
    <w:tmpl w:val="8C0AC658"/>
    <w:lvl w:ilvl="0">
      <w:start w:val="1"/>
      <w:numFmt w:val="decimal"/>
      <w:lvlText w:val="%1."/>
      <w:lvlJc w:val="left"/>
      <w:pPr>
        <w:ind w:left="720" w:hanging="360"/>
      </w:pPr>
      <w:rPr>
        <w:rFonts w:hint="default"/>
        <w:color w:val="auto"/>
        <w:sz w:val="28"/>
        <w:szCs w:val="28"/>
      </w:rPr>
    </w:lvl>
    <w:lvl w:ilvl="1">
      <w:start w:val="1"/>
      <w:numFmt w:val="decimal"/>
      <w:isLgl/>
      <w:lvlText w:val="%1.%2."/>
      <w:lvlJc w:val="left"/>
      <w:pPr>
        <w:ind w:left="1620" w:hanging="360"/>
      </w:pPr>
      <w:rPr>
        <w:rFonts w:hint="default"/>
        <w:b/>
        <w:bCs/>
        <w:sz w:val="24"/>
        <w:szCs w:val="24"/>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743901B3"/>
    <w:multiLevelType w:val="hybridMultilevel"/>
    <w:tmpl w:val="D94002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C083D"/>
    <w:multiLevelType w:val="hybridMultilevel"/>
    <w:tmpl w:val="9CB081E8"/>
    <w:lvl w:ilvl="0" w:tplc="2FFE6B3C">
      <w:start w:val="1"/>
      <w:numFmt w:val="bullet"/>
      <w:lvlText w:val=" "/>
      <w:lvlJc w:val="left"/>
      <w:pPr>
        <w:tabs>
          <w:tab w:val="num" w:pos="720"/>
        </w:tabs>
        <w:ind w:left="720" w:hanging="360"/>
      </w:pPr>
      <w:rPr>
        <w:rFonts w:ascii="Calibri" w:hAnsi="Calibri" w:hint="default"/>
      </w:rPr>
    </w:lvl>
    <w:lvl w:ilvl="1" w:tplc="4A4CD158" w:tentative="1">
      <w:start w:val="1"/>
      <w:numFmt w:val="bullet"/>
      <w:lvlText w:val=" "/>
      <w:lvlJc w:val="left"/>
      <w:pPr>
        <w:tabs>
          <w:tab w:val="num" w:pos="1440"/>
        </w:tabs>
        <w:ind w:left="1440" w:hanging="360"/>
      </w:pPr>
      <w:rPr>
        <w:rFonts w:ascii="Calibri" w:hAnsi="Calibri" w:hint="default"/>
      </w:rPr>
    </w:lvl>
    <w:lvl w:ilvl="2" w:tplc="AB928B78" w:tentative="1">
      <w:start w:val="1"/>
      <w:numFmt w:val="bullet"/>
      <w:lvlText w:val=" "/>
      <w:lvlJc w:val="left"/>
      <w:pPr>
        <w:tabs>
          <w:tab w:val="num" w:pos="2160"/>
        </w:tabs>
        <w:ind w:left="2160" w:hanging="360"/>
      </w:pPr>
      <w:rPr>
        <w:rFonts w:ascii="Calibri" w:hAnsi="Calibri" w:hint="default"/>
      </w:rPr>
    </w:lvl>
    <w:lvl w:ilvl="3" w:tplc="F34EAD70" w:tentative="1">
      <w:start w:val="1"/>
      <w:numFmt w:val="bullet"/>
      <w:lvlText w:val=" "/>
      <w:lvlJc w:val="left"/>
      <w:pPr>
        <w:tabs>
          <w:tab w:val="num" w:pos="2880"/>
        </w:tabs>
        <w:ind w:left="2880" w:hanging="360"/>
      </w:pPr>
      <w:rPr>
        <w:rFonts w:ascii="Calibri" w:hAnsi="Calibri" w:hint="default"/>
      </w:rPr>
    </w:lvl>
    <w:lvl w:ilvl="4" w:tplc="1CA0A79C" w:tentative="1">
      <w:start w:val="1"/>
      <w:numFmt w:val="bullet"/>
      <w:lvlText w:val=" "/>
      <w:lvlJc w:val="left"/>
      <w:pPr>
        <w:tabs>
          <w:tab w:val="num" w:pos="3600"/>
        </w:tabs>
        <w:ind w:left="3600" w:hanging="360"/>
      </w:pPr>
      <w:rPr>
        <w:rFonts w:ascii="Calibri" w:hAnsi="Calibri" w:hint="default"/>
      </w:rPr>
    </w:lvl>
    <w:lvl w:ilvl="5" w:tplc="75585638" w:tentative="1">
      <w:start w:val="1"/>
      <w:numFmt w:val="bullet"/>
      <w:lvlText w:val=" "/>
      <w:lvlJc w:val="left"/>
      <w:pPr>
        <w:tabs>
          <w:tab w:val="num" w:pos="4320"/>
        </w:tabs>
        <w:ind w:left="4320" w:hanging="360"/>
      </w:pPr>
      <w:rPr>
        <w:rFonts w:ascii="Calibri" w:hAnsi="Calibri" w:hint="default"/>
      </w:rPr>
    </w:lvl>
    <w:lvl w:ilvl="6" w:tplc="2A545476" w:tentative="1">
      <w:start w:val="1"/>
      <w:numFmt w:val="bullet"/>
      <w:lvlText w:val=" "/>
      <w:lvlJc w:val="left"/>
      <w:pPr>
        <w:tabs>
          <w:tab w:val="num" w:pos="5040"/>
        </w:tabs>
        <w:ind w:left="5040" w:hanging="360"/>
      </w:pPr>
      <w:rPr>
        <w:rFonts w:ascii="Calibri" w:hAnsi="Calibri" w:hint="default"/>
      </w:rPr>
    </w:lvl>
    <w:lvl w:ilvl="7" w:tplc="ACD62892" w:tentative="1">
      <w:start w:val="1"/>
      <w:numFmt w:val="bullet"/>
      <w:lvlText w:val=" "/>
      <w:lvlJc w:val="left"/>
      <w:pPr>
        <w:tabs>
          <w:tab w:val="num" w:pos="5760"/>
        </w:tabs>
        <w:ind w:left="5760" w:hanging="360"/>
      </w:pPr>
      <w:rPr>
        <w:rFonts w:ascii="Calibri" w:hAnsi="Calibri" w:hint="default"/>
      </w:rPr>
    </w:lvl>
    <w:lvl w:ilvl="8" w:tplc="BBF408C0"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7A7A6B47"/>
    <w:multiLevelType w:val="hybridMultilevel"/>
    <w:tmpl w:val="B5CCDFF4"/>
    <w:lvl w:ilvl="0" w:tplc="580C2F0E">
      <w:start w:val="1"/>
      <w:numFmt w:val="decimal"/>
      <w:lvlText w:val="%1."/>
      <w:lvlJc w:val="left"/>
      <w:pPr>
        <w:tabs>
          <w:tab w:val="num" w:pos="720"/>
        </w:tabs>
        <w:ind w:left="720" w:hanging="360"/>
      </w:pPr>
    </w:lvl>
    <w:lvl w:ilvl="1" w:tplc="B2C81DC0" w:tentative="1">
      <w:start w:val="1"/>
      <w:numFmt w:val="decimal"/>
      <w:lvlText w:val="%2."/>
      <w:lvlJc w:val="left"/>
      <w:pPr>
        <w:tabs>
          <w:tab w:val="num" w:pos="1440"/>
        </w:tabs>
        <w:ind w:left="1440" w:hanging="360"/>
      </w:pPr>
    </w:lvl>
    <w:lvl w:ilvl="2" w:tplc="C39CC8C8" w:tentative="1">
      <w:start w:val="1"/>
      <w:numFmt w:val="decimal"/>
      <w:lvlText w:val="%3."/>
      <w:lvlJc w:val="left"/>
      <w:pPr>
        <w:tabs>
          <w:tab w:val="num" w:pos="2160"/>
        </w:tabs>
        <w:ind w:left="2160" w:hanging="360"/>
      </w:pPr>
    </w:lvl>
    <w:lvl w:ilvl="3" w:tplc="4B601AB8" w:tentative="1">
      <w:start w:val="1"/>
      <w:numFmt w:val="decimal"/>
      <w:lvlText w:val="%4."/>
      <w:lvlJc w:val="left"/>
      <w:pPr>
        <w:tabs>
          <w:tab w:val="num" w:pos="2880"/>
        </w:tabs>
        <w:ind w:left="2880" w:hanging="360"/>
      </w:pPr>
    </w:lvl>
    <w:lvl w:ilvl="4" w:tplc="78A6EB86" w:tentative="1">
      <w:start w:val="1"/>
      <w:numFmt w:val="decimal"/>
      <w:lvlText w:val="%5."/>
      <w:lvlJc w:val="left"/>
      <w:pPr>
        <w:tabs>
          <w:tab w:val="num" w:pos="3600"/>
        </w:tabs>
        <w:ind w:left="3600" w:hanging="360"/>
      </w:pPr>
    </w:lvl>
    <w:lvl w:ilvl="5" w:tplc="2C5898E0" w:tentative="1">
      <w:start w:val="1"/>
      <w:numFmt w:val="decimal"/>
      <w:lvlText w:val="%6."/>
      <w:lvlJc w:val="left"/>
      <w:pPr>
        <w:tabs>
          <w:tab w:val="num" w:pos="4320"/>
        </w:tabs>
        <w:ind w:left="4320" w:hanging="360"/>
      </w:pPr>
    </w:lvl>
    <w:lvl w:ilvl="6" w:tplc="3304844C" w:tentative="1">
      <w:start w:val="1"/>
      <w:numFmt w:val="decimal"/>
      <w:lvlText w:val="%7."/>
      <w:lvlJc w:val="left"/>
      <w:pPr>
        <w:tabs>
          <w:tab w:val="num" w:pos="5040"/>
        </w:tabs>
        <w:ind w:left="5040" w:hanging="360"/>
      </w:pPr>
    </w:lvl>
    <w:lvl w:ilvl="7" w:tplc="CC707A9E" w:tentative="1">
      <w:start w:val="1"/>
      <w:numFmt w:val="decimal"/>
      <w:lvlText w:val="%8."/>
      <w:lvlJc w:val="left"/>
      <w:pPr>
        <w:tabs>
          <w:tab w:val="num" w:pos="5760"/>
        </w:tabs>
        <w:ind w:left="5760" w:hanging="360"/>
      </w:pPr>
    </w:lvl>
    <w:lvl w:ilvl="8" w:tplc="74148AF6" w:tentative="1">
      <w:start w:val="1"/>
      <w:numFmt w:val="decimal"/>
      <w:lvlText w:val="%9."/>
      <w:lvlJc w:val="left"/>
      <w:pPr>
        <w:tabs>
          <w:tab w:val="num" w:pos="6480"/>
        </w:tabs>
        <w:ind w:left="6480" w:hanging="360"/>
      </w:pPr>
    </w:lvl>
  </w:abstractNum>
  <w:abstractNum w:abstractNumId="24" w15:restartNumberingAfterBreak="0">
    <w:nsid w:val="7C825B2A"/>
    <w:multiLevelType w:val="hybridMultilevel"/>
    <w:tmpl w:val="4D947722"/>
    <w:lvl w:ilvl="0" w:tplc="F03014A0">
      <w:start w:val="1"/>
      <w:numFmt w:val="decimal"/>
      <w:lvlText w:val="%1."/>
      <w:lvlJc w:val="left"/>
      <w:pPr>
        <w:tabs>
          <w:tab w:val="num" w:pos="720"/>
        </w:tabs>
        <w:ind w:left="720" w:hanging="360"/>
      </w:pPr>
    </w:lvl>
    <w:lvl w:ilvl="1" w:tplc="8460EA10" w:tentative="1">
      <w:start w:val="1"/>
      <w:numFmt w:val="decimal"/>
      <w:lvlText w:val="%2."/>
      <w:lvlJc w:val="left"/>
      <w:pPr>
        <w:tabs>
          <w:tab w:val="num" w:pos="1440"/>
        </w:tabs>
        <w:ind w:left="1440" w:hanging="360"/>
      </w:pPr>
    </w:lvl>
    <w:lvl w:ilvl="2" w:tplc="2EA26C58" w:tentative="1">
      <w:start w:val="1"/>
      <w:numFmt w:val="decimal"/>
      <w:lvlText w:val="%3."/>
      <w:lvlJc w:val="left"/>
      <w:pPr>
        <w:tabs>
          <w:tab w:val="num" w:pos="2160"/>
        </w:tabs>
        <w:ind w:left="2160" w:hanging="360"/>
      </w:pPr>
    </w:lvl>
    <w:lvl w:ilvl="3" w:tplc="DA709EBC" w:tentative="1">
      <w:start w:val="1"/>
      <w:numFmt w:val="decimal"/>
      <w:lvlText w:val="%4."/>
      <w:lvlJc w:val="left"/>
      <w:pPr>
        <w:tabs>
          <w:tab w:val="num" w:pos="2880"/>
        </w:tabs>
        <w:ind w:left="2880" w:hanging="360"/>
      </w:pPr>
    </w:lvl>
    <w:lvl w:ilvl="4" w:tplc="11EAC2E8" w:tentative="1">
      <w:start w:val="1"/>
      <w:numFmt w:val="decimal"/>
      <w:lvlText w:val="%5."/>
      <w:lvlJc w:val="left"/>
      <w:pPr>
        <w:tabs>
          <w:tab w:val="num" w:pos="3600"/>
        </w:tabs>
        <w:ind w:left="3600" w:hanging="360"/>
      </w:pPr>
    </w:lvl>
    <w:lvl w:ilvl="5" w:tplc="F8A8E47E" w:tentative="1">
      <w:start w:val="1"/>
      <w:numFmt w:val="decimal"/>
      <w:lvlText w:val="%6."/>
      <w:lvlJc w:val="left"/>
      <w:pPr>
        <w:tabs>
          <w:tab w:val="num" w:pos="4320"/>
        </w:tabs>
        <w:ind w:left="4320" w:hanging="360"/>
      </w:pPr>
    </w:lvl>
    <w:lvl w:ilvl="6" w:tplc="6BAE68C0" w:tentative="1">
      <w:start w:val="1"/>
      <w:numFmt w:val="decimal"/>
      <w:lvlText w:val="%7."/>
      <w:lvlJc w:val="left"/>
      <w:pPr>
        <w:tabs>
          <w:tab w:val="num" w:pos="5040"/>
        </w:tabs>
        <w:ind w:left="5040" w:hanging="360"/>
      </w:pPr>
    </w:lvl>
    <w:lvl w:ilvl="7" w:tplc="F25AEDE8" w:tentative="1">
      <w:start w:val="1"/>
      <w:numFmt w:val="decimal"/>
      <w:lvlText w:val="%8."/>
      <w:lvlJc w:val="left"/>
      <w:pPr>
        <w:tabs>
          <w:tab w:val="num" w:pos="5760"/>
        </w:tabs>
        <w:ind w:left="5760" w:hanging="360"/>
      </w:pPr>
    </w:lvl>
    <w:lvl w:ilvl="8" w:tplc="9CA04EB6" w:tentative="1">
      <w:start w:val="1"/>
      <w:numFmt w:val="decimal"/>
      <w:lvlText w:val="%9."/>
      <w:lvlJc w:val="left"/>
      <w:pPr>
        <w:tabs>
          <w:tab w:val="num" w:pos="6480"/>
        </w:tabs>
        <w:ind w:left="6480" w:hanging="360"/>
      </w:pPr>
    </w:lvl>
  </w:abstractNum>
  <w:abstractNum w:abstractNumId="25" w15:restartNumberingAfterBreak="0">
    <w:nsid w:val="7D3E7453"/>
    <w:multiLevelType w:val="hybridMultilevel"/>
    <w:tmpl w:val="268AD7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25"/>
  </w:num>
  <w:num w:numId="5">
    <w:abstractNumId w:val="23"/>
  </w:num>
  <w:num w:numId="6">
    <w:abstractNumId w:val="0"/>
  </w:num>
  <w:num w:numId="7">
    <w:abstractNumId w:val="24"/>
  </w:num>
  <w:num w:numId="8">
    <w:abstractNumId w:val="13"/>
  </w:num>
  <w:num w:numId="9">
    <w:abstractNumId w:val="10"/>
  </w:num>
  <w:num w:numId="10">
    <w:abstractNumId w:val="1"/>
  </w:num>
  <w:num w:numId="11">
    <w:abstractNumId w:val="21"/>
  </w:num>
  <w:num w:numId="12">
    <w:abstractNumId w:val="19"/>
  </w:num>
  <w:num w:numId="13">
    <w:abstractNumId w:val="14"/>
  </w:num>
  <w:num w:numId="14">
    <w:abstractNumId w:val="18"/>
  </w:num>
  <w:num w:numId="15">
    <w:abstractNumId w:val="9"/>
  </w:num>
  <w:num w:numId="16">
    <w:abstractNumId w:val="3"/>
  </w:num>
  <w:num w:numId="17">
    <w:abstractNumId w:val="15"/>
  </w:num>
  <w:num w:numId="18">
    <w:abstractNumId w:val="4"/>
  </w:num>
  <w:num w:numId="19">
    <w:abstractNumId w:val="2"/>
  </w:num>
  <w:num w:numId="20">
    <w:abstractNumId w:val="17"/>
  </w:num>
  <w:num w:numId="21">
    <w:abstractNumId w:val="22"/>
  </w:num>
  <w:num w:numId="22">
    <w:abstractNumId w:val="20"/>
  </w:num>
  <w:num w:numId="23">
    <w:abstractNumId w:val="11"/>
  </w:num>
  <w:num w:numId="24">
    <w:abstractNumId w:val="5"/>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D1"/>
    <w:rsid w:val="00001DA9"/>
    <w:rsid w:val="0001461C"/>
    <w:rsid w:val="00025607"/>
    <w:rsid w:val="00025D3E"/>
    <w:rsid w:val="000759D1"/>
    <w:rsid w:val="00077BC7"/>
    <w:rsid w:val="00080E13"/>
    <w:rsid w:val="00084178"/>
    <w:rsid w:val="00087DAF"/>
    <w:rsid w:val="00092B5A"/>
    <w:rsid w:val="000C79BF"/>
    <w:rsid w:val="000D7282"/>
    <w:rsid w:val="00102223"/>
    <w:rsid w:val="001201BF"/>
    <w:rsid w:val="001441C3"/>
    <w:rsid w:val="001463DF"/>
    <w:rsid w:val="001627EF"/>
    <w:rsid w:val="00177CA8"/>
    <w:rsid w:val="00183C49"/>
    <w:rsid w:val="001A261A"/>
    <w:rsid w:val="001E043A"/>
    <w:rsid w:val="00224C86"/>
    <w:rsid w:val="002519BF"/>
    <w:rsid w:val="00263838"/>
    <w:rsid w:val="00264D66"/>
    <w:rsid w:val="002658C6"/>
    <w:rsid w:val="002B20DD"/>
    <w:rsid w:val="002C00C2"/>
    <w:rsid w:val="002C318E"/>
    <w:rsid w:val="002D4E0B"/>
    <w:rsid w:val="002E4439"/>
    <w:rsid w:val="002F1D33"/>
    <w:rsid w:val="002F57FA"/>
    <w:rsid w:val="003031BA"/>
    <w:rsid w:val="00307A18"/>
    <w:rsid w:val="003134C8"/>
    <w:rsid w:val="003438F6"/>
    <w:rsid w:val="00344720"/>
    <w:rsid w:val="00346A75"/>
    <w:rsid w:val="003522F4"/>
    <w:rsid w:val="00361967"/>
    <w:rsid w:val="00375A3D"/>
    <w:rsid w:val="003A10D1"/>
    <w:rsid w:val="003A1A5D"/>
    <w:rsid w:val="003B0007"/>
    <w:rsid w:val="003B5BA8"/>
    <w:rsid w:val="003C1D8D"/>
    <w:rsid w:val="003C2AF5"/>
    <w:rsid w:val="003C5DD4"/>
    <w:rsid w:val="003C74F5"/>
    <w:rsid w:val="003F51A1"/>
    <w:rsid w:val="003F63F2"/>
    <w:rsid w:val="004224BA"/>
    <w:rsid w:val="00452BAA"/>
    <w:rsid w:val="004731DE"/>
    <w:rsid w:val="00477973"/>
    <w:rsid w:val="00491D05"/>
    <w:rsid w:val="0049574C"/>
    <w:rsid w:val="004B5937"/>
    <w:rsid w:val="004E72F2"/>
    <w:rsid w:val="004F197C"/>
    <w:rsid w:val="004F76F6"/>
    <w:rsid w:val="00502B81"/>
    <w:rsid w:val="005035AC"/>
    <w:rsid w:val="00521032"/>
    <w:rsid w:val="0052159A"/>
    <w:rsid w:val="00530DE2"/>
    <w:rsid w:val="00535D64"/>
    <w:rsid w:val="00554FFE"/>
    <w:rsid w:val="005630F6"/>
    <w:rsid w:val="00571707"/>
    <w:rsid w:val="005724F1"/>
    <w:rsid w:val="0057503D"/>
    <w:rsid w:val="00575E34"/>
    <w:rsid w:val="00576382"/>
    <w:rsid w:val="00590B5C"/>
    <w:rsid w:val="005C37F9"/>
    <w:rsid w:val="005C3A14"/>
    <w:rsid w:val="006227A8"/>
    <w:rsid w:val="00631C00"/>
    <w:rsid w:val="00632CE0"/>
    <w:rsid w:val="00674179"/>
    <w:rsid w:val="00697236"/>
    <w:rsid w:val="006A4FAB"/>
    <w:rsid w:val="006D77B1"/>
    <w:rsid w:val="00702618"/>
    <w:rsid w:val="00704694"/>
    <w:rsid w:val="0070783B"/>
    <w:rsid w:val="00713BF4"/>
    <w:rsid w:val="00720C16"/>
    <w:rsid w:val="00751D2E"/>
    <w:rsid w:val="007546A9"/>
    <w:rsid w:val="00770DD5"/>
    <w:rsid w:val="007B6FC9"/>
    <w:rsid w:val="007B70FA"/>
    <w:rsid w:val="007C7105"/>
    <w:rsid w:val="007E2541"/>
    <w:rsid w:val="0081352E"/>
    <w:rsid w:val="00813A65"/>
    <w:rsid w:val="0081741C"/>
    <w:rsid w:val="00846F97"/>
    <w:rsid w:val="0085025D"/>
    <w:rsid w:val="00853824"/>
    <w:rsid w:val="00860807"/>
    <w:rsid w:val="00862553"/>
    <w:rsid w:val="008823C1"/>
    <w:rsid w:val="00885C97"/>
    <w:rsid w:val="00893944"/>
    <w:rsid w:val="008A18A5"/>
    <w:rsid w:val="008B0884"/>
    <w:rsid w:val="008D6524"/>
    <w:rsid w:val="008F0C0A"/>
    <w:rsid w:val="008F24E8"/>
    <w:rsid w:val="00903C1A"/>
    <w:rsid w:val="009040DD"/>
    <w:rsid w:val="00907DAA"/>
    <w:rsid w:val="00910E09"/>
    <w:rsid w:val="00915A50"/>
    <w:rsid w:val="00922A10"/>
    <w:rsid w:val="00926811"/>
    <w:rsid w:val="00933ACF"/>
    <w:rsid w:val="00935998"/>
    <w:rsid w:val="009632FE"/>
    <w:rsid w:val="00975FE8"/>
    <w:rsid w:val="009959C5"/>
    <w:rsid w:val="009A30FB"/>
    <w:rsid w:val="009B0C60"/>
    <w:rsid w:val="009B7D3D"/>
    <w:rsid w:val="009C3E4B"/>
    <w:rsid w:val="009D0A96"/>
    <w:rsid w:val="009D2E09"/>
    <w:rsid w:val="009E3955"/>
    <w:rsid w:val="00A15E25"/>
    <w:rsid w:val="00A20F48"/>
    <w:rsid w:val="00A24472"/>
    <w:rsid w:val="00A46E15"/>
    <w:rsid w:val="00A55B6D"/>
    <w:rsid w:val="00A82A77"/>
    <w:rsid w:val="00AB05FD"/>
    <w:rsid w:val="00AB08F0"/>
    <w:rsid w:val="00AB5026"/>
    <w:rsid w:val="00AB6A3B"/>
    <w:rsid w:val="00AC743D"/>
    <w:rsid w:val="00AD6A8B"/>
    <w:rsid w:val="00AF6092"/>
    <w:rsid w:val="00AF648D"/>
    <w:rsid w:val="00B15398"/>
    <w:rsid w:val="00B25CCD"/>
    <w:rsid w:val="00B46AF3"/>
    <w:rsid w:val="00B475CE"/>
    <w:rsid w:val="00B658A8"/>
    <w:rsid w:val="00B711C1"/>
    <w:rsid w:val="00B82594"/>
    <w:rsid w:val="00B83753"/>
    <w:rsid w:val="00BB3BB5"/>
    <w:rsid w:val="00BD03F3"/>
    <w:rsid w:val="00BD1007"/>
    <w:rsid w:val="00BD6A82"/>
    <w:rsid w:val="00C02D39"/>
    <w:rsid w:val="00C052FA"/>
    <w:rsid w:val="00C359E8"/>
    <w:rsid w:val="00C44031"/>
    <w:rsid w:val="00C46E7B"/>
    <w:rsid w:val="00C82AC7"/>
    <w:rsid w:val="00CB5576"/>
    <w:rsid w:val="00CD59A1"/>
    <w:rsid w:val="00CF0264"/>
    <w:rsid w:val="00CF324D"/>
    <w:rsid w:val="00D178A0"/>
    <w:rsid w:val="00D32CAC"/>
    <w:rsid w:val="00D35658"/>
    <w:rsid w:val="00D35DC0"/>
    <w:rsid w:val="00D366C2"/>
    <w:rsid w:val="00D46826"/>
    <w:rsid w:val="00D5519A"/>
    <w:rsid w:val="00D667A0"/>
    <w:rsid w:val="00D700E5"/>
    <w:rsid w:val="00D8333E"/>
    <w:rsid w:val="00DA143E"/>
    <w:rsid w:val="00DA2829"/>
    <w:rsid w:val="00DC1F4F"/>
    <w:rsid w:val="00DC6E44"/>
    <w:rsid w:val="00DD39F9"/>
    <w:rsid w:val="00DE4871"/>
    <w:rsid w:val="00DE5237"/>
    <w:rsid w:val="00DF532A"/>
    <w:rsid w:val="00DF6CD3"/>
    <w:rsid w:val="00E037EA"/>
    <w:rsid w:val="00E06228"/>
    <w:rsid w:val="00E10134"/>
    <w:rsid w:val="00E15FD6"/>
    <w:rsid w:val="00E43AFF"/>
    <w:rsid w:val="00E479E8"/>
    <w:rsid w:val="00E5267D"/>
    <w:rsid w:val="00E559DB"/>
    <w:rsid w:val="00E617E4"/>
    <w:rsid w:val="00E64C07"/>
    <w:rsid w:val="00E72421"/>
    <w:rsid w:val="00E94109"/>
    <w:rsid w:val="00E9607C"/>
    <w:rsid w:val="00EA0465"/>
    <w:rsid w:val="00EA20C7"/>
    <w:rsid w:val="00EB2B72"/>
    <w:rsid w:val="00EB4653"/>
    <w:rsid w:val="00EC2931"/>
    <w:rsid w:val="00EC34B5"/>
    <w:rsid w:val="00EC6F02"/>
    <w:rsid w:val="00EC7EBA"/>
    <w:rsid w:val="00EE08C8"/>
    <w:rsid w:val="00EF3306"/>
    <w:rsid w:val="00EF41DB"/>
    <w:rsid w:val="00EF4503"/>
    <w:rsid w:val="00F10C59"/>
    <w:rsid w:val="00F15E44"/>
    <w:rsid w:val="00F25C5C"/>
    <w:rsid w:val="00F76EFF"/>
    <w:rsid w:val="00F87398"/>
    <w:rsid w:val="00FC206F"/>
    <w:rsid w:val="00FC7E48"/>
    <w:rsid w:val="00FD3A0C"/>
    <w:rsid w:val="00FD66E6"/>
    <w:rsid w:val="00FF5D92"/>
    <w:rsid w:val="00FF5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B032"/>
  <w15:docId w15:val="{FB8F6566-80C4-4075-9240-4C5BB4AB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D64"/>
  </w:style>
  <w:style w:type="paragraph" w:styleId="Footer">
    <w:name w:val="footer"/>
    <w:basedOn w:val="Normal"/>
    <w:link w:val="FooterChar"/>
    <w:uiPriority w:val="99"/>
    <w:unhideWhenUsed/>
    <w:rsid w:val="00535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D64"/>
  </w:style>
  <w:style w:type="paragraph" w:styleId="ListParagraph">
    <w:name w:val="List Paragraph"/>
    <w:basedOn w:val="Normal"/>
    <w:uiPriority w:val="34"/>
    <w:qFormat/>
    <w:rsid w:val="00535D64"/>
    <w:pPr>
      <w:ind w:left="720"/>
      <w:contextualSpacing/>
    </w:pPr>
  </w:style>
  <w:style w:type="character" w:styleId="PlaceholderText">
    <w:name w:val="Placeholder Text"/>
    <w:basedOn w:val="DefaultParagraphFont"/>
    <w:uiPriority w:val="99"/>
    <w:semiHidden/>
    <w:rsid w:val="00E43AFF"/>
    <w:rPr>
      <w:color w:val="808080"/>
    </w:rPr>
  </w:style>
  <w:style w:type="table" w:customStyle="1" w:styleId="TableGridLight1">
    <w:name w:val="Table Grid Light1"/>
    <w:basedOn w:val="TableNormal"/>
    <w:uiPriority w:val="40"/>
    <w:rsid w:val="007026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A2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8966">
      <w:bodyDiv w:val="1"/>
      <w:marLeft w:val="0"/>
      <w:marRight w:val="0"/>
      <w:marTop w:val="0"/>
      <w:marBottom w:val="0"/>
      <w:divBdr>
        <w:top w:val="none" w:sz="0" w:space="0" w:color="auto"/>
        <w:left w:val="none" w:sz="0" w:space="0" w:color="auto"/>
        <w:bottom w:val="none" w:sz="0" w:space="0" w:color="auto"/>
        <w:right w:val="none" w:sz="0" w:space="0" w:color="auto"/>
      </w:divBdr>
      <w:divsChild>
        <w:div w:id="1056783911">
          <w:marLeft w:val="720"/>
          <w:marRight w:val="0"/>
          <w:marTop w:val="240"/>
          <w:marBottom w:val="40"/>
          <w:divBdr>
            <w:top w:val="none" w:sz="0" w:space="0" w:color="auto"/>
            <w:left w:val="none" w:sz="0" w:space="0" w:color="auto"/>
            <w:bottom w:val="none" w:sz="0" w:space="0" w:color="auto"/>
            <w:right w:val="none" w:sz="0" w:space="0" w:color="auto"/>
          </w:divBdr>
        </w:div>
      </w:divsChild>
    </w:div>
    <w:div w:id="467431356">
      <w:bodyDiv w:val="1"/>
      <w:marLeft w:val="0"/>
      <w:marRight w:val="0"/>
      <w:marTop w:val="0"/>
      <w:marBottom w:val="0"/>
      <w:divBdr>
        <w:top w:val="none" w:sz="0" w:space="0" w:color="auto"/>
        <w:left w:val="none" w:sz="0" w:space="0" w:color="auto"/>
        <w:bottom w:val="none" w:sz="0" w:space="0" w:color="auto"/>
        <w:right w:val="none" w:sz="0" w:space="0" w:color="auto"/>
      </w:divBdr>
      <w:divsChild>
        <w:div w:id="391202168">
          <w:marLeft w:val="144"/>
          <w:marRight w:val="0"/>
          <w:marTop w:val="240"/>
          <w:marBottom w:val="40"/>
          <w:divBdr>
            <w:top w:val="none" w:sz="0" w:space="0" w:color="auto"/>
            <w:left w:val="none" w:sz="0" w:space="0" w:color="auto"/>
            <w:bottom w:val="none" w:sz="0" w:space="0" w:color="auto"/>
            <w:right w:val="none" w:sz="0" w:space="0" w:color="auto"/>
          </w:divBdr>
        </w:div>
      </w:divsChild>
    </w:div>
    <w:div w:id="625504918">
      <w:bodyDiv w:val="1"/>
      <w:marLeft w:val="0"/>
      <w:marRight w:val="0"/>
      <w:marTop w:val="0"/>
      <w:marBottom w:val="0"/>
      <w:divBdr>
        <w:top w:val="none" w:sz="0" w:space="0" w:color="auto"/>
        <w:left w:val="none" w:sz="0" w:space="0" w:color="auto"/>
        <w:bottom w:val="none" w:sz="0" w:space="0" w:color="auto"/>
        <w:right w:val="none" w:sz="0" w:space="0" w:color="auto"/>
      </w:divBdr>
      <w:divsChild>
        <w:div w:id="1612083644">
          <w:marLeft w:val="720"/>
          <w:marRight w:val="0"/>
          <w:marTop w:val="240"/>
          <w:marBottom w:val="40"/>
          <w:divBdr>
            <w:top w:val="none" w:sz="0" w:space="0" w:color="auto"/>
            <w:left w:val="none" w:sz="0" w:space="0" w:color="auto"/>
            <w:bottom w:val="none" w:sz="0" w:space="0" w:color="auto"/>
            <w:right w:val="none" w:sz="0" w:space="0" w:color="auto"/>
          </w:divBdr>
        </w:div>
        <w:div w:id="727922755">
          <w:marLeft w:val="720"/>
          <w:marRight w:val="0"/>
          <w:marTop w:val="240"/>
          <w:marBottom w:val="40"/>
          <w:divBdr>
            <w:top w:val="none" w:sz="0" w:space="0" w:color="auto"/>
            <w:left w:val="none" w:sz="0" w:space="0" w:color="auto"/>
            <w:bottom w:val="none" w:sz="0" w:space="0" w:color="auto"/>
            <w:right w:val="none" w:sz="0" w:space="0" w:color="auto"/>
          </w:divBdr>
        </w:div>
        <w:div w:id="1679885451">
          <w:marLeft w:val="720"/>
          <w:marRight w:val="0"/>
          <w:marTop w:val="240"/>
          <w:marBottom w:val="40"/>
          <w:divBdr>
            <w:top w:val="none" w:sz="0" w:space="0" w:color="auto"/>
            <w:left w:val="none" w:sz="0" w:space="0" w:color="auto"/>
            <w:bottom w:val="none" w:sz="0" w:space="0" w:color="auto"/>
            <w:right w:val="none" w:sz="0" w:space="0" w:color="auto"/>
          </w:divBdr>
        </w:div>
        <w:div w:id="399796185">
          <w:marLeft w:val="720"/>
          <w:marRight w:val="0"/>
          <w:marTop w:val="240"/>
          <w:marBottom w:val="40"/>
          <w:divBdr>
            <w:top w:val="none" w:sz="0" w:space="0" w:color="auto"/>
            <w:left w:val="none" w:sz="0" w:space="0" w:color="auto"/>
            <w:bottom w:val="none" w:sz="0" w:space="0" w:color="auto"/>
            <w:right w:val="none" w:sz="0" w:space="0" w:color="auto"/>
          </w:divBdr>
        </w:div>
      </w:divsChild>
    </w:div>
    <w:div w:id="756174813">
      <w:bodyDiv w:val="1"/>
      <w:marLeft w:val="0"/>
      <w:marRight w:val="0"/>
      <w:marTop w:val="0"/>
      <w:marBottom w:val="0"/>
      <w:divBdr>
        <w:top w:val="none" w:sz="0" w:space="0" w:color="auto"/>
        <w:left w:val="none" w:sz="0" w:space="0" w:color="auto"/>
        <w:bottom w:val="none" w:sz="0" w:space="0" w:color="auto"/>
        <w:right w:val="none" w:sz="0" w:space="0" w:color="auto"/>
      </w:divBdr>
      <w:divsChild>
        <w:div w:id="1458253328">
          <w:marLeft w:val="144"/>
          <w:marRight w:val="0"/>
          <w:marTop w:val="240"/>
          <w:marBottom w:val="40"/>
          <w:divBdr>
            <w:top w:val="none" w:sz="0" w:space="0" w:color="auto"/>
            <w:left w:val="none" w:sz="0" w:space="0" w:color="auto"/>
            <w:bottom w:val="none" w:sz="0" w:space="0" w:color="auto"/>
            <w:right w:val="none" w:sz="0" w:space="0" w:color="auto"/>
          </w:divBdr>
        </w:div>
      </w:divsChild>
    </w:div>
    <w:div w:id="834026861">
      <w:bodyDiv w:val="1"/>
      <w:marLeft w:val="0"/>
      <w:marRight w:val="0"/>
      <w:marTop w:val="0"/>
      <w:marBottom w:val="0"/>
      <w:divBdr>
        <w:top w:val="none" w:sz="0" w:space="0" w:color="auto"/>
        <w:left w:val="none" w:sz="0" w:space="0" w:color="auto"/>
        <w:bottom w:val="none" w:sz="0" w:space="0" w:color="auto"/>
        <w:right w:val="none" w:sz="0" w:space="0" w:color="auto"/>
      </w:divBdr>
      <w:divsChild>
        <w:div w:id="1515336519">
          <w:marLeft w:val="144"/>
          <w:marRight w:val="0"/>
          <w:marTop w:val="240"/>
          <w:marBottom w:val="40"/>
          <w:divBdr>
            <w:top w:val="none" w:sz="0" w:space="0" w:color="auto"/>
            <w:left w:val="none" w:sz="0" w:space="0" w:color="auto"/>
            <w:bottom w:val="none" w:sz="0" w:space="0" w:color="auto"/>
            <w:right w:val="none" w:sz="0" w:space="0" w:color="auto"/>
          </w:divBdr>
        </w:div>
      </w:divsChild>
    </w:div>
    <w:div w:id="897207690">
      <w:bodyDiv w:val="1"/>
      <w:marLeft w:val="0"/>
      <w:marRight w:val="0"/>
      <w:marTop w:val="0"/>
      <w:marBottom w:val="0"/>
      <w:divBdr>
        <w:top w:val="none" w:sz="0" w:space="0" w:color="auto"/>
        <w:left w:val="none" w:sz="0" w:space="0" w:color="auto"/>
        <w:bottom w:val="none" w:sz="0" w:space="0" w:color="auto"/>
        <w:right w:val="none" w:sz="0" w:space="0" w:color="auto"/>
      </w:divBdr>
      <w:divsChild>
        <w:div w:id="290945377">
          <w:marLeft w:val="720"/>
          <w:marRight w:val="0"/>
          <w:marTop w:val="240"/>
          <w:marBottom w:val="40"/>
          <w:divBdr>
            <w:top w:val="none" w:sz="0" w:space="0" w:color="auto"/>
            <w:left w:val="none" w:sz="0" w:space="0" w:color="auto"/>
            <w:bottom w:val="none" w:sz="0" w:space="0" w:color="auto"/>
            <w:right w:val="none" w:sz="0" w:space="0" w:color="auto"/>
          </w:divBdr>
        </w:div>
      </w:divsChild>
    </w:div>
    <w:div w:id="962230710">
      <w:bodyDiv w:val="1"/>
      <w:marLeft w:val="0"/>
      <w:marRight w:val="0"/>
      <w:marTop w:val="0"/>
      <w:marBottom w:val="0"/>
      <w:divBdr>
        <w:top w:val="none" w:sz="0" w:space="0" w:color="auto"/>
        <w:left w:val="none" w:sz="0" w:space="0" w:color="auto"/>
        <w:bottom w:val="none" w:sz="0" w:space="0" w:color="auto"/>
        <w:right w:val="none" w:sz="0" w:space="0" w:color="auto"/>
      </w:divBdr>
      <w:divsChild>
        <w:div w:id="205676572">
          <w:marLeft w:val="720"/>
          <w:marRight w:val="0"/>
          <w:marTop w:val="240"/>
          <w:marBottom w:val="40"/>
          <w:divBdr>
            <w:top w:val="none" w:sz="0" w:space="0" w:color="auto"/>
            <w:left w:val="none" w:sz="0" w:space="0" w:color="auto"/>
            <w:bottom w:val="none" w:sz="0" w:space="0" w:color="auto"/>
            <w:right w:val="none" w:sz="0" w:space="0" w:color="auto"/>
          </w:divBdr>
        </w:div>
      </w:divsChild>
    </w:div>
    <w:div w:id="1016418008">
      <w:bodyDiv w:val="1"/>
      <w:marLeft w:val="0"/>
      <w:marRight w:val="0"/>
      <w:marTop w:val="0"/>
      <w:marBottom w:val="0"/>
      <w:divBdr>
        <w:top w:val="none" w:sz="0" w:space="0" w:color="auto"/>
        <w:left w:val="none" w:sz="0" w:space="0" w:color="auto"/>
        <w:bottom w:val="none" w:sz="0" w:space="0" w:color="auto"/>
        <w:right w:val="none" w:sz="0" w:space="0" w:color="auto"/>
      </w:divBdr>
      <w:divsChild>
        <w:div w:id="2066369703">
          <w:marLeft w:val="144"/>
          <w:marRight w:val="0"/>
          <w:marTop w:val="240"/>
          <w:marBottom w:val="40"/>
          <w:divBdr>
            <w:top w:val="none" w:sz="0" w:space="0" w:color="auto"/>
            <w:left w:val="none" w:sz="0" w:space="0" w:color="auto"/>
            <w:bottom w:val="none" w:sz="0" w:space="0" w:color="auto"/>
            <w:right w:val="none" w:sz="0" w:space="0" w:color="auto"/>
          </w:divBdr>
        </w:div>
      </w:divsChild>
    </w:div>
    <w:div w:id="1451778762">
      <w:bodyDiv w:val="1"/>
      <w:marLeft w:val="0"/>
      <w:marRight w:val="0"/>
      <w:marTop w:val="0"/>
      <w:marBottom w:val="0"/>
      <w:divBdr>
        <w:top w:val="none" w:sz="0" w:space="0" w:color="auto"/>
        <w:left w:val="none" w:sz="0" w:space="0" w:color="auto"/>
        <w:bottom w:val="none" w:sz="0" w:space="0" w:color="auto"/>
        <w:right w:val="none" w:sz="0" w:space="0" w:color="auto"/>
      </w:divBdr>
    </w:div>
    <w:div w:id="1614242758">
      <w:bodyDiv w:val="1"/>
      <w:marLeft w:val="0"/>
      <w:marRight w:val="0"/>
      <w:marTop w:val="0"/>
      <w:marBottom w:val="0"/>
      <w:divBdr>
        <w:top w:val="none" w:sz="0" w:space="0" w:color="auto"/>
        <w:left w:val="none" w:sz="0" w:space="0" w:color="auto"/>
        <w:bottom w:val="none" w:sz="0" w:space="0" w:color="auto"/>
        <w:right w:val="none" w:sz="0" w:space="0" w:color="auto"/>
      </w:divBdr>
      <w:divsChild>
        <w:div w:id="1331714530">
          <w:marLeft w:val="144"/>
          <w:marRight w:val="0"/>
          <w:marTop w:val="240"/>
          <w:marBottom w:val="40"/>
          <w:divBdr>
            <w:top w:val="none" w:sz="0" w:space="0" w:color="auto"/>
            <w:left w:val="none" w:sz="0" w:space="0" w:color="auto"/>
            <w:bottom w:val="none" w:sz="0" w:space="0" w:color="auto"/>
            <w:right w:val="none" w:sz="0" w:space="0" w:color="auto"/>
          </w:divBdr>
        </w:div>
      </w:divsChild>
    </w:div>
    <w:div w:id="1691252184">
      <w:bodyDiv w:val="1"/>
      <w:marLeft w:val="0"/>
      <w:marRight w:val="0"/>
      <w:marTop w:val="0"/>
      <w:marBottom w:val="0"/>
      <w:divBdr>
        <w:top w:val="none" w:sz="0" w:space="0" w:color="auto"/>
        <w:left w:val="none" w:sz="0" w:space="0" w:color="auto"/>
        <w:bottom w:val="none" w:sz="0" w:space="0" w:color="auto"/>
        <w:right w:val="none" w:sz="0" w:space="0" w:color="auto"/>
      </w:divBdr>
      <w:divsChild>
        <w:div w:id="1179079325">
          <w:marLeft w:val="144"/>
          <w:marRight w:val="0"/>
          <w:marTop w:val="240"/>
          <w:marBottom w:val="40"/>
          <w:divBdr>
            <w:top w:val="none" w:sz="0" w:space="0" w:color="auto"/>
            <w:left w:val="none" w:sz="0" w:space="0" w:color="auto"/>
            <w:bottom w:val="none" w:sz="0" w:space="0" w:color="auto"/>
            <w:right w:val="none" w:sz="0" w:space="0" w:color="auto"/>
          </w:divBdr>
        </w:div>
      </w:divsChild>
    </w:div>
    <w:div w:id="1697850011">
      <w:bodyDiv w:val="1"/>
      <w:marLeft w:val="0"/>
      <w:marRight w:val="0"/>
      <w:marTop w:val="0"/>
      <w:marBottom w:val="0"/>
      <w:divBdr>
        <w:top w:val="none" w:sz="0" w:space="0" w:color="auto"/>
        <w:left w:val="none" w:sz="0" w:space="0" w:color="auto"/>
        <w:bottom w:val="none" w:sz="0" w:space="0" w:color="auto"/>
        <w:right w:val="none" w:sz="0" w:space="0" w:color="auto"/>
      </w:divBdr>
    </w:div>
    <w:div w:id="1950552023">
      <w:bodyDiv w:val="1"/>
      <w:marLeft w:val="0"/>
      <w:marRight w:val="0"/>
      <w:marTop w:val="0"/>
      <w:marBottom w:val="0"/>
      <w:divBdr>
        <w:top w:val="none" w:sz="0" w:space="0" w:color="auto"/>
        <w:left w:val="none" w:sz="0" w:space="0" w:color="auto"/>
        <w:bottom w:val="none" w:sz="0" w:space="0" w:color="auto"/>
        <w:right w:val="none" w:sz="0" w:space="0" w:color="auto"/>
      </w:divBdr>
      <w:divsChild>
        <w:div w:id="352734240">
          <w:marLeft w:val="144"/>
          <w:marRight w:val="0"/>
          <w:marTop w:val="240"/>
          <w:marBottom w:val="40"/>
          <w:divBdr>
            <w:top w:val="none" w:sz="0" w:space="0" w:color="auto"/>
            <w:left w:val="none" w:sz="0" w:space="0" w:color="auto"/>
            <w:bottom w:val="none" w:sz="0" w:space="0" w:color="auto"/>
            <w:right w:val="none" w:sz="0" w:space="0" w:color="auto"/>
          </w:divBdr>
        </w:div>
      </w:divsChild>
    </w:div>
    <w:div w:id="2048869166">
      <w:bodyDiv w:val="1"/>
      <w:marLeft w:val="0"/>
      <w:marRight w:val="0"/>
      <w:marTop w:val="0"/>
      <w:marBottom w:val="0"/>
      <w:divBdr>
        <w:top w:val="none" w:sz="0" w:space="0" w:color="auto"/>
        <w:left w:val="none" w:sz="0" w:space="0" w:color="auto"/>
        <w:bottom w:val="none" w:sz="0" w:space="0" w:color="auto"/>
        <w:right w:val="none" w:sz="0" w:space="0" w:color="auto"/>
      </w:divBdr>
      <w:divsChild>
        <w:div w:id="1606615350">
          <w:marLeft w:val="720"/>
          <w:marRight w:val="0"/>
          <w:marTop w:val="240"/>
          <w:marBottom w:val="40"/>
          <w:divBdr>
            <w:top w:val="none" w:sz="0" w:space="0" w:color="auto"/>
            <w:left w:val="none" w:sz="0" w:space="0" w:color="auto"/>
            <w:bottom w:val="none" w:sz="0" w:space="0" w:color="auto"/>
            <w:right w:val="none" w:sz="0" w:space="0" w:color="auto"/>
          </w:divBdr>
        </w:div>
      </w:divsChild>
    </w:div>
    <w:div w:id="208510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1126</TotalTime>
  <Pages>12</Pages>
  <Words>4064</Words>
  <Characters>23168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Administrator</cp:lastModifiedBy>
  <cp:revision>313</cp:revision>
  <dcterms:created xsi:type="dcterms:W3CDTF">2022-12-24T13:38:00Z</dcterms:created>
  <dcterms:modified xsi:type="dcterms:W3CDTF">2023-04-01T20:56:00Z</dcterms:modified>
</cp:coreProperties>
</file>