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2286" w14:textId="77777777" w:rsidR="00890A34" w:rsidRPr="00C427E2" w:rsidRDefault="00890A34" w:rsidP="00C427E2">
      <w:pPr>
        <w:pStyle w:val="BodyA"/>
        <w:tabs>
          <w:tab w:val="left" w:pos="1200"/>
        </w:tabs>
        <w:spacing w:line="240" w:lineRule="auto"/>
        <w:rPr>
          <w:rFonts w:ascii="Arial" w:hAnsi="Arial" w:cs="Arial"/>
          <w:sz w:val="28"/>
          <w:szCs w:val="28"/>
        </w:rPr>
      </w:pPr>
    </w:p>
    <w:p w14:paraId="4E063D0E" w14:textId="77777777" w:rsidR="00890A34" w:rsidRPr="00C427E2" w:rsidRDefault="00E66B65" w:rsidP="00C427E2">
      <w:pPr>
        <w:pStyle w:val="BodyA"/>
        <w:tabs>
          <w:tab w:val="left" w:pos="1200"/>
        </w:tabs>
        <w:spacing w:line="240" w:lineRule="auto"/>
        <w:rPr>
          <w:rFonts w:ascii="Arial" w:hAnsi="Arial" w:cs="Arial"/>
          <w:sz w:val="28"/>
          <w:szCs w:val="28"/>
        </w:rPr>
      </w:pPr>
      <w:r w:rsidRPr="00C427E2">
        <w:rPr>
          <w:rFonts w:ascii="Arial" w:eastAsia="Times New Roman Bold" w:hAnsi="Arial" w:cs="Arial"/>
          <w:noProof/>
          <w:sz w:val="28"/>
          <w:szCs w:val="28"/>
        </w:rPr>
        <w:drawing>
          <wp:anchor distT="57150" distB="57150" distL="57150" distR="57150" simplePos="0" relativeHeight="251659264" behindDoc="0" locked="0" layoutInCell="1" allowOverlap="1" wp14:anchorId="636B7AF6" wp14:editId="2D59229C">
            <wp:simplePos x="0" y="0"/>
            <wp:positionH relativeFrom="page">
              <wp:posOffset>2817819</wp:posOffset>
            </wp:positionH>
            <wp:positionV relativeFrom="line">
              <wp:posOffset>195133</wp:posOffset>
            </wp:positionV>
            <wp:extent cx="2421453" cy="1775732"/>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2421453" cy="1775732"/>
                    </a:xfrm>
                    <a:prstGeom prst="rect">
                      <a:avLst/>
                    </a:prstGeom>
                    <a:ln w="12700" cap="flat">
                      <a:noFill/>
                      <a:miter lim="400000"/>
                    </a:ln>
                    <a:effectLst/>
                  </pic:spPr>
                </pic:pic>
              </a:graphicData>
            </a:graphic>
          </wp:anchor>
        </w:drawing>
      </w:r>
    </w:p>
    <w:p w14:paraId="60611BC6" w14:textId="77777777" w:rsidR="00890A34" w:rsidRPr="00C427E2" w:rsidRDefault="00890A34" w:rsidP="00C427E2">
      <w:pPr>
        <w:pStyle w:val="BodyA"/>
        <w:tabs>
          <w:tab w:val="left" w:pos="1200"/>
        </w:tabs>
        <w:spacing w:line="240" w:lineRule="auto"/>
        <w:rPr>
          <w:rFonts w:ascii="Arial" w:hAnsi="Arial" w:cs="Arial"/>
          <w:sz w:val="28"/>
          <w:szCs w:val="28"/>
        </w:rPr>
      </w:pPr>
    </w:p>
    <w:p w14:paraId="08736508" w14:textId="77777777" w:rsidR="00890A34" w:rsidRPr="00C427E2" w:rsidRDefault="00890A34" w:rsidP="00C427E2">
      <w:pPr>
        <w:pStyle w:val="BodyA"/>
        <w:tabs>
          <w:tab w:val="left" w:pos="1200"/>
        </w:tabs>
        <w:spacing w:line="240" w:lineRule="auto"/>
        <w:rPr>
          <w:rFonts w:ascii="Arial" w:hAnsi="Arial" w:cs="Arial"/>
          <w:sz w:val="28"/>
          <w:szCs w:val="28"/>
        </w:rPr>
      </w:pPr>
    </w:p>
    <w:p w14:paraId="4DF79F2D" w14:textId="77777777" w:rsidR="00890A34" w:rsidRPr="00C427E2" w:rsidRDefault="00890A34" w:rsidP="00C427E2">
      <w:pPr>
        <w:pStyle w:val="BodyA"/>
        <w:tabs>
          <w:tab w:val="left" w:pos="1200"/>
        </w:tabs>
        <w:spacing w:line="240" w:lineRule="auto"/>
        <w:rPr>
          <w:rFonts w:ascii="Arial" w:hAnsi="Arial" w:cs="Arial"/>
          <w:sz w:val="28"/>
          <w:szCs w:val="28"/>
        </w:rPr>
      </w:pPr>
    </w:p>
    <w:p w14:paraId="2FA24ED3" w14:textId="77777777" w:rsidR="00890A34" w:rsidRPr="00C427E2" w:rsidRDefault="00890A34" w:rsidP="00C427E2">
      <w:pPr>
        <w:pStyle w:val="BodyA"/>
        <w:tabs>
          <w:tab w:val="left" w:pos="1200"/>
        </w:tabs>
        <w:spacing w:line="240" w:lineRule="auto"/>
        <w:rPr>
          <w:rFonts w:ascii="Arial" w:hAnsi="Arial" w:cs="Arial"/>
          <w:sz w:val="28"/>
          <w:szCs w:val="28"/>
        </w:rPr>
      </w:pPr>
    </w:p>
    <w:p w14:paraId="00B6C774" w14:textId="77777777" w:rsidR="00890A34" w:rsidRPr="00C427E2" w:rsidRDefault="00890A34" w:rsidP="00C427E2">
      <w:pPr>
        <w:pStyle w:val="BodyA"/>
        <w:tabs>
          <w:tab w:val="left" w:pos="1200"/>
        </w:tabs>
        <w:spacing w:line="240" w:lineRule="auto"/>
        <w:rPr>
          <w:rFonts w:ascii="Arial" w:hAnsi="Arial" w:cs="Arial"/>
          <w:sz w:val="28"/>
          <w:szCs w:val="28"/>
        </w:rPr>
      </w:pPr>
    </w:p>
    <w:p w14:paraId="7F0E5599" w14:textId="77777777" w:rsidR="00890A34" w:rsidRPr="00C427E2" w:rsidRDefault="00890A34" w:rsidP="00C427E2">
      <w:pPr>
        <w:pStyle w:val="BodyA"/>
        <w:tabs>
          <w:tab w:val="left" w:pos="1200"/>
        </w:tabs>
        <w:spacing w:line="240" w:lineRule="auto"/>
        <w:rPr>
          <w:rFonts w:ascii="Arial" w:hAnsi="Arial" w:cs="Arial"/>
          <w:sz w:val="28"/>
          <w:szCs w:val="28"/>
        </w:rPr>
      </w:pPr>
    </w:p>
    <w:p w14:paraId="63F6D215" w14:textId="77777777" w:rsidR="00890A34" w:rsidRPr="00C427E2" w:rsidRDefault="00890A34" w:rsidP="00C427E2">
      <w:pPr>
        <w:pStyle w:val="BodyA"/>
        <w:tabs>
          <w:tab w:val="left" w:pos="1200"/>
        </w:tabs>
        <w:spacing w:line="240" w:lineRule="auto"/>
        <w:rPr>
          <w:rFonts w:ascii="Arial" w:hAnsi="Arial" w:cs="Arial"/>
          <w:sz w:val="28"/>
          <w:szCs w:val="28"/>
        </w:rPr>
      </w:pPr>
    </w:p>
    <w:p w14:paraId="0EE64C9E" w14:textId="77777777" w:rsidR="00890A34" w:rsidRPr="00C427E2" w:rsidRDefault="00890A34" w:rsidP="00C427E2">
      <w:pPr>
        <w:pStyle w:val="BodyA"/>
        <w:tabs>
          <w:tab w:val="left" w:pos="1200"/>
        </w:tabs>
        <w:spacing w:line="240" w:lineRule="auto"/>
        <w:rPr>
          <w:rFonts w:ascii="Arial" w:hAnsi="Arial" w:cs="Arial"/>
          <w:sz w:val="28"/>
          <w:szCs w:val="28"/>
        </w:rPr>
      </w:pPr>
    </w:p>
    <w:p w14:paraId="34160CD6" w14:textId="77777777" w:rsidR="00890A34" w:rsidRPr="00C427E2" w:rsidRDefault="00890A34" w:rsidP="00C427E2">
      <w:pPr>
        <w:pStyle w:val="BodyA"/>
        <w:tabs>
          <w:tab w:val="left" w:pos="1200"/>
        </w:tabs>
        <w:spacing w:line="240" w:lineRule="auto"/>
        <w:rPr>
          <w:rFonts w:ascii="Arial" w:hAnsi="Arial" w:cs="Arial"/>
          <w:sz w:val="28"/>
          <w:szCs w:val="28"/>
        </w:rPr>
      </w:pPr>
    </w:p>
    <w:p w14:paraId="4CF73380" w14:textId="77777777" w:rsidR="00890A34" w:rsidRPr="00C427E2" w:rsidRDefault="00E66B65" w:rsidP="00C427E2">
      <w:pPr>
        <w:pStyle w:val="BodyA"/>
        <w:tabs>
          <w:tab w:val="left" w:pos="1200"/>
        </w:tabs>
        <w:spacing w:line="240" w:lineRule="auto"/>
        <w:rPr>
          <w:rFonts w:ascii="Arial" w:hAnsi="Arial" w:cs="Arial"/>
          <w:sz w:val="28"/>
          <w:szCs w:val="28"/>
        </w:rPr>
      </w:pPr>
      <w:r w:rsidRPr="00C427E2">
        <w:rPr>
          <w:rFonts w:ascii="Arial" w:hAnsi="Arial" w:cs="Arial"/>
          <w:sz w:val="28"/>
          <w:szCs w:val="28"/>
        </w:rPr>
        <w:t>Department of Banking &amp; finance</w:t>
      </w:r>
    </w:p>
    <w:p w14:paraId="427F9376" w14:textId="77777777" w:rsidR="00890A34" w:rsidRPr="00C427E2" w:rsidRDefault="00E66B65" w:rsidP="00C427E2">
      <w:pPr>
        <w:pStyle w:val="BodyA"/>
        <w:tabs>
          <w:tab w:val="left" w:pos="1200"/>
        </w:tabs>
        <w:spacing w:line="240" w:lineRule="auto"/>
        <w:rPr>
          <w:rFonts w:ascii="Arial" w:hAnsi="Arial" w:cs="Arial"/>
          <w:sz w:val="28"/>
          <w:szCs w:val="28"/>
        </w:rPr>
      </w:pPr>
      <w:r w:rsidRPr="00C427E2">
        <w:rPr>
          <w:rFonts w:ascii="Arial" w:hAnsi="Arial" w:cs="Arial"/>
          <w:sz w:val="28"/>
          <w:szCs w:val="28"/>
        </w:rPr>
        <w:t>College of: Administration &amp; Economic</w:t>
      </w:r>
    </w:p>
    <w:p w14:paraId="3348E72A" w14:textId="77777777" w:rsidR="00890A34" w:rsidRPr="00C427E2" w:rsidRDefault="00E66B65" w:rsidP="00C427E2">
      <w:pPr>
        <w:pStyle w:val="BodyA"/>
        <w:tabs>
          <w:tab w:val="left" w:pos="1200"/>
        </w:tabs>
        <w:spacing w:line="240" w:lineRule="auto"/>
        <w:rPr>
          <w:rFonts w:ascii="Arial" w:hAnsi="Arial" w:cs="Arial"/>
          <w:sz w:val="28"/>
          <w:szCs w:val="28"/>
        </w:rPr>
      </w:pPr>
      <w:r w:rsidRPr="00C427E2">
        <w:rPr>
          <w:rFonts w:ascii="Arial" w:hAnsi="Arial" w:cs="Arial"/>
          <w:sz w:val="28"/>
          <w:szCs w:val="28"/>
        </w:rPr>
        <w:t xml:space="preserve">University of </w:t>
      </w:r>
      <w:proofErr w:type="spellStart"/>
      <w:r w:rsidRPr="00C427E2">
        <w:rPr>
          <w:rFonts w:ascii="Arial" w:hAnsi="Arial" w:cs="Arial"/>
          <w:sz w:val="28"/>
          <w:szCs w:val="28"/>
        </w:rPr>
        <w:t>Salahaddin</w:t>
      </w:r>
      <w:proofErr w:type="spellEnd"/>
      <w:r w:rsidRPr="00C427E2">
        <w:rPr>
          <w:rFonts w:ascii="Arial" w:hAnsi="Arial" w:cs="Arial"/>
          <w:sz w:val="28"/>
          <w:szCs w:val="28"/>
        </w:rPr>
        <w:t xml:space="preserve"> </w:t>
      </w:r>
    </w:p>
    <w:p w14:paraId="0ED9132C" w14:textId="1EC3B983" w:rsidR="00890A34" w:rsidRPr="00C427E2" w:rsidRDefault="006618DB" w:rsidP="00C427E2">
      <w:pPr>
        <w:pStyle w:val="BodyA"/>
        <w:tabs>
          <w:tab w:val="left" w:pos="1200"/>
        </w:tabs>
        <w:spacing w:line="240" w:lineRule="auto"/>
        <w:rPr>
          <w:rFonts w:ascii="Arial" w:hAnsi="Arial" w:cs="Arial"/>
          <w:sz w:val="28"/>
          <w:szCs w:val="28"/>
        </w:rPr>
      </w:pPr>
      <w:r>
        <w:rPr>
          <w:rFonts w:ascii="Arial" w:hAnsi="Arial" w:cs="Arial"/>
          <w:sz w:val="28"/>
          <w:szCs w:val="28"/>
        </w:rPr>
        <w:t xml:space="preserve">stage: second stage - second </w:t>
      </w:r>
      <w:proofErr w:type="spellStart"/>
      <w:r>
        <w:rPr>
          <w:rFonts w:ascii="Arial" w:hAnsi="Arial" w:cs="Arial"/>
          <w:sz w:val="28"/>
          <w:szCs w:val="28"/>
        </w:rPr>
        <w:t>semster</w:t>
      </w:r>
      <w:proofErr w:type="spellEnd"/>
      <w:r>
        <w:rPr>
          <w:rFonts w:ascii="Arial" w:hAnsi="Arial" w:cs="Arial"/>
          <w:sz w:val="28"/>
          <w:szCs w:val="28"/>
        </w:rPr>
        <w:t xml:space="preserve"> </w:t>
      </w:r>
    </w:p>
    <w:p w14:paraId="0F01FB0B" w14:textId="77777777" w:rsidR="00876EED" w:rsidRPr="00C427E2" w:rsidRDefault="00E66B65" w:rsidP="00C427E2">
      <w:pPr>
        <w:rPr>
          <w:rFonts w:ascii="Arial" w:hAnsi="Arial" w:cs="Arial"/>
          <w:sz w:val="28"/>
          <w:szCs w:val="28"/>
        </w:rPr>
      </w:pPr>
      <w:r w:rsidRPr="00C427E2">
        <w:rPr>
          <w:rFonts w:ascii="Arial" w:hAnsi="Arial" w:cs="Arial"/>
          <w:sz w:val="28"/>
          <w:szCs w:val="28"/>
        </w:rPr>
        <w:t xml:space="preserve">Course Book:  </w:t>
      </w:r>
      <w:r w:rsidR="00876EED" w:rsidRPr="00C427E2">
        <w:rPr>
          <w:rFonts w:ascii="Arial" w:hAnsi="Arial" w:cs="Arial"/>
          <w:sz w:val="28"/>
          <w:szCs w:val="28"/>
        </w:rPr>
        <w:t>Intermediate Accounting</w:t>
      </w:r>
    </w:p>
    <w:p w14:paraId="68129B05" w14:textId="5A089090" w:rsidR="00890A34" w:rsidRPr="00C427E2" w:rsidRDefault="00E66B65" w:rsidP="00C427E2">
      <w:pPr>
        <w:pStyle w:val="BodyA"/>
        <w:tabs>
          <w:tab w:val="left" w:pos="1200"/>
        </w:tabs>
        <w:spacing w:line="240" w:lineRule="auto"/>
        <w:rPr>
          <w:rFonts w:ascii="Arial" w:hAnsi="Arial" w:cs="Arial"/>
          <w:sz w:val="28"/>
          <w:szCs w:val="28"/>
        </w:rPr>
      </w:pPr>
      <w:r w:rsidRPr="00C427E2">
        <w:rPr>
          <w:rFonts w:ascii="Arial" w:hAnsi="Arial" w:cs="Arial"/>
          <w:sz w:val="28"/>
          <w:szCs w:val="28"/>
        </w:rPr>
        <w:t xml:space="preserve">Lecturer's name: </w:t>
      </w:r>
      <w:proofErr w:type="spellStart"/>
      <w:r w:rsidRPr="00C427E2">
        <w:rPr>
          <w:rFonts w:ascii="Arial" w:hAnsi="Arial" w:cs="Arial"/>
          <w:sz w:val="28"/>
          <w:szCs w:val="28"/>
        </w:rPr>
        <w:t>Mrs</w:t>
      </w:r>
      <w:proofErr w:type="spellEnd"/>
      <w:r w:rsidRPr="00C427E2">
        <w:rPr>
          <w:rFonts w:ascii="Arial" w:hAnsi="Arial" w:cs="Arial"/>
          <w:sz w:val="28"/>
          <w:szCs w:val="28"/>
        </w:rPr>
        <w:t xml:space="preserve"> </w:t>
      </w:r>
      <w:proofErr w:type="spellStart"/>
      <w:r w:rsidRPr="00C427E2">
        <w:rPr>
          <w:rFonts w:ascii="Arial" w:hAnsi="Arial" w:cs="Arial"/>
          <w:sz w:val="28"/>
          <w:szCs w:val="28"/>
        </w:rPr>
        <w:t>Shadan</w:t>
      </w:r>
      <w:proofErr w:type="spellEnd"/>
      <w:r w:rsidRPr="00C427E2">
        <w:rPr>
          <w:rFonts w:ascii="Arial" w:hAnsi="Arial" w:cs="Arial"/>
          <w:sz w:val="28"/>
          <w:szCs w:val="28"/>
        </w:rPr>
        <w:t xml:space="preserve"> J.</w:t>
      </w:r>
      <w:r w:rsidRPr="00C427E2">
        <w:rPr>
          <w:rFonts w:ascii="Arial" w:hAnsi="Arial" w:cs="Arial"/>
          <w:sz w:val="28"/>
          <w:szCs w:val="28"/>
          <w:lang w:val="sv-SE"/>
        </w:rPr>
        <w:t xml:space="preserve"> </w:t>
      </w:r>
      <w:proofErr w:type="spellStart"/>
      <w:r w:rsidRPr="00C427E2">
        <w:rPr>
          <w:rFonts w:ascii="Arial" w:hAnsi="Arial" w:cs="Arial"/>
          <w:sz w:val="28"/>
          <w:szCs w:val="28"/>
          <w:lang w:val="sv-SE"/>
        </w:rPr>
        <w:t>Abdulfattah</w:t>
      </w:r>
      <w:proofErr w:type="spellEnd"/>
    </w:p>
    <w:p w14:paraId="2CD1EC67" w14:textId="673A2C64" w:rsidR="00890A34" w:rsidRPr="00C427E2" w:rsidRDefault="00E66B65" w:rsidP="00C427E2">
      <w:pPr>
        <w:pStyle w:val="BodyA"/>
        <w:tabs>
          <w:tab w:val="left" w:pos="1200"/>
        </w:tabs>
        <w:spacing w:line="240" w:lineRule="auto"/>
        <w:rPr>
          <w:rFonts w:ascii="Arial" w:hAnsi="Arial" w:cs="Arial"/>
          <w:sz w:val="28"/>
          <w:szCs w:val="28"/>
        </w:rPr>
      </w:pPr>
      <w:r w:rsidRPr="00C427E2">
        <w:rPr>
          <w:rFonts w:ascii="Arial" w:hAnsi="Arial" w:cs="Arial"/>
          <w:sz w:val="28"/>
          <w:szCs w:val="28"/>
        </w:rPr>
        <w:t>Academic Year: 20</w:t>
      </w:r>
      <w:r w:rsidR="00605510" w:rsidRPr="00C427E2">
        <w:rPr>
          <w:rFonts w:ascii="Arial" w:hAnsi="Arial" w:cs="Arial"/>
          <w:sz w:val="28"/>
          <w:szCs w:val="28"/>
        </w:rPr>
        <w:t>2</w:t>
      </w:r>
      <w:r w:rsidR="00876EED" w:rsidRPr="00C427E2">
        <w:rPr>
          <w:rFonts w:ascii="Arial" w:hAnsi="Arial" w:cs="Arial"/>
          <w:sz w:val="28"/>
          <w:szCs w:val="28"/>
        </w:rPr>
        <w:t>2</w:t>
      </w:r>
      <w:r w:rsidRPr="00C427E2">
        <w:rPr>
          <w:rFonts w:ascii="Arial" w:hAnsi="Arial" w:cs="Arial"/>
          <w:sz w:val="28"/>
          <w:szCs w:val="28"/>
        </w:rPr>
        <w:t>/202</w:t>
      </w:r>
      <w:r w:rsidR="00876EED" w:rsidRPr="00C427E2">
        <w:rPr>
          <w:rFonts w:ascii="Arial" w:hAnsi="Arial" w:cs="Arial"/>
          <w:sz w:val="28"/>
          <w:szCs w:val="28"/>
        </w:rPr>
        <w:t>3</w:t>
      </w:r>
    </w:p>
    <w:p w14:paraId="0C67003E" w14:textId="77777777" w:rsidR="00890A34" w:rsidRPr="00C427E2" w:rsidRDefault="00890A34" w:rsidP="00C427E2">
      <w:pPr>
        <w:pStyle w:val="BodyA"/>
        <w:tabs>
          <w:tab w:val="left" w:pos="1200"/>
        </w:tabs>
        <w:spacing w:line="240" w:lineRule="auto"/>
        <w:rPr>
          <w:rFonts w:ascii="Arial" w:hAnsi="Arial" w:cs="Arial"/>
          <w:sz w:val="28"/>
          <w:szCs w:val="28"/>
        </w:rPr>
      </w:pPr>
    </w:p>
    <w:p w14:paraId="6680EF50" w14:textId="77777777" w:rsidR="00890A34" w:rsidRPr="00C427E2" w:rsidRDefault="00890A34" w:rsidP="00C427E2">
      <w:pPr>
        <w:pStyle w:val="BodyA"/>
        <w:tabs>
          <w:tab w:val="left" w:pos="1200"/>
        </w:tabs>
        <w:spacing w:line="240" w:lineRule="auto"/>
        <w:rPr>
          <w:rFonts w:ascii="Arial" w:hAnsi="Arial" w:cs="Arial"/>
          <w:sz w:val="28"/>
          <w:szCs w:val="28"/>
        </w:rPr>
      </w:pPr>
    </w:p>
    <w:p w14:paraId="7B69B104" w14:textId="77777777" w:rsidR="00890A34" w:rsidRPr="00C427E2" w:rsidRDefault="00890A34" w:rsidP="00C427E2">
      <w:pPr>
        <w:pStyle w:val="BodyA"/>
        <w:tabs>
          <w:tab w:val="left" w:pos="1200"/>
        </w:tabs>
        <w:spacing w:line="240" w:lineRule="auto"/>
        <w:rPr>
          <w:rFonts w:ascii="Arial" w:hAnsi="Arial" w:cs="Arial"/>
          <w:sz w:val="28"/>
          <w:szCs w:val="28"/>
        </w:rPr>
      </w:pPr>
    </w:p>
    <w:p w14:paraId="20B8E84E" w14:textId="77777777" w:rsidR="00890A34" w:rsidRPr="00C427E2" w:rsidRDefault="00890A34" w:rsidP="00C427E2">
      <w:pPr>
        <w:pStyle w:val="BodyA"/>
        <w:tabs>
          <w:tab w:val="left" w:pos="1200"/>
        </w:tabs>
        <w:spacing w:line="240" w:lineRule="auto"/>
        <w:rPr>
          <w:rFonts w:ascii="Arial" w:hAnsi="Arial" w:cs="Arial"/>
          <w:sz w:val="28"/>
          <w:szCs w:val="28"/>
        </w:rPr>
      </w:pPr>
    </w:p>
    <w:p w14:paraId="70B4C9EE" w14:textId="77777777" w:rsidR="00890A34" w:rsidRPr="00C427E2" w:rsidRDefault="00890A34" w:rsidP="00C427E2">
      <w:pPr>
        <w:pStyle w:val="BodyA"/>
        <w:tabs>
          <w:tab w:val="left" w:pos="1200"/>
        </w:tabs>
        <w:spacing w:line="240" w:lineRule="auto"/>
        <w:rPr>
          <w:rFonts w:ascii="Arial" w:hAnsi="Arial" w:cs="Arial"/>
          <w:sz w:val="28"/>
          <w:szCs w:val="28"/>
        </w:rPr>
      </w:pPr>
    </w:p>
    <w:p w14:paraId="62B3A83E" w14:textId="77777777" w:rsidR="00890A34" w:rsidRPr="00C427E2" w:rsidRDefault="00890A34" w:rsidP="00C427E2">
      <w:pPr>
        <w:pStyle w:val="BodyA"/>
        <w:tabs>
          <w:tab w:val="left" w:pos="1200"/>
        </w:tabs>
        <w:spacing w:line="240" w:lineRule="auto"/>
        <w:rPr>
          <w:rFonts w:ascii="Arial" w:hAnsi="Arial" w:cs="Arial"/>
          <w:sz w:val="28"/>
          <w:szCs w:val="28"/>
        </w:rPr>
      </w:pPr>
    </w:p>
    <w:p w14:paraId="214A4B3C" w14:textId="77777777" w:rsidR="00890A34" w:rsidRPr="00C427E2" w:rsidRDefault="00890A34" w:rsidP="00C427E2">
      <w:pPr>
        <w:pStyle w:val="BodyA"/>
        <w:tabs>
          <w:tab w:val="left" w:pos="1200"/>
        </w:tabs>
        <w:spacing w:line="240" w:lineRule="auto"/>
        <w:rPr>
          <w:rFonts w:ascii="Arial" w:hAnsi="Arial" w:cs="Arial"/>
          <w:sz w:val="28"/>
          <w:szCs w:val="28"/>
        </w:rPr>
      </w:pPr>
    </w:p>
    <w:p w14:paraId="3A35082D" w14:textId="77777777" w:rsidR="00890A34" w:rsidRPr="00C427E2" w:rsidRDefault="00890A34" w:rsidP="00C427E2">
      <w:pPr>
        <w:pStyle w:val="BodyA"/>
        <w:tabs>
          <w:tab w:val="left" w:pos="1200"/>
        </w:tabs>
        <w:spacing w:line="240" w:lineRule="auto"/>
        <w:rPr>
          <w:rFonts w:ascii="Arial" w:hAnsi="Arial" w:cs="Arial"/>
          <w:sz w:val="28"/>
          <w:szCs w:val="28"/>
        </w:rPr>
      </w:pPr>
    </w:p>
    <w:tbl>
      <w:tblPr>
        <w:tblW w:w="92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37"/>
        <w:gridCol w:w="4810"/>
      </w:tblGrid>
      <w:tr w:rsidR="00890A34" w:rsidRPr="00C427E2" w14:paraId="42B68DA6" w14:textId="77777777">
        <w:trPr>
          <w:trHeight w:val="44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775D9"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lastRenderedPageBreak/>
              <w:t>1. Course name</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0D4F5" w14:textId="23619B94" w:rsidR="00890A34" w:rsidRPr="00C427E2" w:rsidRDefault="009B621E" w:rsidP="00C427E2">
            <w:pPr>
              <w:pStyle w:val="BodyA"/>
              <w:tabs>
                <w:tab w:val="left" w:pos="1200"/>
              </w:tabs>
              <w:spacing w:line="240" w:lineRule="auto"/>
              <w:rPr>
                <w:rFonts w:ascii="Arial" w:hAnsi="Arial" w:cs="Arial"/>
                <w:sz w:val="28"/>
                <w:szCs w:val="28"/>
              </w:rPr>
            </w:pPr>
            <w:r>
              <w:rPr>
                <w:rFonts w:ascii="Arial" w:hAnsi="Arial" w:cs="Arial"/>
                <w:sz w:val="28"/>
                <w:szCs w:val="28"/>
              </w:rPr>
              <w:t>Intermediate accounting</w:t>
            </w:r>
          </w:p>
        </w:tc>
      </w:tr>
      <w:tr w:rsidR="00890A34" w:rsidRPr="00C427E2" w14:paraId="5970D06D" w14:textId="77777777">
        <w:trPr>
          <w:trHeight w:val="24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5008E"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2. Lecturer in charge</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32CF6" w14:textId="77777777" w:rsidR="00890A34" w:rsidRPr="00C427E2" w:rsidRDefault="00E66B65" w:rsidP="00C427E2">
            <w:pPr>
              <w:pStyle w:val="BodyA"/>
              <w:spacing w:after="0" w:line="240" w:lineRule="auto"/>
              <w:rPr>
                <w:rFonts w:ascii="Arial" w:hAnsi="Arial" w:cs="Arial"/>
                <w:sz w:val="28"/>
                <w:szCs w:val="28"/>
              </w:rPr>
            </w:pPr>
            <w:proofErr w:type="spellStart"/>
            <w:r w:rsidRPr="00C427E2">
              <w:rPr>
                <w:rFonts w:ascii="Arial" w:hAnsi="Arial" w:cs="Arial"/>
                <w:sz w:val="28"/>
                <w:szCs w:val="28"/>
              </w:rPr>
              <w:t>Shadan</w:t>
            </w:r>
            <w:proofErr w:type="spellEnd"/>
            <w:r w:rsidRPr="00C427E2">
              <w:rPr>
                <w:rFonts w:ascii="Arial" w:hAnsi="Arial" w:cs="Arial"/>
                <w:sz w:val="28"/>
                <w:szCs w:val="28"/>
              </w:rPr>
              <w:t xml:space="preserve"> Jabbar </w:t>
            </w:r>
            <w:proofErr w:type="spellStart"/>
            <w:r w:rsidRPr="00C427E2">
              <w:rPr>
                <w:rFonts w:ascii="Arial" w:hAnsi="Arial" w:cs="Arial"/>
                <w:sz w:val="28"/>
                <w:szCs w:val="28"/>
              </w:rPr>
              <w:t>Abdulfattah</w:t>
            </w:r>
            <w:proofErr w:type="spellEnd"/>
          </w:p>
        </w:tc>
      </w:tr>
      <w:tr w:rsidR="00890A34" w:rsidRPr="00C427E2" w14:paraId="4699BC9B" w14:textId="77777777">
        <w:trPr>
          <w:trHeight w:val="24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D790"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3. Department/ College</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293B8"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Banking and Finance</w:t>
            </w:r>
          </w:p>
        </w:tc>
      </w:tr>
      <w:tr w:rsidR="00890A34" w:rsidRPr="00C427E2" w14:paraId="4C07B530" w14:textId="77777777">
        <w:trPr>
          <w:trHeight w:val="467"/>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55A15"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4. Contact</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D996C"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E-mail</w:t>
            </w:r>
            <w:r w:rsidRPr="00C427E2">
              <w:rPr>
                <w:rFonts w:ascii="Arial" w:hAnsi="Arial" w:cs="Arial"/>
                <w:sz w:val="28"/>
                <w:szCs w:val="28"/>
                <w:rtl/>
                <w:lang w:val="ar-SA"/>
              </w:rPr>
              <w:t>:</w:t>
            </w:r>
            <w:r w:rsidRPr="00C427E2">
              <w:rPr>
                <w:rFonts w:ascii="Arial" w:hAnsi="Arial" w:cs="Arial"/>
                <w:sz w:val="28"/>
                <w:szCs w:val="28"/>
              </w:rPr>
              <w:t xml:space="preserve"> </w:t>
            </w:r>
            <w:hyperlink r:id="rId8" w:history="1">
              <w:r w:rsidRPr="00C427E2">
                <w:rPr>
                  <w:rStyle w:val="Hyperlink0"/>
                  <w:rFonts w:ascii="Arial" w:hAnsi="Arial" w:cs="Arial"/>
                  <w:sz w:val="28"/>
                  <w:szCs w:val="28"/>
                </w:rPr>
                <w:t>shadan.abdulfattah@su.edu.krd</w:t>
              </w:r>
            </w:hyperlink>
          </w:p>
          <w:p w14:paraId="1BB363C8"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Tel: 009647500794824</w:t>
            </w:r>
          </w:p>
        </w:tc>
      </w:tr>
      <w:tr w:rsidR="00890A34" w:rsidRPr="00C427E2" w14:paraId="27DDEB63" w14:textId="77777777">
        <w:trPr>
          <w:trHeight w:val="46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EE1DB"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5. Time (in hours) per week </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B6C38" w14:textId="697041AB"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Theory:  </w:t>
            </w:r>
            <w:r w:rsidR="002A78D1" w:rsidRPr="00C427E2">
              <w:rPr>
                <w:rFonts w:ascii="Arial" w:hAnsi="Arial" w:cs="Arial"/>
                <w:sz w:val="28"/>
                <w:szCs w:val="28"/>
              </w:rPr>
              <w:t>3</w:t>
            </w:r>
            <w:r w:rsidRPr="00C427E2">
              <w:rPr>
                <w:rFonts w:ascii="Arial" w:hAnsi="Arial" w:cs="Arial"/>
                <w:sz w:val="28"/>
                <w:szCs w:val="28"/>
              </w:rPr>
              <w:t xml:space="preserve"> hours per week</w:t>
            </w:r>
          </w:p>
          <w:p w14:paraId="71A37C21"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                   </w:t>
            </w:r>
          </w:p>
        </w:tc>
      </w:tr>
      <w:tr w:rsidR="00890A34" w:rsidRPr="00C427E2" w14:paraId="74C36215" w14:textId="77777777">
        <w:trPr>
          <w:trHeight w:val="48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BEFF0"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6. Office hours</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07BCB" w14:textId="77777777" w:rsidR="00890A34" w:rsidRPr="00C427E2" w:rsidRDefault="00890A34" w:rsidP="00C427E2">
            <w:pPr>
              <w:pStyle w:val="BodyA"/>
              <w:spacing w:after="0" w:line="240" w:lineRule="auto"/>
              <w:rPr>
                <w:rFonts w:ascii="Arial" w:hAnsi="Arial" w:cs="Arial"/>
                <w:sz w:val="28"/>
                <w:szCs w:val="28"/>
              </w:rPr>
            </w:pPr>
          </w:p>
          <w:p w14:paraId="1EA9D7AA"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Tuesday 9:30-10:30</w:t>
            </w:r>
          </w:p>
        </w:tc>
      </w:tr>
      <w:tr w:rsidR="00890A34" w:rsidRPr="00C427E2" w14:paraId="79BB7A98" w14:textId="77777777">
        <w:trPr>
          <w:trHeight w:val="24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6AADB"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7. Course code</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54456" w14:textId="77777777" w:rsidR="00890A34" w:rsidRPr="00C427E2" w:rsidRDefault="00890A34" w:rsidP="00C427E2">
            <w:pPr>
              <w:rPr>
                <w:rFonts w:ascii="Arial" w:hAnsi="Arial" w:cs="Arial"/>
                <w:sz w:val="28"/>
                <w:szCs w:val="28"/>
              </w:rPr>
            </w:pPr>
          </w:p>
        </w:tc>
      </w:tr>
      <w:tr w:rsidR="00890A34" w:rsidRPr="00C427E2" w14:paraId="6CDA2E26" w14:textId="77777777">
        <w:trPr>
          <w:trHeight w:val="199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B13E1"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8. Teacher's academic profile </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65F8D"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2004-2005 Graduated from College of Administration and Economic, </w:t>
            </w:r>
            <w:proofErr w:type="spellStart"/>
            <w:r w:rsidRPr="00C427E2">
              <w:rPr>
                <w:rFonts w:ascii="Arial" w:hAnsi="Arial" w:cs="Arial"/>
                <w:sz w:val="28"/>
                <w:szCs w:val="28"/>
              </w:rPr>
              <w:t>Salahaddin</w:t>
            </w:r>
            <w:proofErr w:type="spellEnd"/>
            <w:r w:rsidRPr="00C427E2">
              <w:rPr>
                <w:rFonts w:ascii="Arial" w:hAnsi="Arial" w:cs="Arial"/>
                <w:sz w:val="28"/>
                <w:szCs w:val="28"/>
              </w:rPr>
              <w:t xml:space="preserve"> University with Distinction</w:t>
            </w:r>
          </w:p>
          <w:p w14:paraId="7A5C82A1"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2010, Text Processing (Business Professional) from </w:t>
            </w:r>
          </w:p>
          <w:p w14:paraId="4A0C5598" w14:textId="1E715DFC"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Oxford</w:t>
            </w:r>
            <w:r w:rsidR="00DE7B6F" w:rsidRPr="00C427E2">
              <w:rPr>
                <w:rFonts w:ascii="Arial" w:hAnsi="Arial" w:cs="Arial"/>
                <w:sz w:val="28"/>
                <w:szCs w:val="28"/>
              </w:rPr>
              <w:t>,</w:t>
            </w:r>
            <w:r w:rsidRPr="00C427E2">
              <w:rPr>
                <w:rFonts w:ascii="Arial" w:hAnsi="Arial" w:cs="Arial"/>
                <w:sz w:val="28"/>
                <w:szCs w:val="28"/>
              </w:rPr>
              <w:t xml:space="preserve"> Cambridge &amp; RSA Examinations in UK</w:t>
            </w:r>
          </w:p>
          <w:p w14:paraId="563C92D7"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2011-2012 Graduated with MSc From Business Faculty, Leeds Beckett University in UK</w:t>
            </w:r>
          </w:p>
        </w:tc>
      </w:tr>
      <w:tr w:rsidR="00890A34" w:rsidRPr="00C427E2" w14:paraId="5E2DD878" w14:textId="77777777">
        <w:trPr>
          <w:trHeight w:val="46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9652A"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9. Keywords</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EBC13" w14:textId="6630870A" w:rsidR="00890A34" w:rsidRDefault="002A78D1" w:rsidP="00C427E2">
            <w:pPr>
              <w:pStyle w:val="BodyA"/>
              <w:spacing w:after="0" w:line="240" w:lineRule="auto"/>
              <w:rPr>
                <w:rFonts w:ascii="Arial" w:hAnsi="Arial" w:cs="Arial"/>
                <w:sz w:val="28"/>
                <w:szCs w:val="28"/>
              </w:rPr>
            </w:pPr>
            <w:r w:rsidRPr="00C427E2">
              <w:rPr>
                <w:rFonts w:ascii="Arial" w:hAnsi="Arial" w:cs="Arial"/>
                <w:sz w:val="28"/>
                <w:szCs w:val="28"/>
              </w:rPr>
              <w:t xml:space="preserve">debt, credit, payable, receivable, </w:t>
            </w:r>
            <w:r w:rsidR="00D176BE">
              <w:rPr>
                <w:rFonts w:ascii="Arial" w:hAnsi="Arial" w:cs="Arial"/>
                <w:color w:val="202124"/>
                <w:shd w:val="clear" w:color="auto" w:fill="FFFFFF"/>
              </w:rPr>
              <w:t xml:space="preserve">operating liabilities and contingencies, financing liabilities, stockholders' equity, investing assets, income taxes, leases, employee compensation, earnings per share, accounting changes and error </w:t>
            </w:r>
            <w:proofErr w:type="spellStart"/>
            <w:proofErr w:type="gramStart"/>
            <w:r w:rsidR="00D176BE">
              <w:rPr>
                <w:rFonts w:ascii="Arial" w:hAnsi="Arial" w:cs="Arial"/>
                <w:color w:val="202124"/>
                <w:shd w:val="clear" w:color="auto" w:fill="FFFFFF"/>
              </w:rPr>
              <w:t>analysis,</w:t>
            </w:r>
            <w:r w:rsidRPr="00C427E2">
              <w:rPr>
                <w:rFonts w:ascii="Arial" w:hAnsi="Arial" w:cs="Arial"/>
                <w:sz w:val="28"/>
                <w:szCs w:val="28"/>
              </w:rPr>
              <w:t>the</w:t>
            </w:r>
            <w:proofErr w:type="spellEnd"/>
            <w:proofErr w:type="gramEnd"/>
            <w:r w:rsidRPr="00C427E2">
              <w:rPr>
                <w:rFonts w:ascii="Arial" w:hAnsi="Arial" w:cs="Arial"/>
                <w:sz w:val="28"/>
                <w:szCs w:val="28"/>
              </w:rPr>
              <w:t xml:space="preserve"> statement of </w:t>
            </w:r>
            <w:r w:rsidR="00AE23EE" w:rsidRPr="00C427E2">
              <w:rPr>
                <w:rFonts w:ascii="Arial" w:hAnsi="Arial" w:cs="Arial"/>
                <w:sz w:val="28"/>
                <w:szCs w:val="28"/>
              </w:rPr>
              <w:t>financial position</w:t>
            </w:r>
            <w:r w:rsidRPr="00C427E2">
              <w:rPr>
                <w:rFonts w:ascii="Arial" w:hAnsi="Arial" w:cs="Arial"/>
                <w:sz w:val="28"/>
                <w:szCs w:val="28"/>
              </w:rPr>
              <w:t xml:space="preserve"> (balance sheet), comprehensive income statement  (income statement)</w:t>
            </w:r>
          </w:p>
          <w:p w14:paraId="2B013CC8" w14:textId="77777777" w:rsidR="00D176BE" w:rsidRDefault="00D176BE" w:rsidP="00C427E2">
            <w:pPr>
              <w:pStyle w:val="BodyA"/>
              <w:spacing w:after="0" w:line="240" w:lineRule="auto"/>
              <w:rPr>
                <w:rFonts w:ascii="Arial" w:hAnsi="Arial" w:cs="Arial"/>
                <w:sz w:val="28"/>
                <w:szCs w:val="28"/>
              </w:rPr>
            </w:pPr>
          </w:p>
          <w:p w14:paraId="5654BB26" w14:textId="64DC77B3" w:rsidR="00D176BE" w:rsidRDefault="00D176BE" w:rsidP="00D176BE">
            <w:r>
              <w:rPr>
                <w:rFonts w:ascii="Arial" w:hAnsi="Arial" w:cs="Arial"/>
                <w:color w:val="202124"/>
                <w:shd w:val="clear" w:color="auto" w:fill="FFFFFF"/>
              </w:rPr>
              <w:t> share, accounting changes and error analysis, and the statement of cash flows.</w:t>
            </w:r>
          </w:p>
          <w:p w14:paraId="141AAB64" w14:textId="4D720A48" w:rsidR="00D176BE" w:rsidRPr="00C427E2" w:rsidRDefault="00D176BE" w:rsidP="00C427E2">
            <w:pPr>
              <w:pStyle w:val="BodyA"/>
              <w:spacing w:after="0" w:line="240" w:lineRule="auto"/>
              <w:rPr>
                <w:rFonts w:ascii="Arial" w:hAnsi="Arial" w:cs="Arial"/>
                <w:sz w:val="28"/>
                <w:szCs w:val="28"/>
              </w:rPr>
            </w:pPr>
          </w:p>
        </w:tc>
      </w:tr>
      <w:tr w:rsidR="00890A34" w:rsidRPr="00C427E2" w14:paraId="74664744" w14:textId="77777777">
        <w:trPr>
          <w:trHeight w:val="6080"/>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655D4"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lastRenderedPageBreak/>
              <w:t xml:space="preserve">10.  Course overview: </w:t>
            </w:r>
          </w:p>
          <w:p w14:paraId="7CA75E82" w14:textId="77777777" w:rsidR="00890A34" w:rsidRPr="00C427E2" w:rsidRDefault="00890A34" w:rsidP="00C427E2">
            <w:pPr>
              <w:pStyle w:val="BodyA"/>
              <w:spacing w:after="0" w:line="240" w:lineRule="auto"/>
              <w:rPr>
                <w:rFonts w:ascii="Arial" w:hAnsi="Arial" w:cs="Arial"/>
                <w:sz w:val="28"/>
                <w:szCs w:val="28"/>
              </w:rPr>
            </w:pPr>
          </w:p>
          <w:p w14:paraId="6102923D" w14:textId="77777777" w:rsidR="005B5FB6" w:rsidRPr="00C427E2" w:rsidRDefault="00AE23EE" w:rsidP="00C427E2">
            <w:pPr>
              <w:rPr>
                <w:rFonts w:ascii="Arial" w:hAnsi="Arial" w:cs="Arial"/>
                <w:sz w:val="28"/>
                <w:szCs w:val="28"/>
              </w:rPr>
            </w:pPr>
            <w:r w:rsidRPr="00C427E2">
              <w:rPr>
                <w:rFonts w:ascii="Arial" w:hAnsi="Arial" w:cs="Arial"/>
                <w:sz w:val="28"/>
                <w:szCs w:val="28"/>
              </w:rPr>
              <w:t xml:space="preserve">Intermediate </w:t>
            </w:r>
            <w:proofErr w:type="gramStart"/>
            <w:r w:rsidRPr="00C427E2">
              <w:rPr>
                <w:rFonts w:ascii="Arial" w:hAnsi="Arial" w:cs="Arial"/>
                <w:sz w:val="28"/>
                <w:szCs w:val="28"/>
              </w:rPr>
              <w:t xml:space="preserve">accounting </w:t>
            </w:r>
            <w:r w:rsidR="00E66B65" w:rsidRPr="00C427E2">
              <w:rPr>
                <w:rFonts w:ascii="Arial" w:hAnsi="Arial" w:cs="Arial"/>
                <w:sz w:val="28"/>
                <w:szCs w:val="28"/>
              </w:rPr>
              <w:t xml:space="preserve"> is</w:t>
            </w:r>
            <w:proofErr w:type="gramEnd"/>
            <w:r w:rsidR="00E66B65" w:rsidRPr="00C427E2">
              <w:rPr>
                <w:rFonts w:ascii="Arial" w:hAnsi="Arial" w:cs="Arial"/>
                <w:sz w:val="28"/>
                <w:szCs w:val="28"/>
              </w:rPr>
              <w:t xml:space="preserve"> a compulsory module for the BSc Banking and Finance. </w:t>
            </w:r>
            <w:r w:rsidR="005B5FB6" w:rsidRPr="00C427E2">
              <w:rPr>
                <w:rFonts w:ascii="Arial" w:hAnsi="Arial" w:cs="Arial"/>
                <w:sz w:val="28"/>
                <w:szCs w:val="28"/>
              </w:rPr>
              <w:t>After learning the basic principles of accounting, a college student seeking a bachelor’s degree in this field must then complete two semesters of in-depth intermediate accounting classes.</w:t>
            </w:r>
          </w:p>
          <w:p w14:paraId="3BE19FC8" w14:textId="3AB1060D" w:rsidR="00890A34" w:rsidRPr="00C427E2" w:rsidRDefault="00E66B65" w:rsidP="00C427E2">
            <w:pPr>
              <w:pStyle w:val="ListParagraph"/>
              <w:numPr>
                <w:ilvl w:val="0"/>
                <w:numId w:val="1"/>
              </w:numPr>
              <w:tabs>
                <w:tab w:val="clear" w:pos="720"/>
                <w:tab w:val="num" w:pos="756"/>
              </w:tabs>
              <w:spacing w:line="240" w:lineRule="auto"/>
              <w:ind w:left="756" w:hanging="396"/>
              <w:rPr>
                <w:rFonts w:ascii="Arial" w:hAnsi="Arial" w:cs="Arial"/>
                <w:sz w:val="28"/>
                <w:szCs w:val="28"/>
              </w:rPr>
            </w:pPr>
            <w:r w:rsidRPr="00C427E2">
              <w:rPr>
                <w:rFonts w:ascii="Arial" w:hAnsi="Arial" w:cs="Arial"/>
                <w:sz w:val="28"/>
                <w:szCs w:val="28"/>
              </w:rPr>
              <w:t xml:space="preserve">This is an important subject because it establishes many of the fundamental concepts in </w:t>
            </w:r>
            <w:proofErr w:type="gramStart"/>
            <w:r w:rsidRPr="00C427E2">
              <w:rPr>
                <w:rFonts w:ascii="Arial" w:hAnsi="Arial" w:cs="Arial"/>
                <w:sz w:val="28"/>
                <w:szCs w:val="28"/>
              </w:rPr>
              <w:t>Accounting</w:t>
            </w:r>
            <w:proofErr w:type="gramEnd"/>
            <w:r w:rsidRPr="00C427E2">
              <w:rPr>
                <w:rFonts w:ascii="Arial" w:hAnsi="Arial" w:cs="Arial"/>
                <w:sz w:val="28"/>
                <w:szCs w:val="28"/>
              </w:rPr>
              <w:t xml:space="preserve"> that will be developed in later subjects post graduate degree. </w:t>
            </w:r>
          </w:p>
          <w:p w14:paraId="59BB8D8D" w14:textId="53559204" w:rsidR="00890A34" w:rsidRPr="00C427E2" w:rsidRDefault="00E66B65" w:rsidP="00C427E2">
            <w:pPr>
              <w:pStyle w:val="ListParagraph"/>
              <w:numPr>
                <w:ilvl w:val="0"/>
                <w:numId w:val="2"/>
              </w:numPr>
              <w:tabs>
                <w:tab w:val="clear" w:pos="720"/>
                <w:tab w:val="num" w:pos="756"/>
              </w:tabs>
              <w:spacing w:line="240" w:lineRule="auto"/>
              <w:ind w:left="756" w:hanging="396"/>
              <w:rPr>
                <w:rFonts w:ascii="Arial" w:hAnsi="Arial" w:cs="Arial"/>
                <w:sz w:val="28"/>
                <w:szCs w:val="28"/>
              </w:rPr>
            </w:pPr>
            <w:r w:rsidRPr="00C427E2">
              <w:rPr>
                <w:rFonts w:ascii="Arial" w:hAnsi="Arial" w:cs="Arial"/>
                <w:sz w:val="28"/>
                <w:szCs w:val="28"/>
              </w:rPr>
              <w:t xml:space="preserve">This module covers a broad range of </w:t>
            </w:r>
            <w:proofErr w:type="gramStart"/>
            <w:r w:rsidR="00AE23EE" w:rsidRPr="00C427E2">
              <w:rPr>
                <w:rFonts w:ascii="Arial" w:hAnsi="Arial" w:cs="Arial"/>
                <w:sz w:val="28"/>
                <w:szCs w:val="28"/>
              </w:rPr>
              <w:t xml:space="preserve">accounting </w:t>
            </w:r>
            <w:r w:rsidRPr="00C427E2">
              <w:rPr>
                <w:rFonts w:ascii="Arial" w:hAnsi="Arial" w:cs="Arial"/>
                <w:sz w:val="28"/>
                <w:szCs w:val="28"/>
              </w:rPr>
              <w:t xml:space="preserve"> topics</w:t>
            </w:r>
            <w:proofErr w:type="gramEnd"/>
            <w:r w:rsidRPr="00C427E2">
              <w:rPr>
                <w:rFonts w:ascii="Arial" w:hAnsi="Arial" w:cs="Arial"/>
                <w:sz w:val="28"/>
                <w:szCs w:val="28"/>
              </w:rPr>
              <w:t xml:space="preserve">, and aims to give a general background to any student interested in the subject of </w:t>
            </w:r>
            <w:r w:rsidR="00AE23EE" w:rsidRPr="00C427E2">
              <w:rPr>
                <w:rFonts w:ascii="Arial" w:hAnsi="Arial" w:cs="Arial"/>
                <w:sz w:val="28"/>
                <w:szCs w:val="28"/>
              </w:rPr>
              <w:t>accounting</w:t>
            </w:r>
            <w:r w:rsidRPr="00C427E2">
              <w:rPr>
                <w:rFonts w:ascii="Arial" w:hAnsi="Arial" w:cs="Arial"/>
                <w:sz w:val="28"/>
                <w:szCs w:val="28"/>
              </w:rPr>
              <w:t xml:space="preserve">, introduces the importance of </w:t>
            </w:r>
            <w:r w:rsidR="00AE23EE" w:rsidRPr="00C427E2">
              <w:rPr>
                <w:rFonts w:ascii="Arial" w:hAnsi="Arial" w:cs="Arial"/>
                <w:sz w:val="28"/>
                <w:szCs w:val="28"/>
              </w:rPr>
              <w:t>accounting</w:t>
            </w:r>
            <w:r w:rsidRPr="00C427E2">
              <w:rPr>
                <w:rFonts w:ascii="Arial" w:hAnsi="Arial" w:cs="Arial"/>
                <w:sz w:val="28"/>
                <w:szCs w:val="28"/>
              </w:rPr>
              <w:t>.</w:t>
            </w:r>
          </w:p>
          <w:p w14:paraId="0B324885" w14:textId="5132BDB2" w:rsidR="00890A34" w:rsidRPr="00C427E2" w:rsidRDefault="00E66B65" w:rsidP="00C427E2">
            <w:pPr>
              <w:pStyle w:val="ListParagraph"/>
              <w:numPr>
                <w:ilvl w:val="0"/>
                <w:numId w:val="3"/>
              </w:numPr>
              <w:tabs>
                <w:tab w:val="clear" w:pos="756"/>
                <w:tab w:val="num" w:pos="796"/>
              </w:tabs>
              <w:spacing w:line="240" w:lineRule="auto"/>
              <w:ind w:left="796" w:hanging="436"/>
              <w:rPr>
                <w:rFonts w:ascii="Arial" w:hAnsi="Arial" w:cs="Arial"/>
                <w:sz w:val="28"/>
                <w:szCs w:val="28"/>
              </w:rPr>
            </w:pPr>
            <w:r w:rsidRPr="00C427E2">
              <w:rPr>
                <w:rFonts w:ascii="Arial" w:hAnsi="Arial" w:cs="Arial"/>
                <w:sz w:val="28"/>
                <w:szCs w:val="28"/>
              </w:rPr>
              <w:t xml:space="preserve">Student gain in-depth knowledge &amp; practical scenario case studies in relation to the </w:t>
            </w:r>
            <w:r w:rsidR="00E928B5" w:rsidRPr="00C427E2">
              <w:rPr>
                <w:rFonts w:ascii="Arial" w:hAnsi="Arial" w:cs="Arial"/>
                <w:sz w:val="28"/>
                <w:szCs w:val="28"/>
              </w:rPr>
              <w:t>intermediate accounting</w:t>
            </w:r>
            <w:r w:rsidRPr="00C427E2">
              <w:rPr>
                <w:rFonts w:ascii="Arial" w:hAnsi="Arial" w:cs="Arial"/>
                <w:sz w:val="28"/>
                <w:szCs w:val="28"/>
              </w:rPr>
              <w:t xml:space="preserve">. The contents of the module can be broken down into different main parts: This course is designed to provide an introduction to </w:t>
            </w:r>
            <w:proofErr w:type="gramStart"/>
            <w:r w:rsidR="00E928B5" w:rsidRPr="00C427E2">
              <w:rPr>
                <w:rFonts w:ascii="Arial" w:hAnsi="Arial" w:cs="Arial"/>
                <w:sz w:val="28"/>
                <w:szCs w:val="28"/>
              </w:rPr>
              <w:t xml:space="preserve">accounting </w:t>
            </w:r>
            <w:r w:rsidRPr="00C427E2">
              <w:rPr>
                <w:rFonts w:ascii="Arial" w:hAnsi="Arial" w:cs="Arial"/>
                <w:sz w:val="28"/>
                <w:szCs w:val="28"/>
              </w:rPr>
              <w:t>.</w:t>
            </w:r>
            <w:proofErr w:type="gramEnd"/>
            <w:r w:rsidRPr="00C427E2">
              <w:rPr>
                <w:rFonts w:ascii="Arial" w:hAnsi="Arial" w:cs="Arial"/>
                <w:sz w:val="28"/>
                <w:szCs w:val="28"/>
              </w:rPr>
              <w:t xml:space="preserve"> The objectives include principles and practices used by public accountants. This course is a study of techniques available for gathering, summarizing, analyzing and interpreting the data presented </w:t>
            </w:r>
            <w:r w:rsidR="00E928B5" w:rsidRPr="00C427E2">
              <w:rPr>
                <w:rFonts w:ascii="Arial" w:hAnsi="Arial" w:cs="Arial"/>
                <w:sz w:val="28"/>
                <w:szCs w:val="28"/>
              </w:rPr>
              <w:t xml:space="preserve">to </w:t>
            </w:r>
            <w:proofErr w:type="gramStart"/>
            <w:r w:rsidR="00E928B5" w:rsidRPr="00C427E2">
              <w:rPr>
                <w:rFonts w:ascii="Arial" w:hAnsi="Arial" w:cs="Arial"/>
                <w:sz w:val="28"/>
                <w:szCs w:val="28"/>
              </w:rPr>
              <w:t xml:space="preserve">prepare </w:t>
            </w:r>
            <w:r w:rsidRPr="00C427E2">
              <w:rPr>
                <w:rFonts w:ascii="Arial" w:hAnsi="Arial" w:cs="Arial"/>
                <w:sz w:val="28"/>
                <w:szCs w:val="28"/>
              </w:rPr>
              <w:t xml:space="preserve"> financial</w:t>
            </w:r>
            <w:proofErr w:type="gramEnd"/>
            <w:r w:rsidRPr="00C427E2">
              <w:rPr>
                <w:rFonts w:ascii="Arial" w:hAnsi="Arial" w:cs="Arial"/>
                <w:sz w:val="28"/>
                <w:szCs w:val="28"/>
              </w:rPr>
              <w:t xml:space="preserve"> statements. Also emphasizes ethical and legal aspects and considerations.</w:t>
            </w:r>
          </w:p>
          <w:p w14:paraId="71B62996" w14:textId="0F353FBF" w:rsidR="00890A34" w:rsidRPr="00C427E2" w:rsidRDefault="00890A34" w:rsidP="00C427E2">
            <w:pPr>
              <w:pStyle w:val="ListParagraph"/>
              <w:spacing w:line="240" w:lineRule="auto"/>
              <w:ind w:left="756"/>
              <w:rPr>
                <w:rFonts w:ascii="Arial" w:eastAsia="Arial" w:hAnsi="Arial" w:cs="Arial"/>
                <w:sz w:val="28"/>
                <w:szCs w:val="28"/>
              </w:rPr>
            </w:pPr>
          </w:p>
        </w:tc>
      </w:tr>
      <w:tr w:rsidR="00890A34" w:rsidRPr="00C427E2" w14:paraId="631938DD" w14:textId="77777777">
        <w:trPr>
          <w:trHeight w:val="1725"/>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8EB93"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11. Course objective:</w:t>
            </w:r>
          </w:p>
          <w:p w14:paraId="55BFDB9B" w14:textId="77777777" w:rsidR="00E928B5" w:rsidRPr="00C427E2" w:rsidRDefault="00E928B5" w:rsidP="00C427E2">
            <w:pPr>
              <w:rPr>
                <w:rFonts w:ascii="Arial" w:hAnsi="Arial" w:cs="Arial"/>
                <w:sz w:val="28"/>
                <w:szCs w:val="28"/>
              </w:rPr>
            </w:pPr>
            <w:r w:rsidRPr="00C427E2">
              <w:rPr>
                <w:rFonts w:ascii="Arial" w:hAnsi="Arial" w:cs="Arial"/>
                <w:sz w:val="28"/>
                <w:szCs w:val="28"/>
              </w:rPr>
              <w:t>By the end of this academic year students will be learn &amp; familiarize with following:</w:t>
            </w:r>
          </w:p>
          <w:p w14:paraId="3C58A4F2" w14:textId="77777777" w:rsidR="00E928B5" w:rsidRPr="00C427E2" w:rsidRDefault="00E928B5" w:rsidP="00C427E2">
            <w:pPr>
              <w:rPr>
                <w:rFonts w:ascii="Arial" w:hAnsi="Arial" w:cs="Arial"/>
                <w:sz w:val="28"/>
                <w:szCs w:val="28"/>
              </w:rPr>
            </w:pPr>
          </w:p>
          <w:p w14:paraId="2FBCB760" w14:textId="77777777" w:rsidR="00E928B5" w:rsidRPr="00C427E2" w:rsidRDefault="00E928B5" w:rsidP="00074B9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color w:val="000000"/>
                <w:sz w:val="28"/>
                <w:szCs w:val="28"/>
              </w:rPr>
              <w:t>Describe the benefit of a conceptual framework, Understand the objectives of financial reporting, Basic Objectives Qualitative Characteristics, Basic Elements Recognition and Measurement Concepts.</w:t>
            </w:r>
          </w:p>
          <w:p w14:paraId="75D3A115" w14:textId="77777777" w:rsidR="00E928B5" w:rsidRPr="00C427E2" w:rsidRDefault="00E928B5" w:rsidP="00074B9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sz w:val="28"/>
                <w:szCs w:val="28"/>
              </w:rPr>
              <w:t xml:space="preserve">Understand of Financial Statements, components of financial statements prepare Income statement, </w:t>
            </w:r>
            <w:proofErr w:type="gramStart"/>
            <w:r w:rsidRPr="00C427E2">
              <w:rPr>
                <w:rFonts w:ascii="Arial" w:hAnsi="Arial" w:cs="Arial"/>
                <w:sz w:val="28"/>
                <w:szCs w:val="28"/>
              </w:rPr>
              <w:t>Prepare</w:t>
            </w:r>
            <w:proofErr w:type="gramEnd"/>
            <w:r w:rsidRPr="00C427E2">
              <w:rPr>
                <w:rFonts w:ascii="Arial" w:hAnsi="Arial" w:cs="Arial"/>
                <w:sz w:val="28"/>
                <w:szCs w:val="28"/>
              </w:rPr>
              <w:t xml:space="preserve"> a retained earnings statement &amp; Prepare classified balance sheet.</w:t>
            </w:r>
          </w:p>
          <w:p w14:paraId="52D7A035" w14:textId="77777777" w:rsidR="00E928B5" w:rsidRPr="00C427E2" w:rsidRDefault="00E928B5" w:rsidP="00074B9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sz w:val="28"/>
                <w:szCs w:val="28"/>
              </w:rPr>
              <w:t>Preparing the cash flow and its importance.</w:t>
            </w:r>
          </w:p>
          <w:p w14:paraId="3529FB94" w14:textId="77777777" w:rsidR="00E928B5" w:rsidRPr="00C427E2" w:rsidRDefault="00E928B5" w:rsidP="00074B9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color w:val="000000"/>
                <w:sz w:val="28"/>
                <w:szCs w:val="28"/>
              </w:rPr>
              <w:t xml:space="preserve">Describe the nature of the adjusting process, </w:t>
            </w:r>
            <w:proofErr w:type="gramStart"/>
            <w:r w:rsidRPr="00C427E2">
              <w:rPr>
                <w:rFonts w:ascii="Arial" w:hAnsi="Arial" w:cs="Arial"/>
                <w:color w:val="000000"/>
                <w:sz w:val="28"/>
                <w:szCs w:val="28"/>
              </w:rPr>
              <w:t>Journalize</w:t>
            </w:r>
            <w:proofErr w:type="gramEnd"/>
            <w:r w:rsidRPr="00C427E2">
              <w:rPr>
                <w:rFonts w:ascii="Arial" w:hAnsi="Arial" w:cs="Arial"/>
                <w:color w:val="000000"/>
                <w:sz w:val="28"/>
                <w:szCs w:val="28"/>
              </w:rPr>
              <w:t xml:space="preserve"> entries for accounts requiring adjustment, Prepare an adjusted trial balance.</w:t>
            </w:r>
          </w:p>
          <w:p w14:paraId="26A52CF1" w14:textId="77777777" w:rsidR="00E928B5" w:rsidRPr="00C427E2" w:rsidRDefault="00E928B5" w:rsidP="00074B9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color w:val="000000"/>
                <w:sz w:val="28"/>
                <w:szCs w:val="28"/>
              </w:rPr>
              <w:lastRenderedPageBreak/>
              <w:t>Describe the importance of control over inventory, determine the cost of inventory under the per</w:t>
            </w:r>
            <w:r w:rsidRPr="00C427E2">
              <w:rPr>
                <w:rFonts w:ascii="Arial" w:hAnsi="Arial" w:cs="Arial"/>
                <w:color w:val="000000"/>
                <w:sz w:val="28"/>
                <w:szCs w:val="28"/>
              </w:rPr>
              <w:softHyphen/>
              <w:t>petual and peri</w:t>
            </w:r>
            <w:r w:rsidRPr="00C427E2">
              <w:rPr>
                <w:rFonts w:ascii="Arial" w:hAnsi="Arial" w:cs="Arial"/>
                <w:color w:val="000000"/>
                <w:sz w:val="28"/>
                <w:szCs w:val="28"/>
              </w:rPr>
              <w:softHyphen/>
              <w:t xml:space="preserve">odic inventory system, using the FIFO, LIFO and average cost methods, and </w:t>
            </w:r>
            <w:proofErr w:type="gramStart"/>
            <w:r w:rsidRPr="00C427E2">
              <w:rPr>
                <w:rFonts w:ascii="Arial" w:hAnsi="Arial" w:cs="Arial"/>
                <w:color w:val="000000"/>
                <w:sz w:val="28"/>
                <w:szCs w:val="28"/>
              </w:rPr>
              <w:t>Estimate</w:t>
            </w:r>
            <w:proofErr w:type="gramEnd"/>
            <w:r w:rsidRPr="00C427E2">
              <w:rPr>
                <w:rFonts w:ascii="Arial" w:hAnsi="Arial" w:cs="Arial"/>
                <w:color w:val="000000"/>
                <w:sz w:val="28"/>
                <w:szCs w:val="28"/>
              </w:rPr>
              <w:t xml:space="preserve"> the cost of inventory.</w:t>
            </w:r>
          </w:p>
          <w:p w14:paraId="29B9DAAA" w14:textId="77777777" w:rsidR="00E928B5" w:rsidRPr="00C427E2" w:rsidRDefault="00E928B5" w:rsidP="00074B9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color w:val="000000"/>
                <w:sz w:val="28"/>
                <w:szCs w:val="28"/>
              </w:rPr>
              <w:t>Understanding Assets and depreciation.</w:t>
            </w:r>
          </w:p>
          <w:p w14:paraId="5A067FAD" w14:textId="77777777" w:rsidR="00E928B5" w:rsidRPr="00C427E2" w:rsidRDefault="00E928B5" w:rsidP="00074B9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color w:val="000000"/>
                <w:sz w:val="28"/>
                <w:szCs w:val="28"/>
              </w:rPr>
              <w:t>Understand accounting for receivables and payables.</w:t>
            </w:r>
          </w:p>
          <w:p w14:paraId="465CFA78" w14:textId="64C951F1" w:rsidR="00E928B5" w:rsidRDefault="00E928B5" w:rsidP="00074B9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color w:val="000000"/>
                <w:sz w:val="28"/>
                <w:szCs w:val="28"/>
              </w:rPr>
              <w:t>Learn preparing Bank Reconciliation and its importance.</w:t>
            </w:r>
          </w:p>
          <w:p w14:paraId="737C5E3D" w14:textId="77777777" w:rsidR="00074B92" w:rsidRDefault="00074B92" w:rsidP="00074B92">
            <w:pPr>
              <w:pStyle w:val="NormalWeb"/>
              <w:numPr>
                <w:ilvl w:val="0"/>
                <w:numId w:val="16"/>
              </w:numPr>
              <w:shd w:val="clear" w:color="auto" w:fill="FFFFFF"/>
            </w:pPr>
            <w:r>
              <w:rPr>
                <w:rFonts w:ascii="Calibri" w:hAnsi="Calibri" w:cs="Calibri"/>
              </w:rPr>
              <w:t xml:space="preserve">The contents of the module can be broken down into different main parts: </w:t>
            </w:r>
          </w:p>
          <w:p w14:paraId="05384DAA" w14:textId="77777777" w:rsidR="00074B92" w:rsidRDefault="00074B92" w:rsidP="00074B92">
            <w:pPr>
              <w:pStyle w:val="NormalWeb"/>
              <w:numPr>
                <w:ilvl w:val="1"/>
                <w:numId w:val="16"/>
              </w:numPr>
              <w:shd w:val="clear" w:color="auto" w:fill="FFFFFF"/>
              <w:rPr>
                <w:rFonts w:ascii="Calibri" w:hAnsi="Calibri" w:cs="Calibri"/>
                <w:sz w:val="22"/>
                <w:szCs w:val="22"/>
              </w:rPr>
            </w:pPr>
            <w:r>
              <w:rPr>
                <w:rFonts w:ascii="Calibri" w:hAnsi="Calibri" w:cs="Calibri"/>
                <w:sz w:val="22"/>
                <w:szCs w:val="22"/>
              </w:rPr>
              <w:t xml:space="preserve">• </w:t>
            </w:r>
            <w:r>
              <w:rPr>
                <w:rFonts w:ascii="Calibri" w:hAnsi="Calibri" w:cs="Calibri"/>
              </w:rPr>
              <w:t xml:space="preserve">Financial statement (Income statement) </w:t>
            </w:r>
          </w:p>
          <w:p w14:paraId="5C081DD7" w14:textId="77777777" w:rsidR="00074B92" w:rsidRDefault="00074B92" w:rsidP="00074B92">
            <w:pPr>
              <w:pStyle w:val="NormalWeb"/>
              <w:numPr>
                <w:ilvl w:val="1"/>
                <w:numId w:val="16"/>
              </w:numPr>
              <w:shd w:val="clear" w:color="auto" w:fill="FFFFFF"/>
              <w:rPr>
                <w:rFonts w:ascii="Calibri" w:hAnsi="Calibri" w:cs="Calibri"/>
                <w:sz w:val="22"/>
                <w:szCs w:val="22"/>
              </w:rPr>
            </w:pPr>
            <w:r>
              <w:rPr>
                <w:rFonts w:ascii="Calibri" w:hAnsi="Calibri" w:cs="Calibri"/>
                <w:sz w:val="22"/>
                <w:szCs w:val="22"/>
              </w:rPr>
              <w:t xml:space="preserve">• </w:t>
            </w:r>
            <w:r>
              <w:rPr>
                <w:rFonts w:ascii="Calibri" w:hAnsi="Calibri" w:cs="Calibri"/>
              </w:rPr>
              <w:t xml:space="preserve">Financial statement (balance sheet statement) </w:t>
            </w:r>
          </w:p>
          <w:p w14:paraId="3E6DABF4" w14:textId="77777777" w:rsidR="00074B92" w:rsidRDefault="00074B92" w:rsidP="00074B92">
            <w:pPr>
              <w:pStyle w:val="NormalWeb"/>
              <w:numPr>
                <w:ilvl w:val="1"/>
                <w:numId w:val="16"/>
              </w:numPr>
              <w:shd w:val="clear" w:color="auto" w:fill="FFFFFF"/>
              <w:rPr>
                <w:rFonts w:ascii="Calibri" w:hAnsi="Calibri" w:cs="Calibri"/>
                <w:sz w:val="22"/>
                <w:szCs w:val="22"/>
              </w:rPr>
            </w:pPr>
            <w:r>
              <w:rPr>
                <w:rFonts w:ascii="Calibri" w:hAnsi="Calibri" w:cs="Calibri"/>
                <w:sz w:val="22"/>
                <w:szCs w:val="22"/>
              </w:rPr>
              <w:t xml:space="preserve">• </w:t>
            </w:r>
            <w:r>
              <w:rPr>
                <w:rFonts w:ascii="Calibri" w:hAnsi="Calibri" w:cs="Calibri"/>
              </w:rPr>
              <w:t xml:space="preserve">Financial statement (cash flows statement) </w:t>
            </w:r>
          </w:p>
          <w:p w14:paraId="106A8A3B" w14:textId="77777777" w:rsidR="00074B92" w:rsidRDefault="00074B92" w:rsidP="00074B92">
            <w:pPr>
              <w:pStyle w:val="NormalWeb"/>
              <w:numPr>
                <w:ilvl w:val="1"/>
                <w:numId w:val="16"/>
              </w:numPr>
              <w:shd w:val="clear" w:color="auto" w:fill="FFFFFF"/>
              <w:rPr>
                <w:rFonts w:ascii="Calibri" w:hAnsi="Calibri" w:cs="Calibri"/>
                <w:sz w:val="22"/>
                <w:szCs w:val="22"/>
              </w:rPr>
            </w:pPr>
            <w:r>
              <w:rPr>
                <w:rFonts w:ascii="Calibri" w:hAnsi="Calibri" w:cs="Calibri"/>
                <w:sz w:val="22"/>
                <w:szCs w:val="22"/>
              </w:rPr>
              <w:t xml:space="preserve">• </w:t>
            </w:r>
            <w:r>
              <w:rPr>
                <w:rFonts w:ascii="Calibri" w:hAnsi="Calibri" w:cs="Calibri"/>
              </w:rPr>
              <w:t xml:space="preserve">Property Plant, and Equipment </w:t>
            </w:r>
          </w:p>
          <w:p w14:paraId="6245C40F" w14:textId="77777777" w:rsidR="00074B92" w:rsidRDefault="00074B92" w:rsidP="00074B92">
            <w:pPr>
              <w:pStyle w:val="NormalWeb"/>
              <w:numPr>
                <w:ilvl w:val="1"/>
                <w:numId w:val="16"/>
              </w:numPr>
              <w:shd w:val="clear" w:color="auto" w:fill="FFFFFF"/>
              <w:rPr>
                <w:rFonts w:ascii="Calibri" w:hAnsi="Calibri" w:cs="Calibri"/>
                <w:sz w:val="22"/>
                <w:szCs w:val="22"/>
              </w:rPr>
            </w:pPr>
            <w:r>
              <w:rPr>
                <w:rFonts w:ascii="Calibri" w:hAnsi="Calibri" w:cs="Calibri"/>
                <w:sz w:val="22"/>
                <w:szCs w:val="22"/>
              </w:rPr>
              <w:t xml:space="preserve">• </w:t>
            </w:r>
            <w:r>
              <w:rPr>
                <w:rFonts w:ascii="TimesNewRomanPSMT" w:hAnsi="TimesNewRomanPSMT" w:cs="Calibri"/>
              </w:rPr>
              <w:t xml:space="preserve">current liabilities and long-term liabilities </w:t>
            </w:r>
          </w:p>
          <w:p w14:paraId="1A5976FA" w14:textId="357A864A" w:rsidR="00074B92" w:rsidRPr="00074B92" w:rsidRDefault="00074B92" w:rsidP="00074B92">
            <w:pPr>
              <w:pStyle w:val="NormalWeb"/>
              <w:numPr>
                <w:ilvl w:val="1"/>
                <w:numId w:val="16"/>
              </w:numPr>
              <w:shd w:val="clear" w:color="auto" w:fill="FFFFFF"/>
              <w:rPr>
                <w:rFonts w:ascii="Calibri" w:hAnsi="Calibri" w:cs="Calibri"/>
                <w:sz w:val="22"/>
                <w:szCs w:val="22"/>
              </w:rPr>
            </w:pPr>
            <w:r>
              <w:rPr>
                <w:rFonts w:ascii="Calibri" w:hAnsi="Calibri" w:cs="Calibri"/>
                <w:sz w:val="22"/>
                <w:szCs w:val="22"/>
              </w:rPr>
              <w:t xml:space="preserve">• </w:t>
            </w:r>
            <w:r>
              <w:rPr>
                <w:rFonts w:ascii="TimesNewRomanPSMT" w:hAnsi="TimesNewRomanPSMT" w:cs="Calibri"/>
              </w:rPr>
              <w:t xml:space="preserve">Fraud, Internal Control, and Cash. </w:t>
            </w:r>
          </w:p>
          <w:p w14:paraId="586984D1" w14:textId="13E510BD" w:rsidR="00890A34" w:rsidRPr="00C427E2" w:rsidRDefault="00890A34" w:rsidP="00C427E2">
            <w:pPr>
              <w:pStyle w:val="BodyA"/>
              <w:spacing w:after="0"/>
              <w:rPr>
                <w:rFonts w:ascii="Arial" w:hAnsi="Arial" w:cs="Arial"/>
                <w:sz w:val="28"/>
                <w:szCs w:val="28"/>
              </w:rPr>
            </w:pPr>
          </w:p>
        </w:tc>
      </w:tr>
      <w:tr w:rsidR="00890A34" w:rsidRPr="00C427E2" w14:paraId="1FA9D749" w14:textId="77777777">
        <w:trPr>
          <w:trHeight w:val="2660"/>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7688D"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lastRenderedPageBreak/>
              <w:t>12.  Student's obligation</w:t>
            </w:r>
            <w:r w:rsidRPr="00C427E2">
              <w:rPr>
                <w:rFonts w:ascii="Arial" w:hAnsi="Arial" w:cs="Arial"/>
                <w:sz w:val="28"/>
                <w:szCs w:val="28"/>
              </w:rPr>
              <w:br/>
            </w:r>
          </w:p>
          <w:p w14:paraId="0662C324"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The obligations may include following:</w:t>
            </w:r>
            <w:r w:rsidRPr="00C427E2">
              <w:rPr>
                <w:rFonts w:ascii="Arial" w:hAnsi="Arial" w:cs="Arial"/>
                <w:sz w:val="28"/>
                <w:szCs w:val="28"/>
              </w:rPr>
              <w:br/>
            </w:r>
          </w:p>
          <w:p w14:paraId="15E4EE5C" w14:textId="77777777" w:rsidR="00890A34" w:rsidRPr="00C427E2" w:rsidRDefault="00E66B65" w:rsidP="00C427E2">
            <w:pPr>
              <w:pStyle w:val="ListParagraph"/>
              <w:numPr>
                <w:ilvl w:val="0"/>
                <w:numId w:val="6"/>
              </w:numPr>
              <w:tabs>
                <w:tab w:val="clear" w:pos="720"/>
                <w:tab w:val="num" w:pos="756"/>
              </w:tabs>
              <w:spacing w:after="0" w:line="240" w:lineRule="auto"/>
              <w:ind w:left="756" w:hanging="396"/>
              <w:rPr>
                <w:rFonts w:ascii="Arial" w:hAnsi="Arial" w:cs="Arial"/>
                <w:sz w:val="28"/>
                <w:szCs w:val="28"/>
              </w:rPr>
            </w:pPr>
            <w:r w:rsidRPr="00C427E2">
              <w:rPr>
                <w:rFonts w:ascii="Arial" w:hAnsi="Arial" w:cs="Arial"/>
                <w:sz w:val="28"/>
                <w:szCs w:val="28"/>
              </w:rPr>
              <w:t>Attending classes</w:t>
            </w:r>
          </w:p>
          <w:p w14:paraId="0A98EE55" w14:textId="77777777" w:rsidR="00890A34" w:rsidRPr="00C427E2" w:rsidRDefault="00E66B65" w:rsidP="00C427E2">
            <w:pPr>
              <w:pStyle w:val="ListParagraph"/>
              <w:numPr>
                <w:ilvl w:val="0"/>
                <w:numId w:val="7"/>
              </w:numPr>
              <w:tabs>
                <w:tab w:val="clear" w:pos="720"/>
                <w:tab w:val="num" w:pos="756"/>
              </w:tabs>
              <w:spacing w:after="0" w:line="240" w:lineRule="auto"/>
              <w:ind w:left="756" w:hanging="396"/>
              <w:rPr>
                <w:rFonts w:ascii="Arial" w:hAnsi="Arial" w:cs="Arial"/>
                <w:sz w:val="28"/>
                <w:szCs w:val="28"/>
              </w:rPr>
            </w:pPr>
            <w:r w:rsidRPr="00C427E2">
              <w:rPr>
                <w:rFonts w:ascii="Arial" w:hAnsi="Arial" w:cs="Arial"/>
                <w:sz w:val="28"/>
                <w:szCs w:val="28"/>
              </w:rPr>
              <w:t>Reading reference materials</w:t>
            </w:r>
          </w:p>
          <w:p w14:paraId="27FBDB1E" w14:textId="77777777" w:rsidR="00890A34" w:rsidRPr="00C427E2" w:rsidRDefault="00E66B65" w:rsidP="00C427E2">
            <w:pPr>
              <w:pStyle w:val="ListParagraph"/>
              <w:numPr>
                <w:ilvl w:val="0"/>
                <w:numId w:val="8"/>
              </w:numPr>
              <w:tabs>
                <w:tab w:val="clear" w:pos="720"/>
                <w:tab w:val="num" w:pos="756"/>
              </w:tabs>
              <w:spacing w:after="0" w:line="240" w:lineRule="auto"/>
              <w:ind w:left="756" w:hanging="396"/>
              <w:rPr>
                <w:rFonts w:ascii="Arial" w:hAnsi="Arial" w:cs="Arial"/>
                <w:sz w:val="28"/>
                <w:szCs w:val="28"/>
              </w:rPr>
            </w:pPr>
            <w:r w:rsidRPr="00C427E2">
              <w:rPr>
                <w:rFonts w:ascii="Arial" w:hAnsi="Arial" w:cs="Arial"/>
                <w:sz w:val="28"/>
                <w:szCs w:val="28"/>
              </w:rPr>
              <w:t>Completing tests</w:t>
            </w:r>
          </w:p>
          <w:p w14:paraId="0411D622" w14:textId="77777777" w:rsidR="00890A34" w:rsidRPr="00C427E2" w:rsidRDefault="00E66B65" w:rsidP="00C427E2">
            <w:pPr>
              <w:pStyle w:val="ListParagraph"/>
              <w:numPr>
                <w:ilvl w:val="0"/>
                <w:numId w:val="9"/>
              </w:numPr>
              <w:tabs>
                <w:tab w:val="clear" w:pos="720"/>
                <w:tab w:val="num" w:pos="756"/>
              </w:tabs>
              <w:spacing w:after="0" w:line="240" w:lineRule="auto"/>
              <w:ind w:left="756" w:hanging="396"/>
              <w:rPr>
                <w:rFonts w:ascii="Arial" w:hAnsi="Arial" w:cs="Arial"/>
                <w:sz w:val="28"/>
                <w:szCs w:val="28"/>
              </w:rPr>
            </w:pPr>
            <w:r w:rsidRPr="00C427E2">
              <w:rPr>
                <w:rFonts w:ascii="Arial" w:hAnsi="Arial" w:cs="Arial"/>
                <w:sz w:val="28"/>
                <w:szCs w:val="28"/>
              </w:rPr>
              <w:t>Completing Homework prepare project in group</w:t>
            </w:r>
          </w:p>
          <w:p w14:paraId="1C59D4F7" w14:textId="77777777" w:rsidR="00890A34" w:rsidRPr="00C427E2" w:rsidRDefault="00E66B65" w:rsidP="00C427E2">
            <w:pPr>
              <w:pStyle w:val="ListParagraph"/>
              <w:numPr>
                <w:ilvl w:val="0"/>
                <w:numId w:val="11"/>
              </w:numPr>
              <w:tabs>
                <w:tab w:val="clear" w:pos="720"/>
                <w:tab w:val="num" w:pos="756"/>
              </w:tabs>
              <w:spacing w:after="0" w:line="240" w:lineRule="auto"/>
              <w:ind w:left="756" w:hanging="396"/>
              <w:rPr>
                <w:rFonts w:ascii="Arial" w:hAnsi="Arial" w:cs="Arial"/>
                <w:sz w:val="28"/>
                <w:szCs w:val="28"/>
              </w:rPr>
            </w:pPr>
            <w:r w:rsidRPr="00C427E2">
              <w:rPr>
                <w:rFonts w:ascii="Arial" w:hAnsi="Arial" w:cs="Arial"/>
                <w:sz w:val="28"/>
                <w:szCs w:val="28"/>
              </w:rPr>
              <w:t>Exams</w:t>
            </w:r>
          </w:p>
          <w:p w14:paraId="3D4BCAA4" w14:textId="77777777" w:rsidR="00890A34" w:rsidRPr="00C427E2" w:rsidRDefault="00E66B65" w:rsidP="00C427E2">
            <w:pPr>
              <w:pStyle w:val="ListParagraph"/>
              <w:numPr>
                <w:ilvl w:val="0"/>
                <w:numId w:val="12"/>
              </w:numPr>
              <w:tabs>
                <w:tab w:val="clear" w:pos="720"/>
                <w:tab w:val="num" w:pos="756"/>
              </w:tabs>
              <w:spacing w:after="0" w:line="240" w:lineRule="auto"/>
              <w:ind w:left="756" w:hanging="396"/>
              <w:rPr>
                <w:rFonts w:ascii="Arial" w:hAnsi="Arial" w:cs="Arial"/>
                <w:sz w:val="28"/>
                <w:szCs w:val="28"/>
              </w:rPr>
            </w:pPr>
            <w:r w:rsidRPr="00C427E2">
              <w:rPr>
                <w:rFonts w:ascii="Arial" w:hAnsi="Arial" w:cs="Arial"/>
                <w:sz w:val="28"/>
                <w:szCs w:val="28"/>
              </w:rPr>
              <w:t xml:space="preserve">Quiz </w:t>
            </w:r>
          </w:p>
        </w:tc>
      </w:tr>
      <w:tr w:rsidR="00890A34" w:rsidRPr="00C427E2" w14:paraId="2F4307CD" w14:textId="77777777">
        <w:trPr>
          <w:trHeight w:val="2220"/>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4DFF7"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13. Forms of teaching</w:t>
            </w:r>
            <w:r w:rsidRPr="00C427E2">
              <w:rPr>
                <w:rFonts w:ascii="Arial" w:hAnsi="Arial" w:cs="Arial"/>
                <w:sz w:val="28"/>
                <w:szCs w:val="28"/>
              </w:rPr>
              <w:br/>
            </w:r>
            <w:r w:rsidRPr="00C427E2">
              <w:rPr>
                <w:rFonts w:ascii="Arial" w:hAnsi="Arial" w:cs="Arial"/>
                <w:sz w:val="28"/>
                <w:szCs w:val="28"/>
              </w:rPr>
              <w:br/>
              <w:t>The main language of class is English language</w:t>
            </w:r>
            <w:r w:rsidRPr="00C427E2">
              <w:rPr>
                <w:rFonts w:ascii="Arial" w:hAnsi="Arial" w:cs="Arial"/>
                <w:sz w:val="28"/>
                <w:szCs w:val="28"/>
              </w:rPr>
              <w:br/>
              <w:t xml:space="preserve"> </w:t>
            </w:r>
          </w:p>
          <w:p w14:paraId="2300D568"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I Shall be using different methods, modern systems &amp; tools to deliver this module for the benefit of students in order to make students pay attention &amp; interact with module, I will try my best to make my module student centered with their participation, the tools may include but not limit </w:t>
            </w:r>
            <w:proofErr w:type="gramStart"/>
            <w:r w:rsidRPr="00C427E2">
              <w:rPr>
                <w:rFonts w:ascii="Arial" w:hAnsi="Arial" w:cs="Arial"/>
                <w:sz w:val="28"/>
                <w:szCs w:val="28"/>
              </w:rPr>
              <w:t>to:-</w:t>
            </w:r>
            <w:proofErr w:type="gramEnd"/>
          </w:p>
          <w:p w14:paraId="7207C5FA"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Laptop, data show, handouts, presentations, Quiz, scenario case, problem solving White Board, power points, practical.</w:t>
            </w:r>
          </w:p>
        </w:tc>
      </w:tr>
      <w:tr w:rsidR="00890A34" w:rsidRPr="00C427E2" w14:paraId="70FCEE8B" w14:textId="77777777">
        <w:trPr>
          <w:trHeight w:val="3312"/>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F003D"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lastRenderedPageBreak/>
              <w:t>14. Assessment scheme</w:t>
            </w:r>
            <w:r w:rsidRPr="00C427E2">
              <w:rPr>
                <w:rFonts w:ascii="Arial" w:hAnsi="Arial" w:cs="Arial"/>
                <w:sz w:val="28"/>
                <w:szCs w:val="28"/>
              </w:rPr>
              <w:br/>
            </w:r>
          </w:p>
          <w:p w14:paraId="3E0909EA" w14:textId="77777777" w:rsidR="00890A34" w:rsidRPr="00C427E2" w:rsidRDefault="00E66B65" w:rsidP="00C427E2">
            <w:pPr>
              <w:pStyle w:val="BodyA"/>
              <w:spacing w:line="240" w:lineRule="auto"/>
              <w:rPr>
                <w:rFonts w:ascii="Arial" w:hAnsi="Arial" w:cs="Arial"/>
                <w:sz w:val="28"/>
                <w:szCs w:val="28"/>
              </w:rPr>
            </w:pPr>
            <w:r w:rsidRPr="00C427E2">
              <w:rPr>
                <w:rFonts w:ascii="Arial" w:hAnsi="Arial" w:cs="Arial"/>
                <w:sz w:val="28"/>
                <w:szCs w:val="28"/>
              </w:rPr>
              <w:t>The marking will be divided as following:</w:t>
            </w:r>
          </w:p>
          <w:p w14:paraId="7BCE231B" w14:textId="68EFFB2B" w:rsidR="00890A34" w:rsidRPr="00C427E2" w:rsidRDefault="00074B92" w:rsidP="00C427E2">
            <w:pPr>
              <w:pStyle w:val="BodyA"/>
              <w:numPr>
                <w:ilvl w:val="0"/>
                <w:numId w:val="13"/>
              </w:numPr>
              <w:tabs>
                <w:tab w:val="clear" w:pos="756"/>
                <w:tab w:val="num" w:pos="796"/>
              </w:tabs>
              <w:spacing w:after="0" w:line="240" w:lineRule="auto"/>
              <w:ind w:left="796" w:hanging="436"/>
              <w:rPr>
                <w:rFonts w:ascii="Arial" w:hAnsi="Arial" w:cs="Arial"/>
                <w:sz w:val="28"/>
                <w:szCs w:val="28"/>
              </w:rPr>
            </w:pPr>
            <w:r>
              <w:rPr>
                <w:rFonts w:ascii="Arial" w:hAnsi="Arial" w:cs="Arial"/>
                <w:sz w:val="28"/>
                <w:szCs w:val="28"/>
              </w:rPr>
              <w:t>3</w:t>
            </w:r>
            <w:r w:rsidR="00E66B65" w:rsidRPr="00C427E2">
              <w:rPr>
                <w:rFonts w:ascii="Arial" w:hAnsi="Arial" w:cs="Arial"/>
                <w:sz w:val="28"/>
                <w:szCs w:val="28"/>
              </w:rPr>
              <w:t>0% for first semi-course exam.</w:t>
            </w:r>
          </w:p>
          <w:p w14:paraId="2E25BF7E" w14:textId="34E26DAD" w:rsidR="00890A34" w:rsidRPr="00074B92" w:rsidRDefault="00074B92" w:rsidP="00074B92">
            <w:pPr>
              <w:pStyle w:val="NormalWeb"/>
              <w:numPr>
                <w:ilvl w:val="0"/>
                <w:numId w:val="19"/>
              </w:numPr>
              <w:shd w:val="clear" w:color="auto" w:fill="FFFFFF"/>
              <w:tabs>
                <w:tab w:val="num" w:pos="796"/>
              </w:tabs>
              <w:rPr>
                <w:rFonts w:ascii="Calibri" w:hAnsi="Calibri" w:cs="Calibri"/>
                <w:sz w:val="20"/>
                <w:szCs w:val="20"/>
              </w:rPr>
            </w:pPr>
            <w:r>
              <w:rPr>
                <w:rFonts w:ascii="Arial" w:hAnsi="Arial" w:cs="Arial"/>
                <w:sz w:val="28"/>
                <w:szCs w:val="28"/>
              </w:rPr>
              <w:t>1</w:t>
            </w:r>
            <w:r w:rsidR="00E66B65" w:rsidRPr="00C427E2">
              <w:rPr>
                <w:rFonts w:ascii="Arial" w:hAnsi="Arial" w:cs="Arial"/>
                <w:sz w:val="28"/>
                <w:szCs w:val="28"/>
              </w:rPr>
              <w:t xml:space="preserve">0% for </w:t>
            </w:r>
            <w:r>
              <w:rPr>
                <w:rFonts w:ascii="Calibri" w:hAnsi="Calibri" w:cs="Calibri"/>
              </w:rPr>
              <w:t xml:space="preserve">Quiz and Homework </w:t>
            </w:r>
          </w:p>
          <w:p w14:paraId="793001D6" w14:textId="77777777" w:rsidR="00890A34" w:rsidRPr="00C427E2" w:rsidRDefault="00E66B65" w:rsidP="00C427E2">
            <w:pPr>
              <w:pStyle w:val="BodyA"/>
              <w:numPr>
                <w:ilvl w:val="0"/>
                <w:numId w:val="13"/>
              </w:numPr>
              <w:tabs>
                <w:tab w:val="clear" w:pos="756"/>
                <w:tab w:val="num" w:pos="796"/>
              </w:tabs>
              <w:spacing w:after="0" w:line="240" w:lineRule="auto"/>
              <w:ind w:left="796" w:hanging="436"/>
              <w:rPr>
                <w:rFonts w:ascii="Arial" w:hAnsi="Arial" w:cs="Arial"/>
                <w:sz w:val="28"/>
                <w:szCs w:val="28"/>
              </w:rPr>
            </w:pPr>
            <w:r w:rsidRPr="00C427E2">
              <w:rPr>
                <w:rFonts w:ascii="Arial" w:hAnsi="Arial" w:cs="Arial"/>
                <w:sz w:val="28"/>
                <w:szCs w:val="28"/>
              </w:rPr>
              <w:t xml:space="preserve">60% for final exam.  </w:t>
            </w:r>
          </w:p>
          <w:p w14:paraId="41C3705E" w14:textId="6A877C91"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tl/>
                <w:lang w:val="ar-SA"/>
              </w:rPr>
              <w:t>‌</w:t>
            </w:r>
            <w:r w:rsidRPr="00C427E2">
              <w:rPr>
                <w:rFonts w:ascii="Arial" w:hAnsi="Arial" w:cs="Arial"/>
                <w:sz w:val="28"/>
                <w:szCs w:val="28"/>
              </w:rPr>
              <w:t xml:space="preserve"> The final Exam of </w:t>
            </w:r>
            <w:r w:rsidR="00E928B5" w:rsidRPr="00C427E2">
              <w:rPr>
                <w:rFonts w:ascii="Arial" w:hAnsi="Arial" w:cs="Arial"/>
                <w:sz w:val="28"/>
                <w:szCs w:val="28"/>
              </w:rPr>
              <w:t>intermediate accounting</w:t>
            </w:r>
            <w:r w:rsidRPr="00C427E2">
              <w:rPr>
                <w:rFonts w:ascii="Arial" w:hAnsi="Arial" w:cs="Arial"/>
                <w:sz w:val="28"/>
                <w:szCs w:val="28"/>
              </w:rPr>
              <w:t xml:space="preserve"> examination paper is three hours in duration. The examination paper is in two sections; section A covers explanation &amp; evaluation of all topics covered in the syllabus, Section </w:t>
            </w:r>
            <w:proofErr w:type="spellStart"/>
            <w:r w:rsidR="00852DD7" w:rsidRPr="00C427E2">
              <w:rPr>
                <w:rFonts w:ascii="Arial" w:hAnsi="Arial" w:cs="Arial"/>
                <w:sz w:val="28"/>
                <w:szCs w:val="28"/>
              </w:rPr>
              <w:t>A</w:t>
            </w:r>
            <w:r w:rsidRPr="00C427E2">
              <w:rPr>
                <w:rFonts w:ascii="Arial" w:hAnsi="Arial" w:cs="Arial"/>
                <w:sz w:val="28"/>
                <w:szCs w:val="28"/>
              </w:rPr>
              <w:t>will</w:t>
            </w:r>
            <w:proofErr w:type="spellEnd"/>
            <w:r w:rsidRPr="00C427E2">
              <w:rPr>
                <w:rFonts w:ascii="Arial" w:hAnsi="Arial" w:cs="Arial"/>
                <w:sz w:val="28"/>
                <w:szCs w:val="28"/>
              </w:rPr>
              <w:t xml:space="preserve"> be mixture between the theory and case study scenario</w:t>
            </w:r>
            <w:r w:rsidR="00852DD7" w:rsidRPr="00C427E2">
              <w:rPr>
                <w:rFonts w:ascii="Arial" w:hAnsi="Arial" w:cs="Arial"/>
                <w:sz w:val="28"/>
                <w:szCs w:val="28"/>
              </w:rPr>
              <w:t xml:space="preserve">. </w:t>
            </w:r>
            <w:r w:rsidRPr="00C427E2">
              <w:rPr>
                <w:rFonts w:ascii="Arial" w:hAnsi="Arial" w:cs="Arial"/>
                <w:sz w:val="28"/>
                <w:szCs w:val="28"/>
              </w:rPr>
              <w:t xml:space="preserve">Section </w:t>
            </w:r>
            <w:r w:rsidR="00852DD7" w:rsidRPr="00C427E2">
              <w:rPr>
                <w:rFonts w:ascii="Arial" w:hAnsi="Arial" w:cs="Arial"/>
                <w:sz w:val="28"/>
                <w:szCs w:val="28"/>
              </w:rPr>
              <w:t>B</w:t>
            </w:r>
            <w:r w:rsidRPr="00C427E2">
              <w:rPr>
                <w:rFonts w:ascii="Arial" w:hAnsi="Arial" w:cs="Arial"/>
                <w:sz w:val="28"/>
                <w:szCs w:val="28"/>
              </w:rPr>
              <w:t xml:space="preserve"> of the exam essentially tests students understanding of concepts and theories from the syllabus, students will generally be expected to go deeper into the subject matter than that set out in the subject guide if they want to get a very good mark.</w:t>
            </w:r>
          </w:p>
          <w:p w14:paraId="01BAA948"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 </w:t>
            </w:r>
          </w:p>
        </w:tc>
      </w:tr>
      <w:tr w:rsidR="00890A34" w:rsidRPr="00C427E2" w14:paraId="19BEC0C5" w14:textId="77777777">
        <w:trPr>
          <w:trHeight w:val="4534"/>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83DF7" w14:textId="77777777" w:rsidR="00890A34" w:rsidRPr="00C427E2" w:rsidRDefault="00E66B65" w:rsidP="00C427E2">
            <w:pPr>
              <w:pStyle w:val="Body"/>
              <w:rPr>
                <w:rFonts w:ascii="Arial" w:eastAsia="Calibri" w:hAnsi="Arial" w:cs="Arial"/>
                <w:sz w:val="28"/>
                <w:szCs w:val="28"/>
              </w:rPr>
            </w:pPr>
            <w:r w:rsidRPr="00C427E2">
              <w:rPr>
                <w:rFonts w:ascii="Arial" w:eastAsia="Calibri" w:hAnsi="Arial" w:cs="Arial"/>
                <w:sz w:val="28"/>
                <w:szCs w:val="28"/>
              </w:rPr>
              <w:t>15. Student learning outcome:</w:t>
            </w:r>
          </w:p>
          <w:p w14:paraId="7E4DF3AF" w14:textId="77777777" w:rsidR="00890A34" w:rsidRPr="00C427E2" w:rsidRDefault="00890A34" w:rsidP="00C427E2">
            <w:pPr>
              <w:pStyle w:val="Body"/>
              <w:rPr>
                <w:rFonts w:ascii="Arial" w:eastAsia="Calibri" w:hAnsi="Arial" w:cs="Arial"/>
                <w:sz w:val="28"/>
                <w:szCs w:val="28"/>
              </w:rPr>
            </w:pPr>
          </w:p>
          <w:p w14:paraId="0DC7C9D0" w14:textId="77777777" w:rsidR="005B5FB6" w:rsidRPr="00C427E2" w:rsidRDefault="005B5FB6" w:rsidP="00C427E2">
            <w:pPr>
              <w:rPr>
                <w:rFonts w:ascii="Arial" w:hAnsi="Arial" w:cs="Arial"/>
                <w:sz w:val="28"/>
                <w:szCs w:val="28"/>
              </w:rPr>
            </w:pPr>
            <w:r w:rsidRPr="00C427E2">
              <w:rPr>
                <w:rFonts w:ascii="Arial" w:hAnsi="Arial" w:cs="Arial"/>
                <w:color w:val="000000"/>
                <w:spacing w:val="3"/>
                <w:sz w:val="28"/>
                <w:szCs w:val="28"/>
                <w:shd w:val="clear" w:color="auto" w:fill="FFFFFF"/>
              </w:rPr>
              <w:t> Over two semesters, students learn how to prepare income statements and cash flow statements. They learn how to prepare balance sheets. Topics include accounting for liabilities, leases, taxes, pension benefits and earnings per share.</w:t>
            </w:r>
          </w:p>
          <w:p w14:paraId="1B00A6FA" w14:textId="77777777" w:rsidR="005B5FB6" w:rsidRPr="00C427E2" w:rsidRDefault="005B5FB6" w:rsidP="00C427E2">
            <w:pPr>
              <w:rPr>
                <w:rFonts w:ascii="Arial" w:hAnsi="Arial" w:cs="Arial"/>
                <w:sz w:val="28"/>
                <w:szCs w:val="28"/>
              </w:rPr>
            </w:pPr>
            <w:r w:rsidRPr="00C427E2">
              <w:rPr>
                <w:rFonts w:ascii="Arial" w:hAnsi="Arial" w:cs="Arial"/>
                <w:color w:val="000000"/>
                <w:spacing w:val="3"/>
                <w:sz w:val="28"/>
                <w:szCs w:val="28"/>
                <w:shd w:val="clear" w:color="auto" w:fill="FFFFFF"/>
              </w:rPr>
              <w:t>When it comes to public company financial statements, intermediate accounting students learn how to apply standards set by two boards. Generally accepted accounting principles, or GAAP, are based on standards set by the U.S. Financial Accounting Standards Board. International financial reporting standards, or IFRS, are set by the International Accounting Standards Board.</w:t>
            </w:r>
          </w:p>
          <w:p w14:paraId="2FA64C02" w14:textId="17A537C2" w:rsidR="00890A34" w:rsidRPr="00C427E2" w:rsidRDefault="00890A34" w:rsidP="00C427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80"/>
              <w:rPr>
                <w:rFonts w:ascii="Arial" w:hAnsi="Arial" w:cs="Arial"/>
                <w:sz w:val="28"/>
                <w:szCs w:val="28"/>
              </w:rPr>
            </w:pPr>
          </w:p>
        </w:tc>
      </w:tr>
      <w:tr w:rsidR="00890A34" w:rsidRPr="00C427E2" w14:paraId="47DEC7C8" w14:textId="77777777">
        <w:trPr>
          <w:trHeight w:val="13220"/>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60974"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lastRenderedPageBreak/>
              <w:t>16. Course Reading List and References</w:t>
            </w:r>
            <w:r w:rsidRPr="00C427E2">
              <w:rPr>
                <w:rFonts w:ascii="Arial" w:hAnsi="Arial" w:cs="Arial"/>
                <w:sz w:val="28"/>
                <w:szCs w:val="28"/>
                <w:rtl/>
                <w:lang w:val="ar-SA"/>
              </w:rPr>
              <w:t>‌</w:t>
            </w:r>
            <w:r w:rsidRPr="00C427E2">
              <w:rPr>
                <w:rFonts w:ascii="Arial" w:hAnsi="Arial" w:cs="Arial"/>
                <w:sz w:val="28"/>
                <w:szCs w:val="28"/>
              </w:rPr>
              <w:t>:</w:t>
            </w:r>
            <w:r w:rsidRPr="00C427E2">
              <w:rPr>
                <w:rFonts w:ascii="Arial" w:hAnsi="Arial" w:cs="Arial"/>
                <w:sz w:val="28"/>
                <w:szCs w:val="28"/>
              </w:rPr>
              <w:br/>
            </w:r>
          </w:p>
          <w:p w14:paraId="0AD57059" w14:textId="77777777" w:rsidR="00890A34" w:rsidRPr="00C427E2" w:rsidRDefault="00E66B65" w:rsidP="00C427E2">
            <w:pPr>
              <w:pStyle w:val="BodyA"/>
              <w:spacing w:line="240" w:lineRule="auto"/>
              <w:rPr>
                <w:rFonts w:ascii="Arial" w:hAnsi="Arial" w:cs="Arial"/>
                <w:sz w:val="28"/>
                <w:szCs w:val="28"/>
              </w:rPr>
            </w:pPr>
            <w:r w:rsidRPr="00C427E2">
              <w:rPr>
                <w:rFonts w:ascii="Arial" w:hAnsi="Arial" w:cs="Arial"/>
                <w:sz w:val="28"/>
                <w:szCs w:val="28"/>
              </w:rPr>
              <w:t>Student read the Essential reading they are free to read around the subject area in any text, paper or online resource. Student will need to support their learning by reading as widely as possible and by thinking about how these principles apply in the real world.</w:t>
            </w:r>
          </w:p>
          <w:p w14:paraId="2B878193" w14:textId="515ED594" w:rsidR="00852DD7" w:rsidRPr="00C427E2" w:rsidRDefault="00852DD7" w:rsidP="00C427E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proofErr w:type="spellStart"/>
            <w:r w:rsidRPr="00C427E2">
              <w:rPr>
                <w:rFonts w:ascii="Arial" w:hAnsi="Arial" w:cs="Arial"/>
                <w:sz w:val="28"/>
                <w:szCs w:val="28"/>
              </w:rPr>
              <w:t>Belverd</w:t>
            </w:r>
            <w:proofErr w:type="spellEnd"/>
            <w:r w:rsidRPr="00C427E2">
              <w:rPr>
                <w:rFonts w:ascii="Arial" w:hAnsi="Arial" w:cs="Arial"/>
                <w:sz w:val="28"/>
                <w:szCs w:val="28"/>
              </w:rPr>
              <w:t xml:space="preserve"> E. Needles, Marian Powers, Susan V. Crosson, </w:t>
            </w:r>
            <w:r w:rsidRPr="00C427E2">
              <w:rPr>
                <w:rFonts w:ascii="Arial" w:hAnsi="Arial" w:cs="Arial"/>
                <w:sz w:val="28"/>
                <w:szCs w:val="28"/>
                <w:rtl/>
              </w:rPr>
              <w:t>"</w:t>
            </w:r>
            <w:r w:rsidRPr="00C427E2">
              <w:rPr>
                <w:rFonts w:ascii="Arial" w:hAnsi="Arial" w:cs="Arial"/>
                <w:sz w:val="28"/>
                <w:szCs w:val="28"/>
              </w:rPr>
              <w:t>Principles of accounting</w:t>
            </w:r>
            <w:r w:rsidRPr="00C427E2">
              <w:rPr>
                <w:rFonts w:ascii="Arial" w:hAnsi="Arial" w:cs="Arial"/>
                <w:sz w:val="28"/>
                <w:szCs w:val="28"/>
                <w:rtl/>
              </w:rPr>
              <w:t>"</w:t>
            </w:r>
            <w:r w:rsidRPr="00C427E2">
              <w:rPr>
                <w:rFonts w:ascii="Arial" w:hAnsi="Arial" w:cs="Arial"/>
                <w:sz w:val="28"/>
                <w:szCs w:val="28"/>
              </w:rPr>
              <w:t xml:space="preserve"> 10th Edition, Houghton Mifflin company, 2008.</w:t>
            </w:r>
          </w:p>
          <w:p w14:paraId="0882B3C1" w14:textId="77777777" w:rsidR="00852DD7" w:rsidRPr="00C427E2" w:rsidRDefault="00852DD7" w:rsidP="00C427E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r w:rsidRPr="00C427E2">
              <w:rPr>
                <w:rFonts w:ascii="Arial" w:hAnsi="Arial" w:cs="Arial"/>
                <w:sz w:val="28"/>
                <w:szCs w:val="28"/>
              </w:rPr>
              <w:t xml:space="preserve">Donald E. </w:t>
            </w:r>
            <w:proofErr w:type="spellStart"/>
            <w:r w:rsidRPr="00C427E2">
              <w:rPr>
                <w:rFonts w:ascii="Arial" w:hAnsi="Arial" w:cs="Arial"/>
                <w:sz w:val="28"/>
                <w:szCs w:val="28"/>
              </w:rPr>
              <w:t>Kieso</w:t>
            </w:r>
            <w:proofErr w:type="spellEnd"/>
            <w:r w:rsidRPr="00C427E2">
              <w:rPr>
                <w:rFonts w:ascii="Arial" w:hAnsi="Arial" w:cs="Arial"/>
                <w:sz w:val="28"/>
                <w:szCs w:val="28"/>
              </w:rPr>
              <w:t>, Jerry J. Weygandt, Paul D. Kimmel, "</w:t>
            </w:r>
            <w:proofErr w:type="gramStart"/>
            <w:r w:rsidRPr="00C427E2">
              <w:rPr>
                <w:rFonts w:ascii="Arial" w:hAnsi="Arial" w:cs="Arial"/>
                <w:sz w:val="28"/>
                <w:szCs w:val="28"/>
              </w:rPr>
              <w:t>Intermediate  Accounting</w:t>
            </w:r>
            <w:proofErr w:type="gramEnd"/>
            <w:r w:rsidRPr="00C427E2">
              <w:rPr>
                <w:rFonts w:ascii="Arial" w:hAnsi="Arial" w:cs="Arial"/>
                <w:sz w:val="28"/>
                <w:szCs w:val="28"/>
              </w:rPr>
              <w:t xml:space="preserve"> ", 15th Edition, John </w:t>
            </w:r>
            <w:proofErr w:type="spellStart"/>
            <w:r w:rsidRPr="00C427E2">
              <w:rPr>
                <w:rFonts w:ascii="Arial" w:hAnsi="Arial" w:cs="Arial"/>
                <w:sz w:val="28"/>
                <w:szCs w:val="28"/>
              </w:rPr>
              <w:t>wiley</w:t>
            </w:r>
            <w:proofErr w:type="spellEnd"/>
            <w:r w:rsidRPr="00C427E2">
              <w:rPr>
                <w:rFonts w:ascii="Arial" w:hAnsi="Arial" w:cs="Arial"/>
                <w:sz w:val="28"/>
                <w:szCs w:val="28"/>
              </w:rPr>
              <w:t xml:space="preserve"> and sons, Inc, 2013.</w:t>
            </w:r>
          </w:p>
          <w:p w14:paraId="1936B44E" w14:textId="77777777" w:rsidR="00852DD7" w:rsidRPr="00C427E2" w:rsidRDefault="00852DD7" w:rsidP="00C427E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r w:rsidRPr="00C427E2">
              <w:rPr>
                <w:rFonts w:ascii="Arial" w:hAnsi="Arial" w:cs="Arial"/>
                <w:sz w:val="28"/>
                <w:szCs w:val="28"/>
              </w:rPr>
              <w:t xml:space="preserve">Donald E. </w:t>
            </w:r>
            <w:proofErr w:type="spellStart"/>
            <w:r w:rsidRPr="00C427E2">
              <w:rPr>
                <w:rFonts w:ascii="Arial" w:hAnsi="Arial" w:cs="Arial"/>
                <w:sz w:val="28"/>
                <w:szCs w:val="28"/>
              </w:rPr>
              <w:t>Kieso</w:t>
            </w:r>
            <w:proofErr w:type="spellEnd"/>
            <w:r w:rsidRPr="00C427E2">
              <w:rPr>
                <w:rFonts w:ascii="Arial" w:hAnsi="Arial" w:cs="Arial"/>
                <w:sz w:val="28"/>
                <w:szCs w:val="28"/>
              </w:rPr>
              <w:t xml:space="preserve">, Jerry J. Weygandt, Paul D. Kimmel, " Accounting Principles ", 10th Edition, John </w:t>
            </w:r>
            <w:proofErr w:type="spellStart"/>
            <w:r w:rsidRPr="00C427E2">
              <w:rPr>
                <w:rFonts w:ascii="Arial" w:hAnsi="Arial" w:cs="Arial"/>
                <w:sz w:val="28"/>
                <w:szCs w:val="28"/>
              </w:rPr>
              <w:t>wiley</w:t>
            </w:r>
            <w:proofErr w:type="spellEnd"/>
            <w:r w:rsidRPr="00C427E2">
              <w:rPr>
                <w:rFonts w:ascii="Arial" w:hAnsi="Arial" w:cs="Arial"/>
                <w:sz w:val="28"/>
                <w:szCs w:val="28"/>
              </w:rPr>
              <w:t xml:space="preserve"> and sons, Inc, 2012.</w:t>
            </w:r>
          </w:p>
          <w:p w14:paraId="62AFC8DC" w14:textId="77777777" w:rsidR="00852DD7" w:rsidRPr="00C427E2" w:rsidRDefault="00852DD7" w:rsidP="00C427E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proofErr w:type="spellStart"/>
            <w:r w:rsidRPr="00C427E2">
              <w:rPr>
                <w:rFonts w:ascii="Arial" w:hAnsi="Arial" w:cs="Arial"/>
                <w:sz w:val="28"/>
                <w:szCs w:val="28"/>
              </w:rPr>
              <w:t>Dyckman</w:t>
            </w:r>
            <w:proofErr w:type="spellEnd"/>
            <w:r w:rsidRPr="00C427E2">
              <w:rPr>
                <w:rFonts w:ascii="Arial" w:hAnsi="Arial" w:cs="Arial"/>
                <w:sz w:val="28"/>
                <w:szCs w:val="28"/>
              </w:rPr>
              <w:t xml:space="preserve"> R. Thomas, Davis J. Charles, Dukes E. Ronald, "</w:t>
            </w:r>
            <w:proofErr w:type="gramStart"/>
            <w:r w:rsidRPr="00C427E2">
              <w:rPr>
                <w:rFonts w:ascii="Arial" w:hAnsi="Arial" w:cs="Arial"/>
                <w:sz w:val="28"/>
                <w:szCs w:val="28"/>
              </w:rPr>
              <w:t>Intermediate  Accounting</w:t>
            </w:r>
            <w:proofErr w:type="gramEnd"/>
            <w:r w:rsidRPr="00C427E2">
              <w:rPr>
                <w:rFonts w:ascii="Arial" w:hAnsi="Arial" w:cs="Arial"/>
                <w:sz w:val="28"/>
                <w:szCs w:val="28"/>
              </w:rPr>
              <w:t xml:space="preserve"> ",  Fifth , Mc </w:t>
            </w:r>
            <w:proofErr w:type="spellStart"/>
            <w:r w:rsidRPr="00C427E2">
              <w:rPr>
                <w:rFonts w:ascii="Arial" w:hAnsi="Arial" w:cs="Arial"/>
                <w:sz w:val="28"/>
                <w:szCs w:val="28"/>
              </w:rPr>
              <w:t>graw</w:t>
            </w:r>
            <w:proofErr w:type="spellEnd"/>
            <w:r w:rsidRPr="00C427E2">
              <w:rPr>
                <w:rFonts w:ascii="Arial" w:hAnsi="Arial" w:cs="Arial"/>
                <w:sz w:val="28"/>
                <w:szCs w:val="28"/>
              </w:rPr>
              <w:t xml:space="preserve"> hill 2001.</w:t>
            </w:r>
          </w:p>
          <w:p w14:paraId="0CB9866D" w14:textId="77777777" w:rsidR="00852DD7" w:rsidRPr="00C427E2" w:rsidRDefault="00852DD7" w:rsidP="00C427E2">
            <w:pPr>
              <w:ind w:left="397"/>
              <w:rPr>
                <w:rFonts w:ascii="Arial" w:hAnsi="Arial" w:cs="Arial"/>
                <w:sz w:val="28"/>
                <w:szCs w:val="28"/>
              </w:rPr>
            </w:pPr>
          </w:p>
          <w:p w14:paraId="4466C9A8" w14:textId="77777777" w:rsidR="00852DD7" w:rsidRPr="00C427E2" w:rsidRDefault="00852DD7" w:rsidP="00C427E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r w:rsidRPr="00C427E2">
              <w:rPr>
                <w:rFonts w:ascii="Arial" w:hAnsi="Arial" w:cs="Arial"/>
                <w:sz w:val="28"/>
                <w:szCs w:val="28"/>
              </w:rPr>
              <w:t xml:space="preserve">James M. Reeve, Carl S. Warren, Jonathan E. </w:t>
            </w:r>
            <w:proofErr w:type="spellStart"/>
            <w:r w:rsidRPr="00C427E2">
              <w:rPr>
                <w:rFonts w:ascii="Arial" w:hAnsi="Arial" w:cs="Arial"/>
                <w:sz w:val="28"/>
                <w:szCs w:val="28"/>
              </w:rPr>
              <w:t>Duchac</w:t>
            </w:r>
            <w:proofErr w:type="spellEnd"/>
            <w:r w:rsidRPr="00C427E2">
              <w:rPr>
                <w:rFonts w:ascii="Arial" w:hAnsi="Arial" w:cs="Arial"/>
                <w:sz w:val="28"/>
                <w:szCs w:val="28"/>
              </w:rPr>
              <w:t xml:space="preserve"> </w:t>
            </w:r>
            <w:r w:rsidRPr="00C427E2">
              <w:rPr>
                <w:rFonts w:ascii="Arial" w:hAnsi="Arial" w:cs="Arial"/>
                <w:sz w:val="28"/>
                <w:szCs w:val="28"/>
                <w:rtl/>
              </w:rPr>
              <w:t>"</w:t>
            </w:r>
            <w:r w:rsidRPr="00C427E2">
              <w:rPr>
                <w:rFonts w:ascii="Arial" w:hAnsi="Arial" w:cs="Arial"/>
                <w:sz w:val="28"/>
                <w:szCs w:val="28"/>
              </w:rPr>
              <w:t>Principles of Financial Accounting</w:t>
            </w:r>
            <w:r w:rsidRPr="00C427E2">
              <w:rPr>
                <w:rFonts w:ascii="Arial" w:hAnsi="Arial" w:cs="Arial"/>
                <w:sz w:val="28"/>
                <w:szCs w:val="28"/>
                <w:rtl/>
              </w:rPr>
              <w:t>"</w:t>
            </w:r>
            <w:r w:rsidRPr="00C427E2">
              <w:rPr>
                <w:rFonts w:ascii="Arial" w:hAnsi="Arial" w:cs="Arial"/>
                <w:sz w:val="28"/>
                <w:szCs w:val="28"/>
              </w:rPr>
              <w:t xml:space="preserve"> 10th Edition, Thomson, South- Western, 2007.</w:t>
            </w:r>
          </w:p>
          <w:p w14:paraId="36530581" w14:textId="77777777" w:rsidR="00852DD7" w:rsidRPr="00C427E2" w:rsidRDefault="00852DD7" w:rsidP="00C427E2">
            <w:pPr>
              <w:pStyle w:val="ListParagraph"/>
              <w:rPr>
                <w:rFonts w:ascii="Arial" w:hAnsi="Arial" w:cs="Arial"/>
                <w:sz w:val="28"/>
                <w:szCs w:val="28"/>
              </w:rPr>
            </w:pPr>
          </w:p>
          <w:p w14:paraId="2A06E6AE" w14:textId="77777777" w:rsidR="00852DD7" w:rsidRPr="00C427E2" w:rsidRDefault="00852DD7" w:rsidP="00C427E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rPr>
            </w:pPr>
            <w:r w:rsidRPr="00C427E2">
              <w:rPr>
                <w:rFonts w:ascii="Arial" w:hAnsi="Arial" w:cs="Arial"/>
                <w:sz w:val="28"/>
                <w:szCs w:val="28"/>
              </w:rPr>
              <w:t xml:space="preserve">Spiceland, J., </w:t>
            </w:r>
            <w:proofErr w:type="spellStart"/>
            <w:r w:rsidRPr="00C427E2">
              <w:rPr>
                <w:rFonts w:ascii="Arial" w:hAnsi="Arial" w:cs="Arial"/>
                <w:sz w:val="28"/>
                <w:szCs w:val="28"/>
              </w:rPr>
              <w:t>Daivid</w:t>
            </w:r>
            <w:proofErr w:type="spellEnd"/>
            <w:r w:rsidRPr="00C427E2">
              <w:rPr>
                <w:rFonts w:ascii="Arial" w:hAnsi="Arial" w:cs="Arial"/>
                <w:sz w:val="28"/>
                <w:szCs w:val="28"/>
              </w:rPr>
              <w:t xml:space="preserve">, </w:t>
            </w:r>
            <w:proofErr w:type="spellStart"/>
            <w:r w:rsidRPr="00C427E2">
              <w:rPr>
                <w:rFonts w:ascii="Arial" w:hAnsi="Arial" w:cs="Arial"/>
                <w:sz w:val="28"/>
                <w:szCs w:val="28"/>
              </w:rPr>
              <w:t>Sepe</w:t>
            </w:r>
            <w:proofErr w:type="spellEnd"/>
            <w:r w:rsidRPr="00C427E2">
              <w:rPr>
                <w:rFonts w:ascii="Arial" w:hAnsi="Arial" w:cs="Arial"/>
                <w:sz w:val="28"/>
                <w:szCs w:val="28"/>
              </w:rPr>
              <w:t xml:space="preserve">, F., James, Tomassini, A., Lawrence, "Intermediate Accounting” Second Edition, Mc </w:t>
            </w:r>
            <w:proofErr w:type="spellStart"/>
            <w:r w:rsidRPr="00C427E2">
              <w:rPr>
                <w:rFonts w:ascii="Arial" w:hAnsi="Arial" w:cs="Arial"/>
                <w:sz w:val="28"/>
                <w:szCs w:val="28"/>
              </w:rPr>
              <w:t>graw</w:t>
            </w:r>
            <w:proofErr w:type="spellEnd"/>
            <w:r w:rsidRPr="00C427E2">
              <w:rPr>
                <w:rFonts w:ascii="Arial" w:hAnsi="Arial" w:cs="Arial"/>
                <w:sz w:val="28"/>
                <w:szCs w:val="28"/>
              </w:rPr>
              <w:t xml:space="preserve"> 2000.</w:t>
            </w:r>
          </w:p>
          <w:p w14:paraId="44ECD4D9" w14:textId="77777777" w:rsidR="00890A34" w:rsidRPr="00C427E2" w:rsidRDefault="00890A34" w:rsidP="00C427E2">
            <w:pPr>
              <w:pStyle w:val="BodyA"/>
              <w:spacing w:after="0" w:line="240" w:lineRule="auto"/>
              <w:rPr>
                <w:rFonts w:ascii="Arial" w:hAnsi="Arial" w:cs="Arial"/>
                <w:sz w:val="28"/>
                <w:szCs w:val="28"/>
              </w:rPr>
            </w:pPr>
          </w:p>
          <w:p w14:paraId="4CAE6BE3" w14:textId="77777777" w:rsidR="00890A34" w:rsidRPr="00C427E2" w:rsidRDefault="00890A34" w:rsidP="00C427E2">
            <w:pPr>
              <w:pStyle w:val="BodyA"/>
              <w:spacing w:after="0" w:line="240" w:lineRule="auto"/>
              <w:rPr>
                <w:rFonts w:ascii="Arial" w:hAnsi="Arial" w:cs="Arial"/>
                <w:sz w:val="28"/>
                <w:szCs w:val="28"/>
              </w:rPr>
            </w:pPr>
          </w:p>
          <w:p w14:paraId="5A6DC23F" w14:textId="77777777" w:rsidR="00890A34" w:rsidRPr="00C427E2" w:rsidRDefault="00890A34" w:rsidP="00C427E2">
            <w:pPr>
              <w:pStyle w:val="BodyA"/>
              <w:spacing w:after="0" w:line="240" w:lineRule="auto"/>
              <w:rPr>
                <w:rFonts w:ascii="Arial" w:hAnsi="Arial" w:cs="Arial"/>
                <w:sz w:val="28"/>
                <w:szCs w:val="28"/>
              </w:rPr>
            </w:pPr>
          </w:p>
          <w:p w14:paraId="3FC1E279" w14:textId="77777777" w:rsidR="00890A34" w:rsidRPr="00C427E2" w:rsidRDefault="00890A34" w:rsidP="00C427E2">
            <w:pPr>
              <w:pStyle w:val="BodyA"/>
              <w:spacing w:after="0" w:line="240" w:lineRule="auto"/>
              <w:rPr>
                <w:rFonts w:ascii="Arial" w:hAnsi="Arial" w:cs="Arial"/>
                <w:sz w:val="28"/>
                <w:szCs w:val="28"/>
              </w:rPr>
            </w:pPr>
          </w:p>
          <w:p w14:paraId="0C1A11E7" w14:textId="77777777" w:rsidR="00890A34" w:rsidRPr="00C427E2" w:rsidRDefault="00890A34" w:rsidP="00C427E2">
            <w:pPr>
              <w:pStyle w:val="BodyA"/>
              <w:spacing w:after="0" w:line="240" w:lineRule="auto"/>
              <w:rPr>
                <w:rFonts w:ascii="Arial" w:hAnsi="Arial" w:cs="Arial"/>
                <w:sz w:val="28"/>
                <w:szCs w:val="28"/>
              </w:rPr>
            </w:pPr>
          </w:p>
          <w:p w14:paraId="5F2D8B81" w14:textId="77777777" w:rsidR="00890A34" w:rsidRPr="00C427E2" w:rsidRDefault="00890A34" w:rsidP="00C427E2">
            <w:pPr>
              <w:pStyle w:val="BodyA"/>
              <w:spacing w:after="0" w:line="240" w:lineRule="auto"/>
              <w:rPr>
                <w:rFonts w:ascii="Arial" w:hAnsi="Arial" w:cs="Arial"/>
                <w:sz w:val="28"/>
                <w:szCs w:val="28"/>
              </w:rPr>
            </w:pPr>
          </w:p>
          <w:p w14:paraId="714DC3BB" w14:textId="77777777" w:rsidR="00890A34" w:rsidRPr="00C427E2" w:rsidRDefault="00890A34" w:rsidP="00C427E2">
            <w:pPr>
              <w:pStyle w:val="BodyA"/>
              <w:spacing w:after="0" w:line="240" w:lineRule="auto"/>
              <w:rPr>
                <w:rFonts w:ascii="Arial" w:hAnsi="Arial" w:cs="Arial"/>
                <w:sz w:val="28"/>
                <w:szCs w:val="28"/>
              </w:rPr>
            </w:pPr>
          </w:p>
          <w:p w14:paraId="4F5ABE0A" w14:textId="77777777" w:rsidR="00890A34" w:rsidRPr="00C427E2" w:rsidRDefault="00890A34" w:rsidP="00C427E2">
            <w:pPr>
              <w:pStyle w:val="BodyA"/>
              <w:spacing w:after="0" w:line="240" w:lineRule="auto"/>
              <w:rPr>
                <w:rFonts w:ascii="Arial" w:hAnsi="Arial" w:cs="Arial"/>
                <w:sz w:val="28"/>
                <w:szCs w:val="28"/>
              </w:rPr>
            </w:pPr>
          </w:p>
          <w:p w14:paraId="67396F0E" w14:textId="77777777" w:rsidR="00890A34" w:rsidRPr="00C427E2" w:rsidRDefault="00890A34" w:rsidP="00C427E2">
            <w:pPr>
              <w:pStyle w:val="BodyA"/>
              <w:spacing w:after="0" w:line="240" w:lineRule="auto"/>
              <w:rPr>
                <w:rFonts w:ascii="Arial" w:hAnsi="Arial" w:cs="Arial"/>
                <w:sz w:val="28"/>
                <w:szCs w:val="28"/>
              </w:rPr>
            </w:pPr>
          </w:p>
          <w:p w14:paraId="21665BBB" w14:textId="77777777" w:rsidR="00890A34" w:rsidRPr="00C427E2" w:rsidRDefault="00890A34" w:rsidP="00C427E2">
            <w:pPr>
              <w:pStyle w:val="BodyA"/>
              <w:spacing w:after="0" w:line="240" w:lineRule="auto"/>
              <w:rPr>
                <w:rFonts w:ascii="Arial" w:hAnsi="Arial" w:cs="Arial"/>
                <w:sz w:val="28"/>
                <w:szCs w:val="28"/>
              </w:rPr>
            </w:pPr>
          </w:p>
          <w:p w14:paraId="6ED9E122" w14:textId="77777777" w:rsidR="00890A34" w:rsidRPr="00C427E2" w:rsidRDefault="00890A34" w:rsidP="00C427E2">
            <w:pPr>
              <w:pStyle w:val="BodyA"/>
              <w:spacing w:after="0" w:line="240" w:lineRule="auto"/>
              <w:rPr>
                <w:rFonts w:ascii="Arial" w:hAnsi="Arial" w:cs="Arial"/>
                <w:sz w:val="28"/>
                <w:szCs w:val="28"/>
              </w:rPr>
            </w:pPr>
          </w:p>
          <w:p w14:paraId="379ECB24" w14:textId="77777777" w:rsidR="00890A34" w:rsidRPr="00C427E2" w:rsidRDefault="00890A34" w:rsidP="00C427E2">
            <w:pPr>
              <w:pStyle w:val="BodyA"/>
              <w:spacing w:after="0" w:line="240" w:lineRule="auto"/>
              <w:rPr>
                <w:rFonts w:ascii="Arial" w:hAnsi="Arial" w:cs="Arial"/>
                <w:sz w:val="28"/>
                <w:szCs w:val="28"/>
              </w:rPr>
            </w:pPr>
          </w:p>
          <w:p w14:paraId="61E3EC3B" w14:textId="77777777" w:rsidR="00890A34" w:rsidRPr="00C427E2" w:rsidRDefault="00890A34" w:rsidP="00C427E2">
            <w:pPr>
              <w:pStyle w:val="BodyA"/>
              <w:spacing w:after="0" w:line="240" w:lineRule="auto"/>
              <w:rPr>
                <w:rFonts w:ascii="Arial" w:hAnsi="Arial" w:cs="Arial"/>
                <w:sz w:val="28"/>
                <w:szCs w:val="28"/>
              </w:rPr>
            </w:pPr>
          </w:p>
          <w:p w14:paraId="7FEA908F" w14:textId="77777777" w:rsidR="00890A34" w:rsidRPr="00C427E2" w:rsidRDefault="00890A34" w:rsidP="00C427E2">
            <w:pPr>
              <w:pStyle w:val="BodyA"/>
              <w:spacing w:after="0" w:line="240" w:lineRule="auto"/>
              <w:rPr>
                <w:rFonts w:ascii="Arial" w:hAnsi="Arial" w:cs="Arial"/>
                <w:sz w:val="28"/>
                <w:szCs w:val="28"/>
              </w:rPr>
            </w:pPr>
          </w:p>
          <w:p w14:paraId="64B8CB30" w14:textId="77777777" w:rsidR="00890A34" w:rsidRPr="00C427E2" w:rsidRDefault="00890A34" w:rsidP="00C427E2">
            <w:pPr>
              <w:pStyle w:val="BodyA"/>
              <w:spacing w:after="0" w:line="240" w:lineRule="auto"/>
              <w:rPr>
                <w:rFonts w:ascii="Arial" w:hAnsi="Arial" w:cs="Arial"/>
                <w:sz w:val="28"/>
                <w:szCs w:val="28"/>
              </w:rPr>
            </w:pPr>
          </w:p>
          <w:p w14:paraId="2057D96A" w14:textId="77777777" w:rsidR="00890A34" w:rsidRPr="00C427E2" w:rsidRDefault="00890A34" w:rsidP="00C427E2">
            <w:pPr>
              <w:pStyle w:val="BodyA"/>
              <w:spacing w:after="0" w:line="240" w:lineRule="auto"/>
              <w:rPr>
                <w:rFonts w:ascii="Arial" w:hAnsi="Arial" w:cs="Arial"/>
                <w:sz w:val="28"/>
                <w:szCs w:val="28"/>
              </w:rPr>
            </w:pPr>
          </w:p>
          <w:p w14:paraId="653C7D57" w14:textId="77777777" w:rsidR="00890A34" w:rsidRPr="00C427E2" w:rsidRDefault="00890A34" w:rsidP="00C427E2">
            <w:pPr>
              <w:pStyle w:val="BodyA"/>
              <w:spacing w:after="0" w:line="240" w:lineRule="auto"/>
              <w:rPr>
                <w:rFonts w:ascii="Arial" w:hAnsi="Arial" w:cs="Arial"/>
                <w:sz w:val="28"/>
                <w:szCs w:val="28"/>
              </w:rPr>
            </w:pPr>
          </w:p>
          <w:p w14:paraId="5CA15788" w14:textId="77777777" w:rsidR="00890A34" w:rsidRPr="00C427E2" w:rsidRDefault="00890A34" w:rsidP="00C427E2">
            <w:pPr>
              <w:pStyle w:val="BodyA"/>
              <w:spacing w:after="0" w:line="240" w:lineRule="auto"/>
              <w:rPr>
                <w:rFonts w:ascii="Arial" w:hAnsi="Arial" w:cs="Arial"/>
                <w:sz w:val="28"/>
                <w:szCs w:val="28"/>
              </w:rPr>
            </w:pPr>
          </w:p>
          <w:p w14:paraId="34A7EFF2" w14:textId="77777777" w:rsidR="00890A34" w:rsidRPr="00C427E2" w:rsidRDefault="00890A34" w:rsidP="00C427E2">
            <w:pPr>
              <w:pStyle w:val="BodyA"/>
              <w:spacing w:after="0" w:line="240" w:lineRule="auto"/>
              <w:rPr>
                <w:rFonts w:ascii="Arial" w:hAnsi="Arial" w:cs="Arial"/>
                <w:sz w:val="28"/>
                <w:szCs w:val="28"/>
              </w:rPr>
            </w:pPr>
          </w:p>
          <w:p w14:paraId="29ACF434" w14:textId="77777777" w:rsidR="00890A34" w:rsidRPr="00C427E2" w:rsidRDefault="00890A34" w:rsidP="00C427E2">
            <w:pPr>
              <w:pStyle w:val="BodyA"/>
              <w:spacing w:after="0" w:line="240" w:lineRule="auto"/>
              <w:rPr>
                <w:rFonts w:ascii="Arial" w:hAnsi="Arial" w:cs="Arial"/>
                <w:sz w:val="28"/>
                <w:szCs w:val="28"/>
              </w:rPr>
            </w:pPr>
          </w:p>
          <w:p w14:paraId="6B2127D5" w14:textId="3E62917F" w:rsidR="00890A34" w:rsidRDefault="00533967" w:rsidP="00C427E2">
            <w:pPr>
              <w:pStyle w:val="BodyA"/>
              <w:spacing w:after="0" w:line="240" w:lineRule="auto"/>
              <w:rPr>
                <w:rFonts w:ascii="Arial" w:hAnsi="Arial" w:cs="Arial"/>
                <w:sz w:val="28"/>
                <w:szCs w:val="28"/>
              </w:rPr>
            </w:pPr>
            <w:r w:rsidRPr="00C427E2">
              <w:rPr>
                <w:rFonts w:ascii="Arial" w:hAnsi="Arial" w:cs="Arial"/>
                <w:sz w:val="28"/>
                <w:szCs w:val="28"/>
              </w:rPr>
              <w:t>17. The Topics:</w:t>
            </w:r>
          </w:p>
          <w:tbl>
            <w:tblPr>
              <w:tblStyle w:val="TableGrid"/>
              <w:tblW w:w="0" w:type="auto"/>
              <w:tblLayout w:type="fixed"/>
              <w:tblLook w:val="04A0" w:firstRow="1" w:lastRow="0" w:firstColumn="1" w:lastColumn="0" w:noHBand="0" w:noVBand="1"/>
            </w:tblPr>
            <w:tblGrid>
              <w:gridCol w:w="2764"/>
              <w:gridCol w:w="6313"/>
            </w:tblGrid>
            <w:tr w:rsidR="00E424F9" w14:paraId="4B4DF068" w14:textId="77777777" w:rsidTr="00533967">
              <w:tc>
                <w:tcPr>
                  <w:tcW w:w="2764" w:type="dxa"/>
                </w:tcPr>
                <w:p w14:paraId="3953A295" w14:textId="5A09186E"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 xml:space="preserve">Week1 </w:t>
                  </w:r>
                </w:p>
              </w:tc>
              <w:tc>
                <w:tcPr>
                  <w:tcW w:w="6313" w:type="dxa"/>
                </w:tcPr>
                <w:p w14:paraId="5890EFD7" w14:textId="1E793C90"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sidRPr="00AA508E">
                    <w:rPr>
                      <w:rFonts w:ascii="TimesNewRomanPSMT" w:hAnsi="TimesNewRomanPSMT"/>
                    </w:rPr>
                    <w:t>Income statement</w:t>
                  </w:r>
                </w:p>
              </w:tc>
            </w:tr>
            <w:tr w:rsidR="00E424F9" w14:paraId="2DA1B35A" w14:textId="77777777" w:rsidTr="00533967">
              <w:tc>
                <w:tcPr>
                  <w:tcW w:w="2764" w:type="dxa"/>
                </w:tcPr>
                <w:p w14:paraId="080CB5CE" w14:textId="6B944E23"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Week2</w:t>
                  </w:r>
                </w:p>
              </w:tc>
              <w:tc>
                <w:tcPr>
                  <w:tcW w:w="6313" w:type="dxa"/>
                </w:tcPr>
                <w:p w14:paraId="6AA74227" w14:textId="2C15198F"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sidRPr="00AA508E">
                    <w:rPr>
                      <w:rFonts w:ascii="TimesNewRomanPSMT" w:hAnsi="TimesNewRomanPSMT"/>
                    </w:rPr>
                    <w:t>Income statement</w:t>
                  </w:r>
                </w:p>
              </w:tc>
            </w:tr>
            <w:tr w:rsidR="00E424F9" w14:paraId="2993DB83" w14:textId="77777777" w:rsidTr="00533967">
              <w:tc>
                <w:tcPr>
                  <w:tcW w:w="2764" w:type="dxa"/>
                </w:tcPr>
                <w:p w14:paraId="2F6A4DBA" w14:textId="338689D4"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Week3</w:t>
                  </w:r>
                </w:p>
              </w:tc>
              <w:tc>
                <w:tcPr>
                  <w:tcW w:w="6313" w:type="dxa"/>
                </w:tcPr>
                <w:p w14:paraId="1C349DBB" w14:textId="7C34B2ED"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sidRPr="00BB460A">
                    <w:rPr>
                      <w:rFonts w:ascii="TimesNewRomanPSMT" w:hAnsi="TimesNewRomanPSMT"/>
                    </w:rPr>
                    <w:t>balance sheet statement</w:t>
                  </w:r>
                </w:p>
              </w:tc>
            </w:tr>
            <w:tr w:rsidR="00E424F9" w14:paraId="0F5A0395" w14:textId="77777777" w:rsidTr="00533967">
              <w:tc>
                <w:tcPr>
                  <w:tcW w:w="2764" w:type="dxa"/>
                </w:tcPr>
                <w:p w14:paraId="2858FC7E" w14:textId="4B626042"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Week4</w:t>
                  </w:r>
                </w:p>
              </w:tc>
              <w:tc>
                <w:tcPr>
                  <w:tcW w:w="6313" w:type="dxa"/>
                </w:tcPr>
                <w:p w14:paraId="78DB47AF" w14:textId="0CC1211E"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sidRPr="00BB460A">
                    <w:rPr>
                      <w:rFonts w:ascii="TimesNewRomanPSMT" w:hAnsi="TimesNewRomanPSMT"/>
                    </w:rPr>
                    <w:t>balance sheet statement</w:t>
                  </w:r>
                </w:p>
              </w:tc>
            </w:tr>
            <w:tr w:rsidR="00E424F9" w14:paraId="74313221" w14:textId="77777777" w:rsidTr="00533967">
              <w:tc>
                <w:tcPr>
                  <w:tcW w:w="2764" w:type="dxa"/>
                </w:tcPr>
                <w:p w14:paraId="0B481A1D" w14:textId="1813A071"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Week5</w:t>
                  </w:r>
                </w:p>
              </w:tc>
              <w:tc>
                <w:tcPr>
                  <w:tcW w:w="6313" w:type="dxa"/>
                </w:tcPr>
                <w:p w14:paraId="681E79BD" w14:textId="72F694DB"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sidRPr="00F96CC5">
                    <w:t>cash flows statement</w:t>
                  </w:r>
                </w:p>
              </w:tc>
            </w:tr>
            <w:tr w:rsidR="00E424F9" w14:paraId="75FC701D" w14:textId="77777777" w:rsidTr="00533967">
              <w:tc>
                <w:tcPr>
                  <w:tcW w:w="2764" w:type="dxa"/>
                </w:tcPr>
                <w:p w14:paraId="1E5D2077" w14:textId="43FEC812"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Week6</w:t>
                  </w:r>
                </w:p>
              </w:tc>
              <w:tc>
                <w:tcPr>
                  <w:tcW w:w="6313" w:type="dxa"/>
                </w:tcPr>
                <w:p w14:paraId="75B32E19" w14:textId="78B982E0"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sidRPr="00F96CC5">
                    <w:t>cash flows statement</w:t>
                  </w:r>
                </w:p>
              </w:tc>
            </w:tr>
            <w:tr w:rsidR="00E424F9" w14:paraId="6FE5A3C2" w14:textId="77777777" w:rsidTr="00533967">
              <w:tc>
                <w:tcPr>
                  <w:tcW w:w="2764" w:type="dxa"/>
                </w:tcPr>
                <w:p w14:paraId="7065EC43" w14:textId="204E3D26"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Week7</w:t>
                  </w:r>
                </w:p>
              </w:tc>
              <w:tc>
                <w:tcPr>
                  <w:tcW w:w="6313" w:type="dxa"/>
                </w:tcPr>
                <w:p w14:paraId="1125BD8E" w14:textId="038AF47E"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sidRPr="00D97B0C">
                    <w:rPr>
                      <w:rFonts w:ascii="TimesNewRomanPSMT" w:hAnsi="TimesNewRomanPSMT"/>
                    </w:rPr>
                    <w:t xml:space="preserve">Property, plant and equipment process </w:t>
                  </w:r>
                </w:p>
              </w:tc>
            </w:tr>
            <w:tr w:rsidR="00E424F9" w14:paraId="59DA6ED7" w14:textId="77777777" w:rsidTr="00533967">
              <w:tc>
                <w:tcPr>
                  <w:tcW w:w="2764" w:type="dxa"/>
                </w:tcPr>
                <w:p w14:paraId="57C84C00" w14:textId="748C8FC7"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Week8</w:t>
                  </w:r>
                </w:p>
              </w:tc>
              <w:tc>
                <w:tcPr>
                  <w:tcW w:w="6313" w:type="dxa"/>
                </w:tcPr>
                <w:p w14:paraId="3A188606" w14:textId="04D22BFE"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sidRPr="00D97B0C">
                    <w:rPr>
                      <w:rFonts w:ascii="TimesNewRomanPSMT" w:hAnsi="TimesNewRomanPSMT"/>
                    </w:rPr>
                    <w:t xml:space="preserve">Property, plant and equipment process </w:t>
                  </w:r>
                </w:p>
              </w:tc>
            </w:tr>
            <w:tr w:rsidR="00533967" w14:paraId="06560791" w14:textId="77777777" w:rsidTr="00533967">
              <w:tc>
                <w:tcPr>
                  <w:tcW w:w="2764" w:type="dxa"/>
                </w:tcPr>
                <w:p w14:paraId="2481CE59" w14:textId="4F74AF3E"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Week9</w:t>
                  </w:r>
                </w:p>
              </w:tc>
              <w:tc>
                <w:tcPr>
                  <w:tcW w:w="6313" w:type="dxa"/>
                </w:tcPr>
                <w:p w14:paraId="22D5FCF5" w14:textId="46E5DA67" w:rsidR="00533967" w:rsidRPr="00762E6D" w:rsidRDefault="005565B3" w:rsidP="00762E6D">
                  <w:pPr>
                    <w:pStyle w:val="NormalWeb"/>
                  </w:pPr>
                  <w:r>
                    <w:rPr>
                      <w:rFonts w:ascii="TimesNewRomanPSMT" w:hAnsi="TimesNewRomanPSMT"/>
                    </w:rPr>
                    <w:t>Midterm exam</w:t>
                  </w:r>
                </w:p>
              </w:tc>
            </w:tr>
            <w:tr w:rsidR="00533967" w14:paraId="19A10F9F" w14:textId="77777777" w:rsidTr="00533967">
              <w:tc>
                <w:tcPr>
                  <w:tcW w:w="2764" w:type="dxa"/>
                </w:tcPr>
                <w:p w14:paraId="79C3923B" w14:textId="536846CD"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Week10</w:t>
                  </w:r>
                </w:p>
              </w:tc>
              <w:tc>
                <w:tcPr>
                  <w:tcW w:w="6313" w:type="dxa"/>
                </w:tcPr>
                <w:p w14:paraId="5ECDD63F" w14:textId="7AF88C90" w:rsidR="00533967" w:rsidRPr="00762E6D" w:rsidRDefault="00E424F9" w:rsidP="00762E6D">
                  <w:pPr>
                    <w:pStyle w:val="NormalWeb"/>
                  </w:pPr>
                  <w:r>
                    <w:rPr>
                      <w:rFonts w:ascii="TimesNewRomanPSMT" w:hAnsi="TimesNewRomanPSMT"/>
                    </w:rPr>
                    <w:t xml:space="preserve">Property, plant and equipment process </w:t>
                  </w:r>
                </w:p>
              </w:tc>
            </w:tr>
            <w:tr w:rsidR="00533967" w14:paraId="0705AC99" w14:textId="77777777" w:rsidTr="00533967">
              <w:tc>
                <w:tcPr>
                  <w:tcW w:w="2764" w:type="dxa"/>
                </w:tcPr>
                <w:p w14:paraId="3DDE89E3" w14:textId="277E6832"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Week11</w:t>
                  </w:r>
                </w:p>
              </w:tc>
              <w:tc>
                <w:tcPr>
                  <w:tcW w:w="6313" w:type="dxa"/>
                </w:tcPr>
                <w:p w14:paraId="1D5CAA80" w14:textId="2C3566C7" w:rsidR="00533967" w:rsidRPr="00762E6D" w:rsidRDefault="00E424F9" w:rsidP="00762E6D">
                  <w:pPr>
                    <w:pStyle w:val="NormalWeb"/>
                  </w:pPr>
                  <w:r>
                    <w:rPr>
                      <w:rFonts w:ascii="TimesNewRomanPSMT" w:hAnsi="TimesNewRomanPSMT"/>
                    </w:rPr>
                    <w:t>Fraud, Internal Control, and Cash</w:t>
                  </w:r>
                </w:p>
              </w:tc>
            </w:tr>
            <w:tr w:rsidR="00E424F9" w14:paraId="75DC69B0" w14:textId="77777777" w:rsidTr="00533967">
              <w:tc>
                <w:tcPr>
                  <w:tcW w:w="2764" w:type="dxa"/>
                </w:tcPr>
                <w:p w14:paraId="3BBAC6CD" w14:textId="63661996"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Week12</w:t>
                  </w:r>
                </w:p>
              </w:tc>
              <w:tc>
                <w:tcPr>
                  <w:tcW w:w="6313" w:type="dxa"/>
                </w:tcPr>
                <w:p w14:paraId="0769833D" w14:textId="38520D4A"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sidRPr="00525F53">
                    <w:rPr>
                      <w:rFonts w:ascii="TimesNewRomanPSMT" w:hAnsi="TimesNewRomanPSMT"/>
                    </w:rPr>
                    <w:t xml:space="preserve">current liabilities and long-term liabilities </w:t>
                  </w:r>
                </w:p>
              </w:tc>
            </w:tr>
            <w:tr w:rsidR="00E424F9" w14:paraId="471AD615" w14:textId="77777777" w:rsidTr="00533967">
              <w:tc>
                <w:tcPr>
                  <w:tcW w:w="2764" w:type="dxa"/>
                </w:tcPr>
                <w:p w14:paraId="54970F66" w14:textId="499DE130"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Week13</w:t>
                  </w:r>
                </w:p>
              </w:tc>
              <w:tc>
                <w:tcPr>
                  <w:tcW w:w="6313" w:type="dxa"/>
                </w:tcPr>
                <w:p w14:paraId="4236B06B" w14:textId="3ED4945E"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sidRPr="00525F53">
                    <w:rPr>
                      <w:rFonts w:ascii="TimesNewRomanPSMT" w:hAnsi="TimesNewRomanPSMT"/>
                    </w:rPr>
                    <w:t xml:space="preserve">current liabilities and long-term liabilities </w:t>
                  </w:r>
                </w:p>
              </w:tc>
            </w:tr>
            <w:tr w:rsidR="00533967" w14:paraId="68294637" w14:textId="77777777" w:rsidTr="00533967">
              <w:tc>
                <w:tcPr>
                  <w:tcW w:w="2764" w:type="dxa"/>
                </w:tcPr>
                <w:p w14:paraId="76BDA26D" w14:textId="248D2F0E"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Week14</w:t>
                  </w:r>
                </w:p>
              </w:tc>
              <w:tc>
                <w:tcPr>
                  <w:tcW w:w="6313" w:type="dxa"/>
                </w:tcPr>
                <w:p w14:paraId="640D2AA1" w14:textId="17B49A84" w:rsidR="00533967" w:rsidRPr="00762E6D" w:rsidRDefault="00E424F9" w:rsidP="00762E6D">
                  <w:pPr>
                    <w:pStyle w:val="NormalWeb"/>
                  </w:pPr>
                  <w:r>
                    <w:rPr>
                      <w:rFonts w:ascii="TimesNewRomanPSMT" w:hAnsi="TimesNewRomanPSMT"/>
                    </w:rPr>
                    <w:t xml:space="preserve">Accounting for Receivables </w:t>
                  </w:r>
                </w:p>
              </w:tc>
            </w:tr>
            <w:tr w:rsidR="00533967" w14:paraId="3DA8FE7F" w14:textId="77777777" w:rsidTr="00533967">
              <w:tc>
                <w:tcPr>
                  <w:tcW w:w="2764" w:type="dxa"/>
                </w:tcPr>
                <w:p w14:paraId="72B26401" w14:textId="24C7016A" w:rsidR="00533967" w:rsidRDefault="00533967" w:rsidP="00C427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Week15</w:t>
                  </w:r>
                </w:p>
              </w:tc>
              <w:tc>
                <w:tcPr>
                  <w:tcW w:w="6313" w:type="dxa"/>
                </w:tcPr>
                <w:p w14:paraId="40B367FC" w14:textId="0698729A" w:rsidR="00533967" w:rsidRPr="00762E6D" w:rsidRDefault="005565B3" w:rsidP="00762E6D">
                  <w:pPr>
                    <w:pStyle w:val="NormalWeb"/>
                  </w:pPr>
                  <w:r>
                    <w:rPr>
                      <w:rFonts w:ascii="TimesNewRomanPSMT" w:hAnsi="TimesNewRomanPSMT"/>
                    </w:rPr>
                    <w:t xml:space="preserve">Final exam </w:t>
                  </w:r>
                </w:p>
              </w:tc>
            </w:tr>
          </w:tbl>
          <w:p w14:paraId="66747C3E" w14:textId="77777777" w:rsidR="00533967" w:rsidRPr="00C427E2" w:rsidRDefault="00533967" w:rsidP="00C427E2">
            <w:pPr>
              <w:pStyle w:val="BodyA"/>
              <w:spacing w:after="0" w:line="240" w:lineRule="auto"/>
              <w:rPr>
                <w:rFonts w:ascii="Arial" w:hAnsi="Arial" w:cs="Arial"/>
                <w:sz w:val="28"/>
                <w:szCs w:val="28"/>
              </w:rPr>
            </w:pPr>
          </w:p>
          <w:p w14:paraId="72021860" w14:textId="77777777" w:rsidR="00890A34" w:rsidRPr="00C427E2" w:rsidRDefault="00890A34" w:rsidP="00C427E2">
            <w:pPr>
              <w:pStyle w:val="BodyA"/>
              <w:spacing w:after="0" w:line="240" w:lineRule="auto"/>
              <w:rPr>
                <w:rFonts w:ascii="Arial" w:hAnsi="Arial" w:cs="Arial"/>
                <w:sz w:val="28"/>
                <w:szCs w:val="28"/>
              </w:rPr>
            </w:pPr>
          </w:p>
          <w:p w14:paraId="556E20C5" w14:textId="77777777" w:rsidR="00890A34" w:rsidRPr="00C427E2" w:rsidRDefault="00890A34" w:rsidP="00C427E2">
            <w:pPr>
              <w:pStyle w:val="BodyA"/>
              <w:spacing w:after="0" w:line="240" w:lineRule="auto"/>
              <w:rPr>
                <w:rFonts w:ascii="Arial" w:hAnsi="Arial" w:cs="Arial"/>
                <w:sz w:val="28"/>
                <w:szCs w:val="28"/>
              </w:rPr>
            </w:pPr>
          </w:p>
          <w:p w14:paraId="7CEC162E" w14:textId="77777777" w:rsidR="00890A34" w:rsidRPr="00C427E2" w:rsidRDefault="00890A34" w:rsidP="00C427E2">
            <w:pPr>
              <w:pStyle w:val="BodyA"/>
              <w:spacing w:after="0" w:line="240" w:lineRule="auto"/>
              <w:rPr>
                <w:rFonts w:ascii="Arial" w:hAnsi="Arial" w:cs="Arial"/>
                <w:sz w:val="28"/>
                <w:szCs w:val="28"/>
              </w:rPr>
            </w:pPr>
          </w:p>
          <w:p w14:paraId="081BE324" w14:textId="77777777" w:rsidR="00890A34" w:rsidRPr="00C427E2" w:rsidRDefault="00890A34" w:rsidP="00C427E2">
            <w:pPr>
              <w:pStyle w:val="BodyA"/>
              <w:spacing w:after="0" w:line="240" w:lineRule="auto"/>
              <w:rPr>
                <w:rFonts w:ascii="Arial" w:hAnsi="Arial" w:cs="Arial"/>
                <w:sz w:val="28"/>
                <w:szCs w:val="28"/>
              </w:rPr>
            </w:pPr>
          </w:p>
          <w:p w14:paraId="30E59C71" w14:textId="77777777" w:rsidR="00890A34" w:rsidRPr="00C427E2" w:rsidRDefault="00890A34" w:rsidP="00C427E2">
            <w:pPr>
              <w:pStyle w:val="BodyA"/>
              <w:spacing w:after="0" w:line="240" w:lineRule="auto"/>
              <w:rPr>
                <w:rFonts w:ascii="Arial" w:hAnsi="Arial" w:cs="Arial"/>
                <w:sz w:val="28"/>
                <w:szCs w:val="28"/>
              </w:rPr>
            </w:pPr>
          </w:p>
          <w:p w14:paraId="73AF7603" w14:textId="77777777" w:rsidR="00890A34" w:rsidRPr="00C427E2" w:rsidRDefault="00890A34" w:rsidP="00C427E2">
            <w:pPr>
              <w:pStyle w:val="BodyA"/>
              <w:spacing w:after="0" w:line="240" w:lineRule="auto"/>
              <w:rPr>
                <w:rFonts w:ascii="Arial" w:hAnsi="Arial" w:cs="Arial"/>
                <w:sz w:val="28"/>
                <w:szCs w:val="28"/>
              </w:rPr>
            </w:pPr>
          </w:p>
          <w:p w14:paraId="2D4F3E90" w14:textId="77777777" w:rsidR="00890A34" w:rsidRPr="00C427E2" w:rsidRDefault="00890A34" w:rsidP="00C427E2">
            <w:pPr>
              <w:pStyle w:val="BodyA"/>
              <w:spacing w:after="0" w:line="240" w:lineRule="auto"/>
              <w:rPr>
                <w:rFonts w:ascii="Arial" w:hAnsi="Arial" w:cs="Arial"/>
                <w:sz w:val="28"/>
                <w:szCs w:val="28"/>
              </w:rPr>
            </w:pPr>
          </w:p>
          <w:p w14:paraId="541FDC53" w14:textId="77777777" w:rsidR="00890A34" w:rsidRPr="00C427E2" w:rsidRDefault="00890A34" w:rsidP="00C427E2">
            <w:pPr>
              <w:pStyle w:val="BodyA"/>
              <w:spacing w:after="0" w:line="240" w:lineRule="auto"/>
              <w:rPr>
                <w:rFonts w:ascii="Arial" w:hAnsi="Arial" w:cs="Arial"/>
                <w:sz w:val="28"/>
                <w:szCs w:val="28"/>
              </w:rPr>
            </w:pPr>
          </w:p>
          <w:p w14:paraId="655436F7" w14:textId="77777777" w:rsidR="00890A34" w:rsidRPr="00C427E2" w:rsidRDefault="00890A34" w:rsidP="00C427E2">
            <w:pPr>
              <w:pStyle w:val="BodyA"/>
              <w:spacing w:after="0" w:line="240" w:lineRule="auto"/>
              <w:rPr>
                <w:rFonts w:ascii="Arial" w:hAnsi="Arial" w:cs="Arial"/>
                <w:sz w:val="28"/>
                <w:szCs w:val="28"/>
              </w:rPr>
            </w:pPr>
          </w:p>
          <w:p w14:paraId="6ACD8143" w14:textId="77777777" w:rsidR="00890A34" w:rsidRPr="00C427E2" w:rsidRDefault="00890A34" w:rsidP="00C427E2">
            <w:pPr>
              <w:pStyle w:val="BodyA"/>
              <w:spacing w:after="0" w:line="240" w:lineRule="auto"/>
              <w:rPr>
                <w:rFonts w:ascii="Arial" w:hAnsi="Arial" w:cs="Arial"/>
                <w:sz w:val="28"/>
                <w:szCs w:val="28"/>
              </w:rPr>
            </w:pPr>
          </w:p>
          <w:p w14:paraId="68E4D7E1" w14:textId="77777777" w:rsidR="00890A34" w:rsidRPr="00C427E2" w:rsidRDefault="00890A34" w:rsidP="00C427E2">
            <w:pPr>
              <w:pStyle w:val="BodyA"/>
              <w:spacing w:after="0" w:line="240" w:lineRule="auto"/>
              <w:rPr>
                <w:rFonts w:ascii="Arial" w:hAnsi="Arial" w:cs="Arial"/>
                <w:sz w:val="28"/>
                <w:szCs w:val="28"/>
              </w:rPr>
            </w:pPr>
          </w:p>
          <w:p w14:paraId="2E3ACC59" w14:textId="77777777" w:rsidR="00890A34" w:rsidRPr="00C427E2" w:rsidRDefault="00890A34" w:rsidP="00C427E2">
            <w:pPr>
              <w:pStyle w:val="BodyA"/>
              <w:spacing w:after="0" w:line="240" w:lineRule="auto"/>
              <w:rPr>
                <w:rFonts w:ascii="Arial" w:hAnsi="Arial" w:cs="Arial"/>
                <w:sz w:val="28"/>
                <w:szCs w:val="28"/>
              </w:rPr>
            </w:pPr>
          </w:p>
          <w:p w14:paraId="20BE449B" w14:textId="77777777" w:rsidR="00890A34" w:rsidRPr="00C427E2" w:rsidRDefault="00890A34" w:rsidP="00C427E2">
            <w:pPr>
              <w:pStyle w:val="BodyA"/>
              <w:spacing w:after="0" w:line="240" w:lineRule="auto"/>
              <w:rPr>
                <w:rFonts w:ascii="Arial" w:hAnsi="Arial" w:cs="Arial"/>
                <w:sz w:val="28"/>
                <w:szCs w:val="28"/>
              </w:rPr>
            </w:pPr>
          </w:p>
          <w:p w14:paraId="3E5AB2B8" w14:textId="77777777" w:rsidR="00890A34" w:rsidRPr="00C427E2" w:rsidRDefault="00890A34" w:rsidP="00C427E2">
            <w:pPr>
              <w:pStyle w:val="BodyA"/>
              <w:spacing w:after="0" w:line="240" w:lineRule="auto"/>
              <w:rPr>
                <w:rFonts w:ascii="Arial" w:hAnsi="Arial" w:cs="Arial"/>
                <w:sz w:val="28"/>
                <w:szCs w:val="28"/>
              </w:rPr>
            </w:pPr>
          </w:p>
          <w:p w14:paraId="38871077" w14:textId="77777777" w:rsidR="00890A34" w:rsidRPr="00C427E2" w:rsidRDefault="00890A34" w:rsidP="00C427E2">
            <w:pPr>
              <w:pStyle w:val="BodyA"/>
              <w:spacing w:after="0" w:line="240" w:lineRule="auto"/>
              <w:rPr>
                <w:rFonts w:ascii="Arial" w:hAnsi="Arial" w:cs="Arial"/>
                <w:sz w:val="28"/>
                <w:szCs w:val="28"/>
              </w:rPr>
            </w:pPr>
          </w:p>
          <w:p w14:paraId="308F73FB" w14:textId="77777777" w:rsidR="00890A34" w:rsidRPr="00C427E2" w:rsidRDefault="00890A34" w:rsidP="00C427E2">
            <w:pPr>
              <w:pStyle w:val="BodyA"/>
              <w:spacing w:after="0" w:line="240" w:lineRule="auto"/>
              <w:rPr>
                <w:rFonts w:ascii="Arial" w:hAnsi="Arial" w:cs="Arial"/>
                <w:sz w:val="28"/>
                <w:szCs w:val="28"/>
              </w:rPr>
            </w:pPr>
          </w:p>
          <w:p w14:paraId="0A613A5B" w14:textId="77777777" w:rsidR="00890A34" w:rsidRPr="00C427E2" w:rsidRDefault="00890A34" w:rsidP="00C427E2">
            <w:pPr>
              <w:pStyle w:val="BodyA"/>
              <w:spacing w:after="0" w:line="240" w:lineRule="auto"/>
              <w:rPr>
                <w:rFonts w:ascii="Arial" w:hAnsi="Arial" w:cs="Arial"/>
                <w:sz w:val="28"/>
                <w:szCs w:val="28"/>
              </w:rPr>
            </w:pPr>
          </w:p>
          <w:p w14:paraId="4F086430" w14:textId="77777777" w:rsidR="00890A34" w:rsidRPr="00C427E2" w:rsidRDefault="00890A34" w:rsidP="00C427E2">
            <w:pPr>
              <w:pStyle w:val="BodyA"/>
              <w:spacing w:after="0" w:line="240" w:lineRule="auto"/>
              <w:rPr>
                <w:rFonts w:ascii="Arial" w:hAnsi="Arial" w:cs="Arial"/>
                <w:sz w:val="28"/>
                <w:szCs w:val="28"/>
              </w:rPr>
            </w:pPr>
          </w:p>
          <w:p w14:paraId="0FF868F2" w14:textId="77777777" w:rsidR="00890A34" w:rsidRPr="00C427E2" w:rsidRDefault="00890A34" w:rsidP="00C427E2">
            <w:pPr>
              <w:pStyle w:val="BodyA"/>
              <w:spacing w:after="0" w:line="240" w:lineRule="auto"/>
              <w:rPr>
                <w:rFonts w:ascii="Arial" w:hAnsi="Arial" w:cs="Arial"/>
                <w:sz w:val="28"/>
                <w:szCs w:val="28"/>
              </w:rPr>
            </w:pPr>
          </w:p>
        </w:tc>
      </w:tr>
    </w:tbl>
    <w:p w14:paraId="0753E9DA" w14:textId="10D6E675" w:rsidR="008564AF" w:rsidRPr="00C427E2" w:rsidRDefault="008564AF" w:rsidP="00C427E2">
      <w:pPr>
        <w:pStyle w:val="BodyA"/>
        <w:tabs>
          <w:tab w:val="left" w:pos="1200"/>
        </w:tabs>
        <w:spacing w:line="240" w:lineRule="auto"/>
        <w:rPr>
          <w:rFonts w:ascii="Arial" w:hAnsi="Arial" w:cs="Arial"/>
          <w:sz w:val="28"/>
          <w:szCs w:val="28"/>
        </w:rPr>
      </w:pPr>
      <w:r w:rsidRPr="00C427E2">
        <w:rPr>
          <w:rFonts w:ascii="Arial" w:hAnsi="Arial" w:cs="Arial"/>
          <w:sz w:val="28"/>
          <w:szCs w:val="28"/>
        </w:rPr>
        <w:lastRenderedPageBreak/>
        <w:t xml:space="preserve">Accounting </w:t>
      </w:r>
      <w:proofErr w:type="spellStart"/>
      <w:r w:rsidRPr="00C427E2">
        <w:rPr>
          <w:rFonts w:ascii="Arial" w:hAnsi="Arial" w:cs="Arial"/>
          <w:sz w:val="28"/>
          <w:szCs w:val="28"/>
        </w:rPr>
        <w:t>standerds</w:t>
      </w:r>
      <w:proofErr w:type="spellEnd"/>
      <w:r w:rsidRPr="00C427E2">
        <w:rPr>
          <w:rFonts w:ascii="Arial" w:hAnsi="Arial" w:cs="Arial"/>
          <w:sz w:val="28"/>
          <w:szCs w:val="28"/>
        </w:rPr>
        <w:t xml:space="preserve"> </w:t>
      </w:r>
    </w:p>
    <w:tbl>
      <w:tblPr>
        <w:tblW w:w="14985" w:type="dxa"/>
        <w:tblCellMar>
          <w:left w:w="0" w:type="dxa"/>
          <w:right w:w="0" w:type="dxa"/>
        </w:tblCellMar>
        <w:tblLook w:val="04A0" w:firstRow="1" w:lastRow="0" w:firstColumn="1" w:lastColumn="0" w:noHBand="0" w:noVBand="1"/>
      </w:tblPr>
      <w:tblGrid>
        <w:gridCol w:w="1327"/>
        <w:gridCol w:w="12461"/>
        <w:gridCol w:w="1197"/>
      </w:tblGrid>
      <w:tr w:rsidR="008564AF" w:rsidRPr="00C427E2" w14:paraId="5D68DBDD" w14:textId="77777777" w:rsidTr="008564AF">
        <w:trPr>
          <w:gridAfter w:val="1"/>
        </w:trPr>
        <w:tc>
          <w:tcPr>
            <w:tcW w:w="0" w:type="auto"/>
            <w:tcBorders>
              <w:top w:val="nil"/>
              <w:left w:val="single" w:sz="6" w:space="0" w:color="E6E6E6"/>
              <w:bottom w:val="nil"/>
              <w:right w:val="single" w:sz="6" w:space="0" w:color="E6E6E6"/>
            </w:tcBorders>
            <w:shd w:val="clear" w:color="auto" w:fill="97CA47"/>
            <w:tcMar>
              <w:top w:w="135" w:type="dxa"/>
              <w:left w:w="135" w:type="dxa"/>
              <w:bottom w:w="135" w:type="dxa"/>
              <w:right w:w="135" w:type="dxa"/>
            </w:tcMar>
            <w:vAlign w:val="bottom"/>
            <w:hideMark/>
          </w:tcPr>
          <w:p w14:paraId="568D5E88" w14:textId="77777777" w:rsidR="008564AF" w:rsidRPr="00C427E2" w:rsidRDefault="008564AF" w:rsidP="00C427E2">
            <w:pPr>
              <w:rPr>
                <w:rFonts w:ascii="Arial" w:hAnsi="Arial" w:cs="Arial"/>
                <w:color w:val="FFFFFF"/>
                <w:sz w:val="28"/>
                <w:szCs w:val="28"/>
              </w:rPr>
            </w:pPr>
            <w:r w:rsidRPr="00C427E2">
              <w:rPr>
                <w:rFonts w:ascii="Arial" w:hAnsi="Arial" w:cs="Arial"/>
                <w:color w:val="FFFFFF"/>
                <w:sz w:val="28"/>
                <w:szCs w:val="28"/>
              </w:rPr>
              <w:t>Name</w:t>
            </w:r>
          </w:p>
        </w:tc>
        <w:tc>
          <w:tcPr>
            <w:tcW w:w="0" w:type="auto"/>
            <w:tcBorders>
              <w:top w:val="nil"/>
              <w:left w:val="single" w:sz="6" w:space="0" w:color="E6E6E6"/>
              <w:bottom w:val="nil"/>
              <w:right w:val="single" w:sz="6" w:space="0" w:color="E6E6E6"/>
            </w:tcBorders>
            <w:shd w:val="clear" w:color="auto" w:fill="97CA47"/>
            <w:tcMar>
              <w:top w:w="135" w:type="dxa"/>
              <w:left w:w="135" w:type="dxa"/>
              <w:bottom w:w="135" w:type="dxa"/>
              <w:right w:w="135" w:type="dxa"/>
            </w:tcMar>
            <w:vAlign w:val="bottom"/>
            <w:hideMark/>
          </w:tcPr>
          <w:p w14:paraId="087075EE" w14:textId="77777777" w:rsidR="008564AF" w:rsidRPr="00C427E2" w:rsidRDefault="008564AF" w:rsidP="00C427E2">
            <w:pPr>
              <w:rPr>
                <w:rFonts w:ascii="Arial" w:hAnsi="Arial" w:cs="Arial"/>
                <w:color w:val="FFFFFF"/>
                <w:sz w:val="28"/>
                <w:szCs w:val="28"/>
              </w:rPr>
            </w:pPr>
            <w:r w:rsidRPr="00C427E2">
              <w:rPr>
                <w:rFonts w:ascii="Arial" w:hAnsi="Arial" w:cs="Arial"/>
                <w:color w:val="FFFFFF"/>
                <w:sz w:val="28"/>
                <w:szCs w:val="28"/>
              </w:rPr>
              <w:t>Issued</w:t>
            </w:r>
          </w:p>
        </w:tc>
      </w:tr>
      <w:tr w:rsidR="00C427E2" w:rsidRPr="00C427E2" w14:paraId="5AE26295"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AC7942A" w14:textId="77777777" w:rsidR="008564AF" w:rsidRPr="00C427E2" w:rsidRDefault="001937BF" w:rsidP="00C427E2">
            <w:pPr>
              <w:rPr>
                <w:rFonts w:ascii="Arial" w:hAnsi="Arial" w:cs="Arial"/>
                <w:color w:val="000000" w:themeColor="text1"/>
                <w:sz w:val="28"/>
                <w:szCs w:val="28"/>
              </w:rPr>
            </w:pPr>
            <w:hyperlink r:id="rId9" w:history="1">
              <w:r w:rsidR="008564AF" w:rsidRPr="00C427E2">
                <w:rPr>
                  <w:rStyle w:val="Hyperlink"/>
                  <w:rFonts w:ascii="Arial" w:hAnsi="Arial" w:cs="Arial"/>
                  <w:color w:val="000000" w:themeColor="text1"/>
                  <w:sz w:val="28"/>
                  <w:szCs w:val="28"/>
                </w:rPr>
                <w:t>IAS 1</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58BD1CB"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Presentation of Financial Statements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FFC3DFA"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2007*</w:t>
            </w:r>
          </w:p>
        </w:tc>
      </w:tr>
      <w:tr w:rsidR="00C427E2" w:rsidRPr="00C427E2" w14:paraId="5A498305"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9ECC1E6" w14:textId="77777777" w:rsidR="008564AF" w:rsidRPr="00C427E2" w:rsidRDefault="001937BF" w:rsidP="00C427E2">
            <w:pPr>
              <w:rPr>
                <w:rFonts w:ascii="Arial" w:hAnsi="Arial" w:cs="Arial"/>
                <w:color w:val="000000" w:themeColor="text1"/>
                <w:sz w:val="28"/>
                <w:szCs w:val="28"/>
              </w:rPr>
            </w:pPr>
            <w:hyperlink r:id="rId10" w:history="1">
              <w:r w:rsidR="008564AF" w:rsidRPr="00C427E2">
                <w:rPr>
                  <w:rStyle w:val="Hyperlink"/>
                  <w:rFonts w:ascii="Arial" w:hAnsi="Arial" w:cs="Arial"/>
                  <w:color w:val="000000" w:themeColor="text1"/>
                  <w:sz w:val="28"/>
                  <w:szCs w:val="28"/>
                </w:rPr>
                <w:t>IAS 2</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4AD7713E"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Inventories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46202573"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2005*</w:t>
            </w:r>
          </w:p>
        </w:tc>
      </w:tr>
      <w:tr w:rsidR="00C427E2" w:rsidRPr="00C427E2" w14:paraId="201C65FB"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1343347"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IAS 3</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AA00A2D"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Consolidated Financial Statements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in 1989 by IAS 27 and IAS 28</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48B342F4"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1976</w:t>
            </w:r>
          </w:p>
        </w:tc>
      </w:tr>
      <w:tr w:rsidR="00C427E2" w:rsidRPr="00C427E2" w14:paraId="1D638772"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C8111C4"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IAS 4</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E938642"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Depreciation Accounting</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Withdrawn in 1999</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C928E21" w14:textId="77777777" w:rsidR="008564AF" w:rsidRPr="00C427E2" w:rsidRDefault="008564AF" w:rsidP="00C427E2">
            <w:pPr>
              <w:rPr>
                <w:rFonts w:ascii="Arial" w:hAnsi="Arial" w:cs="Arial"/>
                <w:color w:val="000000" w:themeColor="text1"/>
                <w:sz w:val="28"/>
                <w:szCs w:val="28"/>
              </w:rPr>
            </w:pPr>
          </w:p>
        </w:tc>
      </w:tr>
      <w:tr w:rsidR="00C427E2" w:rsidRPr="00C427E2" w14:paraId="22061C37"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E4FD2D8"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IAS 5</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7586550"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Information to Be Disclosed in Financial Statements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IAS 1 effective 1 July 1998</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533746D"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1976</w:t>
            </w:r>
          </w:p>
        </w:tc>
      </w:tr>
      <w:tr w:rsidR="00C427E2" w:rsidRPr="00C427E2" w14:paraId="04047631"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F7540AC"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IAS 6</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03EE665"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Accounting Responses to Changing Prices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IAS 15, which was withdrawn December 2003</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8197758" w14:textId="77777777" w:rsidR="008564AF" w:rsidRPr="00C427E2" w:rsidRDefault="008564AF" w:rsidP="00C427E2">
            <w:pPr>
              <w:rPr>
                <w:rFonts w:ascii="Arial" w:hAnsi="Arial" w:cs="Arial"/>
                <w:color w:val="000000" w:themeColor="text1"/>
                <w:sz w:val="28"/>
                <w:szCs w:val="28"/>
              </w:rPr>
            </w:pPr>
          </w:p>
        </w:tc>
      </w:tr>
      <w:tr w:rsidR="00C427E2" w:rsidRPr="00C427E2" w14:paraId="1F82CD45"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A36D5CC" w14:textId="77777777" w:rsidR="008564AF" w:rsidRPr="00C427E2" w:rsidRDefault="001937BF" w:rsidP="00C427E2">
            <w:pPr>
              <w:rPr>
                <w:rFonts w:ascii="Arial" w:hAnsi="Arial" w:cs="Arial"/>
                <w:color w:val="000000" w:themeColor="text1"/>
                <w:sz w:val="28"/>
                <w:szCs w:val="28"/>
              </w:rPr>
            </w:pPr>
            <w:hyperlink r:id="rId11" w:history="1">
              <w:r w:rsidR="008564AF" w:rsidRPr="00C427E2">
                <w:rPr>
                  <w:rStyle w:val="Hyperlink"/>
                  <w:rFonts w:ascii="Arial" w:hAnsi="Arial" w:cs="Arial"/>
                  <w:color w:val="000000" w:themeColor="text1"/>
                  <w:sz w:val="28"/>
                  <w:szCs w:val="28"/>
                </w:rPr>
                <w:t>IAS 7</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4B4BC16"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Statement of Cash Flows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4A0950D"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1992</w:t>
            </w:r>
          </w:p>
        </w:tc>
      </w:tr>
      <w:tr w:rsidR="00C427E2" w:rsidRPr="00C427E2" w14:paraId="590858F7"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80996B8" w14:textId="77777777" w:rsidR="008564AF" w:rsidRPr="00C427E2" w:rsidRDefault="001937BF" w:rsidP="00C427E2">
            <w:pPr>
              <w:rPr>
                <w:rFonts w:ascii="Arial" w:hAnsi="Arial" w:cs="Arial"/>
                <w:color w:val="000000" w:themeColor="text1"/>
                <w:sz w:val="28"/>
                <w:szCs w:val="28"/>
              </w:rPr>
            </w:pPr>
            <w:hyperlink r:id="rId12" w:history="1">
              <w:r w:rsidR="008564AF" w:rsidRPr="00C427E2">
                <w:rPr>
                  <w:rStyle w:val="Hyperlink"/>
                  <w:rFonts w:ascii="Arial" w:hAnsi="Arial" w:cs="Arial"/>
                  <w:color w:val="000000" w:themeColor="text1"/>
                  <w:sz w:val="28"/>
                  <w:szCs w:val="28"/>
                </w:rPr>
                <w:t>IAS 8</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2E81C10"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Accounting Policies, Changes in Accounting Estimates and Errors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D89582C"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4B494EEF"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049D26C"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IAS 9</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B1A5925"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Accounting for Research and Development Activities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IAS 38 effective 1 July 1999</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CDAA719" w14:textId="77777777" w:rsidR="008564AF" w:rsidRPr="00C427E2" w:rsidRDefault="008564AF" w:rsidP="00C427E2">
            <w:pPr>
              <w:rPr>
                <w:rFonts w:ascii="Arial" w:hAnsi="Arial" w:cs="Arial"/>
                <w:color w:val="000000" w:themeColor="text1"/>
                <w:sz w:val="28"/>
                <w:szCs w:val="28"/>
              </w:rPr>
            </w:pPr>
          </w:p>
        </w:tc>
      </w:tr>
      <w:tr w:rsidR="00C427E2" w:rsidRPr="00C427E2" w14:paraId="7354619C"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6661365" w14:textId="77777777" w:rsidR="008564AF" w:rsidRPr="00C427E2" w:rsidRDefault="001937BF" w:rsidP="00C427E2">
            <w:pPr>
              <w:rPr>
                <w:rFonts w:ascii="Arial" w:hAnsi="Arial" w:cs="Arial"/>
                <w:color w:val="000000" w:themeColor="text1"/>
                <w:sz w:val="28"/>
                <w:szCs w:val="28"/>
              </w:rPr>
            </w:pPr>
            <w:hyperlink r:id="rId13" w:history="1">
              <w:r w:rsidR="008564AF" w:rsidRPr="00C427E2">
                <w:rPr>
                  <w:rStyle w:val="Hyperlink"/>
                  <w:rFonts w:ascii="Arial" w:hAnsi="Arial" w:cs="Arial"/>
                  <w:color w:val="000000" w:themeColor="text1"/>
                  <w:sz w:val="28"/>
                  <w:szCs w:val="28"/>
                </w:rPr>
                <w:t>IAS 10</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502EB1A"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Events After the Reporting Period</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C01FD03"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3BB09A6C"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73191E4" w14:textId="77777777" w:rsidR="008564AF" w:rsidRPr="00C427E2" w:rsidRDefault="001937BF" w:rsidP="00C427E2">
            <w:pPr>
              <w:rPr>
                <w:rFonts w:ascii="Arial" w:hAnsi="Arial" w:cs="Arial"/>
                <w:color w:val="000000" w:themeColor="text1"/>
                <w:sz w:val="28"/>
                <w:szCs w:val="28"/>
              </w:rPr>
            </w:pPr>
            <w:hyperlink r:id="rId14" w:history="1">
              <w:r w:rsidR="008564AF" w:rsidRPr="00C427E2">
                <w:rPr>
                  <w:rStyle w:val="Hyperlink"/>
                  <w:rFonts w:ascii="Arial" w:hAnsi="Arial" w:cs="Arial"/>
                  <w:color w:val="000000" w:themeColor="text1"/>
                  <w:sz w:val="28"/>
                  <w:szCs w:val="28"/>
                </w:rPr>
                <w:t>IAS 11</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3B680D1"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Construction Contracts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15 as of 1 January 2017</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B78931D"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1993</w:t>
            </w:r>
          </w:p>
        </w:tc>
      </w:tr>
      <w:tr w:rsidR="00C427E2" w:rsidRPr="00C427E2" w14:paraId="2202F8C8"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12107BE" w14:textId="77777777" w:rsidR="008564AF" w:rsidRPr="00C427E2" w:rsidRDefault="001937BF" w:rsidP="00C427E2">
            <w:pPr>
              <w:rPr>
                <w:rFonts w:ascii="Arial" w:hAnsi="Arial" w:cs="Arial"/>
                <w:color w:val="000000" w:themeColor="text1"/>
                <w:sz w:val="28"/>
                <w:szCs w:val="28"/>
              </w:rPr>
            </w:pPr>
            <w:hyperlink r:id="rId15" w:history="1">
              <w:r w:rsidR="008564AF" w:rsidRPr="00C427E2">
                <w:rPr>
                  <w:rStyle w:val="Hyperlink"/>
                  <w:rFonts w:ascii="Arial" w:hAnsi="Arial" w:cs="Arial"/>
                  <w:color w:val="000000" w:themeColor="text1"/>
                  <w:sz w:val="28"/>
                  <w:szCs w:val="28"/>
                </w:rPr>
                <w:t>IAS 12</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B32A3B7"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Income Taxes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0BF9D51"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1996*</w:t>
            </w:r>
          </w:p>
        </w:tc>
      </w:tr>
      <w:tr w:rsidR="00C427E2" w:rsidRPr="00C427E2" w14:paraId="3DBA59CB"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70EC7A7"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IAS 13</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D0E37F2"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Presentation of Current Assets and Current Liabilities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IAS 1 effective 1 July 1998</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585166E" w14:textId="77777777" w:rsidR="008564AF" w:rsidRPr="00C427E2" w:rsidRDefault="008564AF" w:rsidP="00C427E2">
            <w:pPr>
              <w:rPr>
                <w:rFonts w:ascii="Arial" w:hAnsi="Arial" w:cs="Arial"/>
                <w:color w:val="000000" w:themeColor="text1"/>
                <w:sz w:val="28"/>
                <w:szCs w:val="28"/>
              </w:rPr>
            </w:pPr>
          </w:p>
        </w:tc>
      </w:tr>
      <w:tr w:rsidR="00C427E2" w:rsidRPr="00C427E2" w14:paraId="278D8195"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113A6CD" w14:textId="77777777" w:rsidR="008564AF" w:rsidRPr="00C427E2" w:rsidRDefault="001937BF" w:rsidP="00C427E2">
            <w:pPr>
              <w:rPr>
                <w:rFonts w:ascii="Arial" w:hAnsi="Arial" w:cs="Arial"/>
                <w:color w:val="000000" w:themeColor="text1"/>
                <w:sz w:val="28"/>
                <w:szCs w:val="28"/>
              </w:rPr>
            </w:pPr>
            <w:hyperlink r:id="rId16" w:history="1">
              <w:r w:rsidR="008564AF" w:rsidRPr="00C427E2">
                <w:rPr>
                  <w:rStyle w:val="Hyperlink"/>
                  <w:rFonts w:ascii="Arial" w:hAnsi="Arial" w:cs="Arial"/>
                  <w:color w:val="000000" w:themeColor="text1"/>
                  <w:sz w:val="28"/>
                  <w:szCs w:val="28"/>
                </w:rPr>
                <w:t>IAS 14</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9F2C915"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Segment Reporting</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8 effective 1 January 2009</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21916D3"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1997</w:t>
            </w:r>
          </w:p>
        </w:tc>
      </w:tr>
      <w:tr w:rsidR="00C427E2" w:rsidRPr="00C427E2" w14:paraId="093E2020"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AB0FE4D" w14:textId="77777777" w:rsidR="008564AF" w:rsidRPr="00C427E2" w:rsidRDefault="001937BF" w:rsidP="00C427E2">
            <w:pPr>
              <w:rPr>
                <w:rFonts w:ascii="Arial" w:hAnsi="Arial" w:cs="Arial"/>
                <w:color w:val="000000" w:themeColor="text1"/>
                <w:sz w:val="28"/>
                <w:szCs w:val="28"/>
              </w:rPr>
            </w:pPr>
            <w:hyperlink r:id="rId17" w:history="1">
              <w:r w:rsidR="008564AF" w:rsidRPr="00C427E2">
                <w:rPr>
                  <w:rStyle w:val="Hyperlink"/>
                  <w:rFonts w:ascii="Arial" w:hAnsi="Arial" w:cs="Arial"/>
                  <w:color w:val="000000" w:themeColor="text1"/>
                  <w:sz w:val="28"/>
                  <w:szCs w:val="28"/>
                </w:rPr>
                <w:t>IAS 15</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318D39E"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Information Reflecting the Effects of Changing Prices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Withdrawn December 2003</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A7B5A26"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02868E06"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F632792" w14:textId="77777777" w:rsidR="008564AF" w:rsidRPr="00C427E2" w:rsidRDefault="001937BF" w:rsidP="00C427E2">
            <w:pPr>
              <w:rPr>
                <w:rFonts w:ascii="Arial" w:hAnsi="Arial" w:cs="Arial"/>
                <w:color w:val="000000" w:themeColor="text1"/>
                <w:sz w:val="28"/>
                <w:szCs w:val="28"/>
              </w:rPr>
            </w:pPr>
            <w:hyperlink r:id="rId18" w:history="1">
              <w:r w:rsidR="008564AF" w:rsidRPr="00C427E2">
                <w:rPr>
                  <w:rStyle w:val="Hyperlink"/>
                  <w:rFonts w:ascii="Arial" w:hAnsi="Arial" w:cs="Arial"/>
                  <w:color w:val="000000" w:themeColor="text1"/>
                  <w:sz w:val="28"/>
                  <w:szCs w:val="28"/>
                </w:rPr>
                <w:t>IAS 16</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9F1CB82"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Property, Plant and Equipment</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C18E7EF"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30088D26"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F03399E" w14:textId="77777777" w:rsidR="008564AF" w:rsidRPr="00C427E2" w:rsidRDefault="001937BF" w:rsidP="00C427E2">
            <w:pPr>
              <w:rPr>
                <w:rFonts w:ascii="Arial" w:hAnsi="Arial" w:cs="Arial"/>
                <w:color w:val="000000" w:themeColor="text1"/>
                <w:sz w:val="28"/>
                <w:szCs w:val="28"/>
              </w:rPr>
            </w:pPr>
            <w:hyperlink r:id="rId19" w:history="1">
              <w:r w:rsidR="008564AF" w:rsidRPr="00C427E2">
                <w:rPr>
                  <w:rStyle w:val="Hyperlink"/>
                  <w:rFonts w:ascii="Arial" w:hAnsi="Arial" w:cs="Arial"/>
                  <w:color w:val="000000" w:themeColor="text1"/>
                  <w:sz w:val="28"/>
                  <w:szCs w:val="28"/>
                </w:rPr>
                <w:t>IAS 17</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9C66081"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Leases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16 effective 1 January 2019</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A711A3F"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4EAF013D"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31BAF5D" w14:textId="77777777" w:rsidR="008564AF" w:rsidRPr="00C427E2" w:rsidRDefault="001937BF" w:rsidP="00C427E2">
            <w:pPr>
              <w:rPr>
                <w:rFonts w:ascii="Arial" w:hAnsi="Arial" w:cs="Arial"/>
                <w:color w:val="000000" w:themeColor="text1"/>
                <w:sz w:val="28"/>
                <w:szCs w:val="28"/>
              </w:rPr>
            </w:pPr>
            <w:hyperlink r:id="rId20" w:history="1">
              <w:r w:rsidR="008564AF" w:rsidRPr="00C427E2">
                <w:rPr>
                  <w:rStyle w:val="Hyperlink"/>
                  <w:rFonts w:ascii="Arial" w:hAnsi="Arial" w:cs="Arial"/>
                  <w:color w:val="000000" w:themeColor="text1"/>
                  <w:sz w:val="28"/>
                  <w:szCs w:val="28"/>
                </w:rPr>
                <w:t>IAS 18</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8236457"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Revenue</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15 effective 1 January 2017</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0CD4A7A"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1993*</w:t>
            </w:r>
          </w:p>
        </w:tc>
      </w:tr>
      <w:tr w:rsidR="00C427E2" w:rsidRPr="00C427E2" w14:paraId="370263DB"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ACF4F9D" w14:textId="77777777" w:rsidR="008564AF" w:rsidRPr="00C427E2" w:rsidRDefault="001937BF" w:rsidP="00C427E2">
            <w:pPr>
              <w:rPr>
                <w:rFonts w:ascii="Arial" w:hAnsi="Arial" w:cs="Arial"/>
                <w:color w:val="000000" w:themeColor="text1"/>
                <w:sz w:val="28"/>
                <w:szCs w:val="28"/>
              </w:rPr>
            </w:pPr>
            <w:hyperlink r:id="rId21" w:tgtFrame="_self" w:history="1">
              <w:r w:rsidR="008564AF" w:rsidRPr="00C427E2">
                <w:rPr>
                  <w:rStyle w:val="Hyperlink"/>
                  <w:rFonts w:ascii="Arial" w:hAnsi="Arial" w:cs="Arial"/>
                  <w:color w:val="000000" w:themeColor="text1"/>
                  <w:sz w:val="28"/>
                  <w:szCs w:val="28"/>
                </w:rPr>
                <w:t>IAS 19</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E2DF454"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Employee Benefits</w:t>
            </w:r>
            <w:r w:rsidRPr="00C427E2">
              <w:rPr>
                <w:rStyle w:val="apple-converted-space"/>
                <w:rFonts w:ascii="Arial" w:hAnsi="Arial" w:cs="Arial"/>
                <w:color w:val="000000" w:themeColor="text1"/>
                <w:sz w:val="28"/>
                <w:szCs w:val="28"/>
              </w:rPr>
              <w:t> </w:t>
            </w:r>
            <w:r w:rsidRPr="00C427E2">
              <w:rPr>
                <w:rFonts w:ascii="Arial" w:hAnsi="Arial" w:cs="Arial"/>
                <w:color w:val="000000" w:themeColor="text1"/>
                <w:sz w:val="28"/>
                <w:szCs w:val="28"/>
              </w:rPr>
              <w:t>(1998)</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IAS 19 (2011) effective 1 January 2013</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403207D"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1998</w:t>
            </w:r>
          </w:p>
        </w:tc>
      </w:tr>
      <w:tr w:rsidR="00C427E2" w:rsidRPr="00C427E2" w14:paraId="52A61FAA"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1BD998E" w14:textId="77777777" w:rsidR="008564AF" w:rsidRPr="00C427E2" w:rsidRDefault="001937BF" w:rsidP="00C427E2">
            <w:pPr>
              <w:rPr>
                <w:rFonts w:ascii="Arial" w:hAnsi="Arial" w:cs="Arial"/>
                <w:color w:val="000000" w:themeColor="text1"/>
                <w:sz w:val="28"/>
                <w:szCs w:val="28"/>
              </w:rPr>
            </w:pPr>
            <w:hyperlink r:id="rId22" w:history="1">
              <w:r w:rsidR="008564AF" w:rsidRPr="00C427E2">
                <w:rPr>
                  <w:rStyle w:val="Hyperlink"/>
                  <w:rFonts w:ascii="Arial" w:hAnsi="Arial" w:cs="Arial"/>
                  <w:color w:val="000000" w:themeColor="text1"/>
                  <w:sz w:val="28"/>
                  <w:szCs w:val="28"/>
                </w:rPr>
                <w:t>IAS 19</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1B8C3FD"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Employee Benefits</w:t>
            </w:r>
            <w:r w:rsidRPr="00C427E2">
              <w:rPr>
                <w:rStyle w:val="apple-converted-space"/>
                <w:rFonts w:ascii="Arial" w:hAnsi="Arial" w:cs="Arial"/>
                <w:color w:val="000000" w:themeColor="text1"/>
                <w:sz w:val="28"/>
                <w:szCs w:val="28"/>
              </w:rPr>
              <w:t> </w:t>
            </w:r>
            <w:r w:rsidRPr="00C427E2">
              <w:rPr>
                <w:rFonts w:ascii="Arial" w:hAnsi="Arial" w:cs="Arial"/>
                <w:color w:val="000000" w:themeColor="text1"/>
                <w:sz w:val="28"/>
                <w:szCs w:val="28"/>
              </w:rPr>
              <w:t>(2011)</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8438DDC"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2011*</w:t>
            </w:r>
          </w:p>
        </w:tc>
      </w:tr>
      <w:tr w:rsidR="00C427E2" w:rsidRPr="00C427E2" w14:paraId="29FAE541"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4A19A894" w14:textId="77777777" w:rsidR="008564AF" w:rsidRPr="00C427E2" w:rsidRDefault="001937BF" w:rsidP="00C427E2">
            <w:pPr>
              <w:rPr>
                <w:rFonts w:ascii="Arial" w:hAnsi="Arial" w:cs="Arial"/>
                <w:color w:val="000000" w:themeColor="text1"/>
                <w:sz w:val="28"/>
                <w:szCs w:val="28"/>
              </w:rPr>
            </w:pPr>
            <w:hyperlink r:id="rId23" w:history="1">
              <w:r w:rsidR="008564AF" w:rsidRPr="00C427E2">
                <w:rPr>
                  <w:rStyle w:val="Hyperlink"/>
                  <w:rFonts w:ascii="Arial" w:hAnsi="Arial" w:cs="Arial"/>
                  <w:color w:val="000000" w:themeColor="text1"/>
                  <w:sz w:val="28"/>
                  <w:szCs w:val="28"/>
                </w:rPr>
                <w:t>IAS 20</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5651E37"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Accounting for Government Grants and Disclosure of Government Assistance</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34505C4"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1983</w:t>
            </w:r>
          </w:p>
        </w:tc>
      </w:tr>
      <w:tr w:rsidR="00C427E2" w:rsidRPr="00C427E2" w14:paraId="7FB4DC7F"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939B92B" w14:textId="77777777" w:rsidR="008564AF" w:rsidRPr="00C427E2" w:rsidRDefault="001937BF" w:rsidP="00C427E2">
            <w:pPr>
              <w:rPr>
                <w:rFonts w:ascii="Arial" w:hAnsi="Arial" w:cs="Arial"/>
                <w:color w:val="000000" w:themeColor="text1"/>
                <w:sz w:val="28"/>
                <w:szCs w:val="28"/>
              </w:rPr>
            </w:pPr>
            <w:hyperlink r:id="rId24" w:history="1">
              <w:r w:rsidR="008564AF" w:rsidRPr="00C427E2">
                <w:rPr>
                  <w:rStyle w:val="Hyperlink"/>
                  <w:rFonts w:ascii="Arial" w:hAnsi="Arial" w:cs="Arial"/>
                  <w:color w:val="000000" w:themeColor="text1"/>
                  <w:sz w:val="28"/>
                  <w:szCs w:val="28"/>
                </w:rPr>
                <w:t>IAS 21</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6817632"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The Effects of Changes in Foreign Exchange Rates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FA03242"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2C520880"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87C0220" w14:textId="77777777" w:rsidR="008564AF" w:rsidRPr="00C427E2" w:rsidRDefault="001937BF" w:rsidP="00C427E2">
            <w:pPr>
              <w:rPr>
                <w:rFonts w:ascii="Arial" w:hAnsi="Arial" w:cs="Arial"/>
                <w:color w:val="000000" w:themeColor="text1"/>
                <w:sz w:val="28"/>
                <w:szCs w:val="28"/>
              </w:rPr>
            </w:pPr>
            <w:hyperlink r:id="rId25" w:history="1">
              <w:r w:rsidR="008564AF" w:rsidRPr="00C427E2">
                <w:rPr>
                  <w:rStyle w:val="Hyperlink"/>
                  <w:rFonts w:ascii="Arial" w:hAnsi="Arial" w:cs="Arial"/>
                  <w:color w:val="000000" w:themeColor="text1"/>
                  <w:sz w:val="28"/>
                  <w:szCs w:val="28"/>
                </w:rPr>
                <w:t>IAS 22</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86A678F"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Business Combinations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3 effective 31 March 2004</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5139BF0"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1998*</w:t>
            </w:r>
          </w:p>
        </w:tc>
      </w:tr>
      <w:tr w:rsidR="00C427E2" w:rsidRPr="00C427E2" w14:paraId="655B1B8C"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21CE6D2" w14:textId="77777777" w:rsidR="008564AF" w:rsidRPr="00C427E2" w:rsidRDefault="001937BF" w:rsidP="00C427E2">
            <w:pPr>
              <w:rPr>
                <w:rFonts w:ascii="Arial" w:hAnsi="Arial" w:cs="Arial"/>
                <w:color w:val="000000" w:themeColor="text1"/>
                <w:sz w:val="28"/>
                <w:szCs w:val="28"/>
              </w:rPr>
            </w:pPr>
            <w:hyperlink r:id="rId26" w:history="1">
              <w:r w:rsidR="008564AF" w:rsidRPr="00C427E2">
                <w:rPr>
                  <w:rStyle w:val="Hyperlink"/>
                  <w:rFonts w:ascii="Arial" w:hAnsi="Arial" w:cs="Arial"/>
                  <w:color w:val="000000" w:themeColor="text1"/>
                  <w:sz w:val="28"/>
                  <w:szCs w:val="28"/>
                </w:rPr>
                <w:t>IAS 23</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9CFFBB5"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Borrowing Costs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AF7F412"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2007*</w:t>
            </w:r>
          </w:p>
        </w:tc>
      </w:tr>
      <w:tr w:rsidR="00C427E2" w:rsidRPr="00C427E2" w14:paraId="3236D441"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33CAEDC" w14:textId="77777777" w:rsidR="008564AF" w:rsidRPr="00C427E2" w:rsidRDefault="001937BF" w:rsidP="00C427E2">
            <w:pPr>
              <w:rPr>
                <w:rFonts w:ascii="Arial" w:hAnsi="Arial" w:cs="Arial"/>
                <w:color w:val="000000" w:themeColor="text1"/>
                <w:sz w:val="28"/>
                <w:szCs w:val="28"/>
              </w:rPr>
            </w:pPr>
            <w:hyperlink r:id="rId27" w:history="1">
              <w:r w:rsidR="008564AF" w:rsidRPr="00C427E2">
                <w:rPr>
                  <w:rStyle w:val="Hyperlink"/>
                  <w:rFonts w:ascii="Arial" w:hAnsi="Arial" w:cs="Arial"/>
                  <w:color w:val="000000" w:themeColor="text1"/>
                  <w:sz w:val="28"/>
                  <w:szCs w:val="28"/>
                </w:rPr>
                <w:t>IAS 24</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A0D286D"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Related Party Disclosures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5D4DD33"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2009*</w:t>
            </w:r>
          </w:p>
        </w:tc>
      </w:tr>
      <w:tr w:rsidR="00C427E2" w:rsidRPr="00C427E2" w14:paraId="081777C8"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C799C93"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IAS 25</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078A0DF"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Accounting for Investments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IAS 39 and IAS 40 effective 2001</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EC07364" w14:textId="77777777" w:rsidR="008564AF" w:rsidRPr="00C427E2" w:rsidRDefault="008564AF" w:rsidP="00C427E2">
            <w:pPr>
              <w:rPr>
                <w:rFonts w:ascii="Arial" w:hAnsi="Arial" w:cs="Arial"/>
                <w:color w:val="000000" w:themeColor="text1"/>
                <w:sz w:val="28"/>
                <w:szCs w:val="28"/>
              </w:rPr>
            </w:pPr>
          </w:p>
        </w:tc>
      </w:tr>
      <w:tr w:rsidR="00C427E2" w:rsidRPr="00C427E2" w14:paraId="13341EAD"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75AECD5" w14:textId="77777777" w:rsidR="008564AF" w:rsidRPr="00C427E2" w:rsidRDefault="001937BF" w:rsidP="00C427E2">
            <w:pPr>
              <w:rPr>
                <w:rFonts w:ascii="Arial" w:hAnsi="Arial" w:cs="Arial"/>
                <w:color w:val="000000" w:themeColor="text1"/>
                <w:sz w:val="28"/>
                <w:szCs w:val="28"/>
              </w:rPr>
            </w:pPr>
            <w:hyperlink r:id="rId28" w:history="1">
              <w:r w:rsidR="008564AF" w:rsidRPr="00C427E2">
                <w:rPr>
                  <w:rStyle w:val="Hyperlink"/>
                  <w:rFonts w:ascii="Arial" w:hAnsi="Arial" w:cs="Arial"/>
                  <w:color w:val="000000" w:themeColor="text1"/>
                  <w:sz w:val="28"/>
                  <w:szCs w:val="28"/>
                </w:rPr>
                <w:t>IAS 26</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463C4B32"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Accounting and Reporting by Retirement Benefit Plans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21D9043"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1987</w:t>
            </w:r>
          </w:p>
        </w:tc>
      </w:tr>
      <w:tr w:rsidR="00C427E2" w:rsidRPr="00C427E2" w14:paraId="4D5FF75A"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1899F80" w14:textId="77777777" w:rsidR="008564AF" w:rsidRPr="00C427E2" w:rsidRDefault="001937BF" w:rsidP="00C427E2">
            <w:pPr>
              <w:rPr>
                <w:rFonts w:ascii="Arial" w:hAnsi="Arial" w:cs="Arial"/>
                <w:color w:val="000000" w:themeColor="text1"/>
                <w:sz w:val="28"/>
                <w:szCs w:val="28"/>
              </w:rPr>
            </w:pPr>
            <w:hyperlink r:id="rId29" w:history="1">
              <w:r w:rsidR="008564AF" w:rsidRPr="00C427E2">
                <w:rPr>
                  <w:rStyle w:val="Hyperlink"/>
                  <w:rFonts w:ascii="Arial" w:hAnsi="Arial" w:cs="Arial"/>
                  <w:color w:val="000000" w:themeColor="text1"/>
                  <w:sz w:val="28"/>
                  <w:szCs w:val="28"/>
                </w:rPr>
                <w:t>IAS 27</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7B8C45F"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Separate Financial Statements</w:t>
            </w:r>
            <w:r w:rsidRPr="00C427E2">
              <w:rPr>
                <w:rStyle w:val="apple-converted-space"/>
                <w:rFonts w:ascii="Arial" w:hAnsi="Arial" w:cs="Arial"/>
                <w:color w:val="000000" w:themeColor="text1"/>
                <w:sz w:val="28"/>
                <w:szCs w:val="28"/>
              </w:rPr>
              <w:t> </w:t>
            </w:r>
            <w:r w:rsidRPr="00C427E2">
              <w:rPr>
                <w:rFonts w:ascii="Arial" w:hAnsi="Arial" w:cs="Arial"/>
                <w:color w:val="000000" w:themeColor="text1"/>
                <w:sz w:val="28"/>
                <w:szCs w:val="28"/>
              </w:rPr>
              <w:t>(2011)</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652464D"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2011</w:t>
            </w:r>
          </w:p>
        </w:tc>
      </w:tr>
      <w:tr w:rsidR="00C427E2" w:rsidRPr="00C427E2" w14:paraId="73C4851E"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5A10970" w14:textId="77777777" w:rsidR="008564AF" w:rsidRPr="00C427E2" w:rsidRDefault="001937BF" w:rsidP="00C427E2">
            <w:pPr>
              <w:rPr>
                <w:rFonts w:ascii="Arial" w:hAnsi="Arial" w:cs="Arial"/>
                <w:color w:val="000000" w:themeColor="text1"/>
                <w:sz w:val="28"/>
                <w:szCs w:val="28"/>
              </w:rPr>
            </w:pPr>
            <w:hyperlink r:id="rId30" w:history="1">
              <w:r w:rsidR="008564AF" w:rsidRPr="00C427E2">
                <w:rPr>
                  <w:rStyle w:val="Hyperlink"/>
                  <w:rFonts w:ascii="Arial" w:hAnsi="Arial" w:cs="Arial"/>
                  <w:color w:val="000000" w:themeColor="text1"/>
                  <w:sz w:val="28"/>
                  <w:szCs w:val="28"/>
                </w:rPr>
                <w:t>IAS 27</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DF41469"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Consolidated and Separate Financial Statements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10, IFRS 12 and IAS 27 (2011) effective 1 January 2013</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7BFCA66"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3E85E0A7"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533B679" w14:textId="77777777" w:rsidR="008564AF" w:rsidRPr="00C427E2" w:rsidRDefault="001937BF" w:rsidP="00C427E2">
            <w:pPr>
              <w:rPr>
                <w:rFonts w:ascii="Arial" w:hAnsi="Arial" w:cs="Arial"/>
                <w:color w:val="000000" w:themeColor="text1"/>
                <w:sz w:val="28"/>
                <w:szCs w:val="28"/>
              </w:rPr>
            </w:pPr>
            <w:hyperlink r:id="rId31" w:history="1">
              <w:r w:rsidR="008564AF" w:rsidRPr="00C427E2">
                <w:rPr>
                  <w:rStyle w:val="Hyperlink"/>
                  <w:rFonts w:ascii="Arial" w:hAnsi="Arial" w:cs="Arial"/>
                  <w:color w:val="000000" w:themeColor="text1"/>
                  <w:sz w:val="28"/>
                  <w:szCs w:val="28"/>
                </w:rPr>
                <w:t>IAS 28</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BEC336C"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Investments in Associates and Joint Ventures (2011)</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F7D8C8D"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2011</w:t>
            </w:r>
          </w:p>
        </w:tc>
      </w:tr>
      <w:tr w:rsidR="00C427E2" w:rsidRPr="00C427E2" w14:paraId="42D85232"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1084202" w14:textId="77777777" w:rsidR="008564AF" w:rsidRPr="00C427E2" w:rsidRDefault="001937BF" w:rsidP="00C427E2">
            <w:pPr>
              <w:rPr>
                <w:rFonts w:ascii="Arial" w:hAnsi="Arial" w:cs="Arial"/>
                <w:color w:val="000000" w:themeColor="text1"/>
                <w:sz w:val="28"/>
                <w:szCs w:val="28"/>
              </w:rPr>
            </w:pPr>
            <w:hyperlink r:id="rId32" w:history="1">
              <w:r w:rsidR="008564AF" w:rsidRPr="00C427E2">
                <w:rPr>
                  <w:rStyle w:val="Hyperlink"/>
                  <w:rFonts w:ascii="Arial" w:hAnsi="Arial" w:cs="Arial"/>
                  <w:color w:val="000000" w:themeColor="text1"/>
                  <w:sz w:val="28"/>
                  <w:szCs w:val="28"/>
                </w:rPr>
                <w:t>IAS 28</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4D90A50"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Investments in Associates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IAS 28 (2011) and IFRS 12 effective 1 January 2013</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56D72C2"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5BC4D846"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FD61A35" w14:textId="77777777" w:rsidR="008564AF" w:rsidRPr="00C427E2" w:rsidRDefault="001937BF" w:rsidP="00C427E2">
            <w:pPr>
              <w:rPr>
                <w:rFonts w:ascii="Arial" w:hAnsi="Arial" w:cs="Arial"/>
                <w:color w:val="000000" w:themeColor="text1"/>
                <w:sz w:val="28"/>
                <w:szCs w:val="28"/>
              </w:rPr>
            </w:pPr>
            <w:hyperlink r:id="rId33" w:history="1">
              <w:r w:rsidR="008564AF" w:rsidRPr="00C427E2">
                <w:rPr>
                  <w:rStyle w:val="Hyperlink"/>
                  <w:rFonts w:ascii="Arial" w:hAnsi="Arial" w:cs="Arial"/>
                  <w:color w:val="000000" w:themeColor="text1"/>
                  <w:sz w:val="28"/>
                  <w:szCs w:val="28"/>
                </w:rPr>
                <w:t>IAS 29</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3B85F7C"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Financial Reporting in Hyperinflationary Economies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333F82E"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1989</w:t>
            </w:r>
          </w:p>
        </w:tc>
      </w:tr>
      <w:tr w:rsidR="00C427E2" w:rsidRPr="00C427E2" w14:paraId="26ED8C60"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9A9CDEC" w14:textId="77777777" w:rsidR="008564AF" w:rsidRPr="00C427E2" w:rsidRDefault="001937BF" w:rsidP="00C427E2">
            <w:pPr>
              <w:rPr>
                <w:rFonts w:ascii="Arial" w:hAnsi="Arial" w:cs="Arial"/>
                <w:color w:val="000000" w:themeColor="text1"/>
                <w:sz w:val="28"/>
                <w:szCs w:val="28"/>
              </w:rPr>
            </w:pPr>
            <w:hyperlink r:id="rId34" w:history="1">
              <w:r w:rsidR="008564AF" w:rsidRPr="00C427E2">
                <w:rPr>
                  <w:rStyle w:val="Hyperlink"/>
                  <w:rFonts w:ascii="Arial" w:hAnsi="Arial" w:cs="Arial"/>
                  <w:color w:val="000000" w:themeColor="text1"/>
                  <w:sz w:val="28"/>
                  <w:szCs w:val="28"/>
                </w:rPr>
                <w:t>IAS 30</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24D9E10"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Disclosures in the Financial Statements of Banks and Similar Financial Institutions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7 effective 1 January 2007</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6B5C905"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1990</w:t>
            </w:r>
          </w:p>
        </w:tc>
      </w:tr>
      <w:tr w:rsidR="00C427E2" w:rsidRPr="00C427E2" w14:paraId="1ADB3ED3"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22F0443" w14:textId="77777777" w:rsidR="008564AF" w:rsidRPr="00C427E2" w:rsidRDefault="001937BF" w:rsidP="00C427E2">
            <w:pPr>
              <w:rPr>
                <w:rFonts w:ascii="Arial" w:hAnsi="Arial" w:cs="Arial"/>
                <w:color w:val="000000" w:themeColor="text1"/>
                <w:sz w:val="28"/>
                <w:szCs w:val="28"/>
              </w:rPr>
            </w:pPr>
            <w:hyperlink r:id="rId35" w:history="1">
              <w:r w:rsidR="008564AF" w:rsidRPr="00C427E2">
                <w:rPr>
                  <w:rStyle w:val="Hyperlink"/>
                  <w:rFonts w:ascii="Arial" w:hAnsi="Arial" w:cs="Arial"/>
                  <w:color w:val="000000" w:themeColor="text1"/>
                  <w:sz w:val="28"/>
                  <w:szCs w:val="28"/>
                </w:rPr>
                <w:t>IAS 31</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0C33975"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Interests In Joint Ventures</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11 and IFRS 12 effective 1 January 2013</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C802369"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22188BB2"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805E9A9" w14:textId="77777777" w:rsidR="008564AF" w:rsidRPr="00C427E2" w:rsidRDefault="001937BF" w:rsidP="00C427E2">
            <w:pPr>
              <w:rPr>
                <w:rFonts w:ascii="Arial" w:hAnsi="Arial" w:cs="Arial"/>
                <w:color w:val="000000" w:themeColor="text1"/>
                <w:sz w:val="28"/>
                <w:szCs w:val="28"/>
              </w:rPr>
            </w:pPr>
            <w:hyperlink r:id="rId36" w:history="1">
              <w:r w:rsidR="008564AF" w:rsidRPr="00C427E2">
                <w:rPr>
                  <w:rStyle w:val="Hyperlink"/>
                  <w:rFonts w:ascii="Arial" w:hAnsi="Arial" w:cs="Arial"/>
                  <w:color w:val="000000" w:themeColor="text1"/>
                  <w:sz w:val="28"/>
                  <w:szCs w:val="28"/>
                </w:rPr>
                <w:t>IAS 32</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45E1DD66"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Financial Instruments: Presentation</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4F76634"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25F1271F"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2B3E4FC" w14:textId="77777777" w:rsidR="008564AF" w:rsidRPr="00C427E2" w:rsidRDefault="001937BF" w:rsidP="00C427E2">
            <w:pPr>
              <w:rPr>
                <w:rFonts w:ascii="Arial" w:hAnsi="Arial" w:cs="Arial"/>
                <w:color w:val="000000" w:themeColor="text1"/>
                <w:sz w:val="28"/>
                <w:szCs w:val="28"/>
              </w:rPr>
            </w:pPr>
            <w:hyperlink r:id="rId37" w:history="1">
              <w:r w:rsidR="008564AF" w:rsidRPr="00C427E2">
                <w:rPr>
                  <w:rStyle w:val="Hyperlink"/>
                  <w:rFonts w:ascii="Arial" w:hAnsi="Arial" w:cs="Arial"/>
                  <w:color w:val="000000" w:themeColor="text1"/>
                  <w:sz w:val="28"/>
                  <w:szCs w:val="28"/>
                </w:rPr>
                <w:t>IAS 33</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A646FA9"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Earnings Per Share</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A1C979D"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6954476F"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F7695DF" w14:textId="77777777" w:rsidR="008564AF" w:rsidRPr="00C427E2" w:rsidRDefault="001937BF" w:rsidP="00C427E2">
            <w:pPr>
              <w:rPr>
                <w:rFonts w:ascii="Arial" w:hAnsi="Arial" w:cs="Arial"/>
                <w:color w:val="000000" w:themeColor="text1"/>
                <w:sz w:val="28"/>
                <w:szCs w:val="28"/>
              </w:rPr>
            </w:pPr>
            <w:hyperlink r:id="rId38" w:history="1">
              <w:r w:rsidR="008564AF" w:rsidRPr="00C427E2">
                <w:rPr>
                  <w:rStyle w:val="Hyperlink"/>
                  <w:rFonts w:ascii="Arial" w:hAnsi="Arial" w:cs="Arial"/>
                  <w:color w:val="000000" w:themeColor="text1"/>
                  <w:sz w:val="28"/>
                  <w:szCs w:val="28"/>
                </w:rPr>
                <w:t>IAS 34</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3605C08"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Interim Financial Reporting</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2B79ECF"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1998</w:t>
            </w:r>
          </w:p>
        </w:tc>
      </w:tr>
      <w:tr w:rsidR="00C427E2" w:rsidRPr="00C427E2" w14:paraId="70429DAB"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1455E2A" w14:textId="77777777" w:rsidR="008564AF" w:rsidRPr="00C427E2" w:rsidRDefault="001937BF" w:rsidP="00C427E2">
            <w:pPr>
              <w:rPr>
                <w:rFonts w:ascii="Arial" w:hAnsi="Arial" w:cs="Arial"/>
                <w:color w:val="000000" w:themeColor="text1"/>
                <w:sz w:val="28"/>
                <w:szCs w:val="28"/>
              </w:rPr>
            </w:pPr>
            <w:hyperlink r:id="rId39" w:history="1">
              <w:r w:rsidR="008564AF" w:rsidRPr="00C427E2">
                <w:rPr>
                  <w:rStyle w:val="Hyperlink"/>
                  <w:rFonts w:ascii="Arial" w:hAnsi="Arial" w:cs="Arial"/>
                  <w:color w:val="000000" w:themeColor="text1"/>
                  <w:sz w:val="28"/>
                  <w:szCs w:val="28"/>
                </w:rPr>
                <w:t>IAS 35</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D3A603A"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Discontinuing Operations</w:t>
            </w:r>
            <w:r w:rsidRPr="00C427E2">
              <w:rPr>
                <w:rStyle w:val="apple-converted-space"/>
                <w:rFonts w:ascii="Arial" w:hAnsi="Arial" w:cs="Arial"/>
                <w:i/>
                <w:iCs/>
                <w:color w:val="000000" w:themeColor="text1"/>
                <w:sz w:val="28"/>
                <w:szCs w:val="28"/>
                <w:bdr w:val="none" w:sz="0" w:space="0" w:color="auto" w:frame="1"/>
              </w:rPr>
              <w:t> </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5 effective 1 January 2005</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38A6B4A"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1998</w:t>
            </w:r>
          </w:p>
        </w:tc>
      </w:tr>
      <w:tr w:rsidR="00C427E2" w:rsidRPr="00C427E2" w14:paraId="64EE2D06"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46A79445" w14:textId="77777777" w:rsidR="008564AF" w:rsidRPr="00C427E2" w:rsidRDefault="001937BF" w:rsidP="00C427E2">
            <w:pPr>
              <w:rPr>
                <w:rFonts w:ascii="Arial" w:hAnsi="Arial" w:cs="Arial"/>
                <w:color w:val="000000" w:themeColor="text1"/>
                <w:sz w:val="28"/>
                <w:szCs w:val="28"/>
              </w:rPr>
            </w:pPr>
            <w:hyperlink r:id="rId40" w:history="1">
              <w:r w:rsidR="008564AF" w:rsidRPr="00C427E2">
                <w:rPr>
                  <w:rStyle w:val="Hyperlink"/>
                  <w:rFonts w:ascii="Arial" w:hAnsi="Arial" w:cs="Arial"/>
                  <w:color w:val="000000" w:themeColor="text1"/>
                  <w:sz w:val="28"/>
                  <w:szCs w:val="28"/>
                </w:rPr>
                <w:t>IAS 36</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5EFEB51"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Impairment of Assets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0234A83"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2004*</w:t>
            </w:r>
          </w:p>
        </w:tc>
      </w:tr>
      <w:tr w:rsidR="00C427E2" w:rsidRPr="00C427E2" w14:paraId="1E35CA24"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0422A2E" w14:textId="77777777" w:rsidR="008564AF" w:rsidRPr="00C427E2" w:rsidRDefault="001937BF" w:rsidP="00C427E2">
            <w:pPr>
              <w:rPr>
                <w:rFonts w:ascii="Arial" w:hAnsi="Arial" w:cs="Arial"/>
                <w:color w:val="000000" w:themeColor="text1"/>
                <w:sz w:val="28"/>
                <w:szCs w:val="28"/>
              </w:rPr>
            </w:pPr>
            <w:hyperlink r:id="rId41" w:history="1">
              <w:r w:rsidR="008564AF" w:rsidRPr="00C427E2">
                <w:rPr>
                  <w:rStyle w:val="Hyperlink"/>
                  <w:rFonts w:ascii="Arial" w:hAnsi="Arial" w:cs="Arial"/>
                  <w:color w:val="000000" w:themeColor="text1"/>
                  <w:sz w:val="28"/>
                  <w:szCs w:val="28"/>
                </w:rPr>
                <w:t>IAS 37</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2558F743"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Provisions, Contingent Liabilities and Contingent Assets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11282EE"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1998</w:t>
            </w:r>
          </w:p>
        </w:tc>
      </w:tr>
      <w:tr w:rsidR="00C427E2" w:rsidRPr="00C427E2" w14:paraId="292A92DD"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10988D37" w14:textId="77777777" w:rsidR="008564AF" w:rsidRPr="00C427E2" w:rsidRDefault="001937BF" w:rsidP="00C427E2">
            <w:pPr>
              <w:rPr>
                <w:rFonts w:ascii="Arial" w:hAnsi="Arial" w:cs="Arial"/>
                <w:color w:val="000000" w:themeColor="text1"/>
                <w:sz w:val="28"/>
                <w:szCs w:val="28"/>
              </w:rPr>
            </w:pPr>
            <w:hyperlink r:id="rId42" w:history="1">
              <w:r w:rsidR="008564AF" w:rsidRPr="00C427E2">
                <w:rPr>
                  <w:rStyle w:val="Hyperlink"/>
                  <w:rFonts w:ascii="Arial" w:hAnsi="Arial" w:cs="Arial"/>
                  <w:color w:val="000000" w:themeColor="text1"/>
                  <w:sz w:val="28"/>
                  <w:szCs w:val="28"/>
                </w:rPr>
                <w:t>IAS 38</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476E2B0E"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Intangible Assets</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8769B24"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2004*</w:t>
            </w:r>
          </w:p>
        </w:tc>
      </w:tr>
      <w:tr w:rsidR="00C427E2" w:rsidRPr="00C427E2" w14:paraId="4B833F0E"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6150F981" w14:textId="77777777" w:rsidR="008564AF" w:rsidRPr="00C427E2" w:rsidRDefault="001937BF" w:rsidP="00C427E2">
            <w:pPr>
              <w:rPr>
                <w:rFonts w:ascii="Arial" w:hAnsi="Arial" w:cs="Arial"/>
                <w:color w:val="000000" w:themeColor="text1"/>
                <w:sz w:val="28"/>
                <w:szCs w:val="28"/>
              </w:rPr>
            </w:pPr>
            <w:hyperlink r:id="rId43" w:history="1">
              <w:r w:rsidR="008564AF" w:rsidRPr="00C427E2">
                <w:rPr>
                  <w:rStyle w:val="Hyperlink"/>
                  <w:rFonts w:ascii="Arial" w:hAnsi="Arial" w:cs="Arial"/>
                  <w:color w:val="000000" w:themeColor="text1"/>
                  <w:sz w:val="28"/>
                  <w:szCs w:val="28"/>
                </w:rPr>
                <w:t>IAS 39</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A80C62B"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Financial Instruments: Recognition and Measurement</w:t>
            </w:r>
            <w:r w:rsidRPr="00C427E2">
              <w:rPr>
                <w:rFonts w:ascii="Arial" w:hAnsi="Arial" w:cs="Arial"/>
                <w:color w:val="000000" w:themeColor="text1"/>
                <w:sz w:val="28"/>
                <w:szCs w:val="28"/>
              </w:rPr>
              <w:br/>
            </w:r>
            <w:r w:rsidRPr="00C427E2">
              <w:rPr>
                <w:rStyle w:val="newsdate"/>
                <w:rFonts w:ascii="Arial" w:hAnsi="Arial" w:cs="Arial"/>
                <w:color w:val="000000" w:themeColor="text1"/>
                <w:sz w:val="28"/>
                <w:szCs w:val="28"/>
                <w:bdr w:val="none" w:sz="0" w:space="0" w:color="auto" w:frame="1"/>
              </w:rPr>
              <w:t>Superseded by IFRS 9 where IFRS 9 is applied</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93F4693"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5A743A9C"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0516EB22" w14:textId="77777777" w:rsidR="008564AF" w:rsidRPr="00C427E2" w:rsidRDefault="001937BF" w:rsidP="00C427E2">
            <w:pPr>
              <w:rPr>
                <w:rFonts w:ascii="Arial" w:hAnsi="Arial" w:cs="Arial"/>
                <w:color w:val="000000" w:themeColor="text1"/>
                <w:sz w:val="28"/>
                <w:szCs w:val="28"/>
              </w:rPr>
            </w:pPr>
            <w:hyperlink r:id="rId44" w:history="1">
              <w:r w:rsidR="008564AF" w:rsidRPr="00C427E2">
                <w:rPr>
                  <w:rStyle w:val="Hyperlink"/>
                  <w:rFonts w:ascii="Arial" w:hAnsi="Arial" w:cs="Arial"/>
                  <w:color w:val="000000" w:themeColor="text1"/>
                  <w:sz w:val="28"/>
                  <w:szCs w:val="28"/>
                </w:rPr>
                <w:t>IAS 40</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B47322B"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Investment Property</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555C8C03"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2003*</w:t>
            </w:r>
          </w:p>
        </w:tc>
      </w:tr>
      <w:tr w:rsidR="00C427E2" w:rsidRPr="00C427E2" w14:paraId="36A80616" w14:textId="77777777" w:rsidTr="008564AF">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37F9659D" w14:textId="77777777" w:rsidR="008564AF" w:rsidRPr="00C427E2" w:rsidRDefault="001937BF" w:rsidP="00C427E2">
            <w:pPr>
              <w:rPr>
                <w:rFonts w:ascii="Arial" w:hAnsi="Arial" w:cs="Arial"/>
                <w:color w:val="000000" w:themeColor="text1"/>
                <w:sz w:val="28"/>
                <w:szCs w:val="28"/>
              </w:rPr>
            </w:pPr>
            <w:hyperlink r:id="rId45" w:history="1">
              <w:r w:rsidR="008564AF" w:rsidRPr="00C427E2">
                <w:rPr>
                  <w:rStyle w:val="Hyperlink"/>
                  <w:rFonts w:ascii="Arial" w:hAnsi="Arial" w:cs="Arial"/>
                  <w:color w:val="000000" w:themeColor="text1"/>
                  <w:sz w:val="28"/>
                  <w:szCs w:val="28"/>
                </w:rPr>
                <w:t>IAS 41</w:t>
              </w:r>
            </w:hyperlink>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75BC03EF" w14:textId="77777777" w:rsidR="008564AF" w:rsidRPr="00C427E2" w:rsidRDefault="008564AF" w:rsidP="00C427E2">
            <w:pPr>
              <w:rPr>
                <w:rFonts w:ascii="Arial" w:hAnsi="Arial" w:cs="Arial"/>
                <w:color w:val="000000" w:themeColor="text1"/>
                <w:sz w:val="28"/>
                <w:szCs w:val="28"/>
              </w:rPr>
            </w:pPr>
            <w:r w:rsidRPr="00C427E2">
              <w:rPr>
                <w:rFonts w:ascii="Arial" w:hAnsi="Arial" w:cs="Arial"/>
                <w:i/>
                <w:iCs/>
                <w:color w:val="000000" w:themeColor="text1"/>
                <w:sz w:val="28"/>
                <w:szCs w:val="28"/>
                <w:bdr w:val="none" w:sz="0" w:space="0" w:color="auto" w:frame="1"/>
              </w:rPr>
              <w:t>Agriculture</w:t>
            </w:r>
          </w:p>
        </w:tc>
        <w:tc>
          <w:tcPr>
            <w:tcW w:w="0" w:type="auto"/>
            <w:tcBorders>
              <w:top w:val="nil"/>
              <w:left w:val="single" w:sz="6" w:space="0" w:color="E6E6E6"/>
              <w:bottom w:val="single" w:sz="6" w:space="0" w:color="E6E6E6"/>
              <w:right w:val="single" w:sz="6" w:space="0" w:color="E6E6E6"/>
            </w:tcBorders>
            <w:shd w:val="clear" w:color="auto" w:fill="auto"/>
            <w:tcMar>
              <w:top w:w="135" w:type="dxa"/>
              <w:left w:w="135" w:type="dxa"/>
              <w:bottom w:w="135" w:type="dxa"/>
              <w:right w:w="135" w:type="dxa"/>
            </w:tcMar>
            <w:vAlign w:val="bottom"/>
            <w:hideMark/>
          </w:tcPr>
          <w:p w14:paraId="48EFE81A" w14:textId="77777777" w:rsidR="008564AF" w:rsidRPr="00C427E2" w:rsidRDefault="008564AF" w:rsidP="00C427E2">
            <w:pPr>
              <w:rPr>
                <w:rFonts w:ascii="Arial" w:hAnsi="Arial" w:cs="Arial"/>
                <w:color w:val="000000" w:themeColor="text1"/>
                <w:sz w:val="28"/>
                <w:szCs w:val="28"/>
              </w:rPr>
            </w:pPr>
            <w:r w:rsidRPr="00C427E2">
              <w:rPr>
                <w:rFonts w:ascii="Arial" w:hAnsi="Arial" w:cs="Arial"/>
                <w:color w:val="000000" w:themeColor="text1"/>
                <w:sz w:val="28"/>
                <w:szCs w:val="28"/>
              </w:rPr>
              <w:t>2001</w:t>
            </w:r>
          </w:p>
        </w:tc>
      </w:tr>
    </w:tbl>
    <w:p w14:paraId="0B4310EC" w14:textId="6E993A06" w:rsidR="00890A34" w:rsidRPr="00C427E2" w:rsidRDefault="00890A34" w:rsidP="00C427E2">
      <w:pPr>
        <w:pStyle w:val="BodyA"/>
        <w:tabs>
          <w:tab w:val="left" w:pos="1200"/>
        </w:tabs>
        <w:spacing w:line="240" w:lineRule="auto"/>
        <w:rPr>
          <w:rFonts w:ascii="Arial" w:hAnsi="Arial" w:cs="Arial"/>
          <w:color w:val="000000" w:themeColor="text1"/>
          <w:sz w:val="28"/>
          <w:szCs w:val="28"/>
        </w:rPr>
      </w:pPr>
    </w:p>
    <w:p w14:paraId="1F53CDA7" w14:textId="77777777" w:rsidR="00B56DD9" w:rsidRPr="00C427E2" w:rsidRDefault="00B56DD9" w:rsidP="00B56DD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02124"/>
          <w:sz w:val="28"/>
          <w:szCs w:val="28"/>
          <w:bdr w:val="none" w:sz="0" w:space="0" w:color="auto"/>
        </w:rPr>
      </w:pPr>
      <w:r w:rsidRPr="00C427E2">
        <w:rPr>
          <w:rFonts w:ascii="Arial" w:eastAsia="Times New Roman" w:hAnsi="Arial" w:cs="Arial"/>
          <w:color w:val="202124"/>
          <w:sz w:val="28"/>
          <w:szCs w:val="28"/>
          <w:bdr w:val="none" w:sz="0" w:space="0" w:color="auto"/>
        </w:rPr>
        <w:t>What are the Basic Accounting Principles?</w:t>
      </w:r>
    </w:p>
    <w:p w14:paraId="6D054D84" w14:textId="77777777" w:rsidR="00B56DD9" w:rsidRPr="00C427E2" w:rsidRDefault="00B56DD9" w:rsidP="00B56DD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Times New Roman" w:hAnsi="Arial" w:cs="Arial"/>
          <w:color w:val="202124"/>
          <w:sz w:val="28"/>
          <w:szCs w:val="28"/>
          <w:bdr w:val="none" w:sz="0" w:space="0" w:color="auto"/>
        </w:rPr>
      </w:pPr>
      <w:r w:rsidRPr="00C427E2">
        <w:rPr>
          <w:rFonts w:ascii="Arial" w:eastAsia="Times New Roman" w:hAnsi="Arial" w:cs="Arial"/>
          <w:color w:val="202124"/>
          <w:sz w:val="28"/>
          <w:szCs w:val="28"/>
          <w:bdr w:val="none" w:sz="0" w:space="0" w:color="auto"/>
        </w:rPr>
        <w:t>Accrual principle. ... </w:t>
      </w:r>
    </w:p>
    <w:p w14:paraId="7F7BB696" w14:textId="77777777" w:rsidR="00B56DD9" w:rsidRPr="00C427E2" w:rsidRDefault="00B56DD9" w:rsidP="00B56DD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Times New Roman" w:hAnsi="Arial" w:cs="Arial"/>
          <w:color w:val="202124"/>
          <w:sz w:val="28"/>
          <w:szCs w:val="28"/>
          <w:bdr w:val="none" w:sz="0" w:space="0" w:color="auto"/>
        </w:rPr>
      </w:pPr>
      <w:r w:rsidRPr="00C427E2">
        <w:rPr>
          <w:rFonts w:ascii="Arial" w:eastAsia="Times New Roman" w:hAnsi="Arial" w:cs="Arial"/>
          <w:color w:val="202124"/>
          <w:sz w:val="28"/>
          <w:szCs w:val="28"/>
          <w:bdr w:val="none" w:sz="0" w:space="0" w:color="auto"/>
        </w:rPr>
        <w:t>Conservatism principle. ... </w:t>
      </w:r>
    </w:p>
    <w:p w14:paraId="48189F96" w14:textId="77777777" w:rsidR="00B56DD9" w:rsidRPr="00C427E2" w:rsidRDefault="00B56DD9" w:rsidP="00B56DD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Times New Roman" w:hAnsi="Arial" w:cs="Arial"/>
          <w:color w:val="202124"/>
          <w:sz w:val="28"/>
          <w:szCs w:val="28"/>
          <w:bdr w:val="none" w:sz="0" w:space="0" w:color="auto"/>
        </w:rPr>
      </w:pPr>
      <w:r w:rsidRPr="00C427E2">
        <w:rPr>
          <w:rFonts w:ascii="Arial" w:eastAsia="Times New Roman" w:hAnsi="Arial" w:cs="Arial"/>
          <w:color w:val="202124"/>
          <w:sz w:val="28"/>
          <w:szCs w:val="28"/>
          <w:bdr w:val="none" w:sz="0" w:space="0" w:color="auto"/>
        </w:rPr>
        <w:t>Consistency principle. ... </w:t>
      </w:r>
    </w:p>
    <w:p w14:paraId="73AF2A83" w14:textId="77777777" w:rsidR="00B56DD9" w:rsidRPr="00C427E2" w:rsidRDefault="00B56DD9" w:rsidP="00B56DD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Times New Roman" w:hAnsi="Arial" w:cs="Arial"/>
          <w:color w:val="202124"/>
          <w:sz w:val="28"/>
          <w:szCs w:val="28"/>
          <w:bdr w:val="none" w:sz="0" w:space="0" w:color="auto"/>
        </w:rPr>
      </w:pPr>
      <w:r w:rsidRPr="00C427E2">
        <w:rPr>
          <w:rFonts w:ascii="Arial" w:eastAsia="Times New Roman" w:hAnsi="Arial" w:cs="Arial"/>
          <w:color w:val="202124"/>
          <w:sz w:val="28"/>
          <w:szCs w:val="28"/>
          <w:bdr w:val="none" w:sz="0" w:space="0" w:color="auto"/>
        </w:rPr>
        <w:t>Cost principle. ... </w:t>
      </w:r>
    </w:p>
    <w:p w14:paraId="21FEC872" w14:textId="77777777" w:rsidR="00B56DD9" w:rsidRPr="00C427E2" w:rsidRDefault="00B56DD9" w:rsidP="00B56DD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Times New Roman" w:hAnsi="Arial" w:cs="Arial"/>
          <w:color w:val="202124"/>
          <w:sz w:val="28"/>
          <w:szCs w:val="28"/>
          <w:bdr w:val="none" w:sz="0" w:space="0" w:color="auto"/>
        </w:rPr>
      </w:pPr>
      <w:r w:rsidRPr="00C427E2">
        <w:rPr>
          <w:rFonts w:ascii="Arial" w:eastAsia="Times New Roman" w:hAnsi="Arial" w:cs="Arial"/>
          <w:color w:val="202124"/>
          <w:sz w:val="28"/>
          <w:szCs w:val="28"/>
          <w:bdr w:val="none" w:sz="0" w:space="0" w:color="auto"/>
        </w:rPr>
        <w:t>Economic entity principle. ... </w:t>
      </w:r>
    </w:p>
    <w:p w14:paraId="465C83C6" w14:textId="77777777" w:rsidR="00B56DD9" w:rsidRPr="00C427E2" w:rsidRDefault="00B56DD9" w:rsidP="00B56DD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Times New Roman" w:hAnsi="Arial" w:cs="Arial"/>
          <w:color w:val="202124"/>
          <w:sz w:val="28"/>
          <w:szCs w:val="28"/>
          <w:bdr w:val="none" w:sz="0" w:space="0" w:color="auto"/>
        </w:rPr>
      </w:pPr>
      <w:r w:rsidRPr="00C427E2">
        <w:rPr>
          <w:rFonts w:ascii="Arial" w:eastAsia="Times New Roman" w:hAnsi="Arial" w:cs="Arial"/>
          <w:color w:val="202124"/>
          <w:sz w:val="28"/>
          <w:szCs w:val="28"/>
          <w:bdr w:val="none" w:sz="0" w:space="0" w:color="auto"/>
        </w:rPr>
        <w:t>Full disclosure principle. ... </w:t>
      </w:r>
    </w:p>
    <w:p w14:paraId="66380BE8" w14:textId="77777777" w:rsidR="00B56DD9" w:rsidRPr="00C427E2" w:rsidRDefault="00B56DD9" w:rsidP="00B56DD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Times New Roman" w:hAnsi="Arial" w:cs="Arial"/>
          <w:color w:val="202124"/>
          <w:sz w:val="28"/>
          <w:szCs w:val="28"/>
          <w:bdr w:val="none" w:sz="0" w:space="0" w:color="auto"/>
        </w:rPr>
      </w:pPr>
      <w:r w:rsidRPr="00C427E2">
        <w:rPr>
          <w:rFonts w:ascii="Arial" w:eastAsia="Times New Roman" w:hAnsi="Arial" w:cs="Arial"/>
          <w:color w:val="202124"/>
          <w:sz w:val="28"/>
          <w:szCs w:val="28"/>
          <w:bdr w:val="none" w:sz="0" w:space="0" w:color="auto"/>
        </w:rPr>
        <w:t>Going concern principle. ... </w:t>
      </w:r>
    </w:p>
    <w:p w14:paraId="0F2DC057" w14:textId="77777777" w:rsidR="00B56DD9" w:rsidRPr="00C427E2" w:rsidRDefault="00B56DD9" w:rsidP="00B56DD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eastAsia="Times New Roman" w:hAnsi="Arial" w:cs="Arial"/>
          <w:color w:val="202124"/>
          <w:sz w:val="28"/>
          <w:szCs w:val="28"/>
          <w:bdr w:val="none" w:sz="0" w:space="0" w:color="auto"/>
        </w:rPr>
      </w:pPr>
      <w:r w:rsidRPr="00C427E2">
        <w:rPr>
          <w:rFonts w:ascii="Arial" w:eastAsia="Times New Roman" w:hAnsi="Arial" w:cs="Arial"/>
          <w:color w:val="202124"/>
          <w:sz w:val="28"/>
          <w:szCs w:val="28"/>
          <w:bdr w:val="none" w:sz="0" w:space="0" w:color="auto"/>
        </w:rPr>
        <w:t>Matching principle.</w:t>
      </w:r>
    </w:p>
    <w:p w14:paraId="26ECDEBD" w14:textId="69388326" w:rsidR="00890A34" w:rsidRPr="00C427E2" w:rsidRDefault="00B56DD9" w:rsidP="00B56DD9">
      <w:pPr>
        <w:pStyle w:val="BodyA"/>
        <w:tabs>
          <w:tab w:val="left" w:pos="1200"/>
        </w:tabs>
        <w:spacing w:line="240" w:lineRule="auto"/>
        <w:rPr>
          <w:rFonts w:ascii="Arial" w:hAnsi="Arial" w:cs="Arial"/>
          <w:sz w:val="28"/>
          <w:szCs w:val="28"/>
        </w:rPr>
      </w:pPr>
      <w:r w:rsidRPr="00C427E2">
        <w:rPr>
          <w:rFonts w:ascii="Arial" w:hAnsi="Arial" w:cs="Arial"/>
          <w:sz w:val="28"/>
          <w:szCs w:val="28"/>
        </w:rPr>
        <w:br w:type="page"/>
      </w:r>
      <w:r w:rsidR="00E66B65" w:rsidRPr="00C427E2">
        <w:rPr>
          <w:rFonts w:ascii="Arial" w:hAnsi="Arial" w:cs="Arial"/>
          <w:sz w:val="28"/>
          <w:szCs w:val="28"/>
        </w:rPr>
        <w:lastRenderedPageBreak/>
        <w:br w:type="page"/>
      </w:r>
    </w:p>
    <w:p w14:paraId="264C97E2" w14:textId="4779C481" w:rsidR="00890A34" w:rsidRPr="00C427E2" w:rsidRDefault="00890A34" w:rsidP="00B56DD9">
      <w:pPr>
        <w:pStyle w:val="BodyA"/>
        <w:tabs>
          <w:tab w:val="left" w:pos="1200"/>
        </w:tabs>
        <w:spacing w:line="240" w:lineRule="auto"/>
        <w:rPr>
          <w:rFonts w:ascii="Arial" w:hAnsi="Arial" w:cs="Arial"/>
          <w:sz w:val="28"/>
          <w:szCs w:val="28"/>
        </w:rPr>
      </w:pPr>
    </w:p>
    <w:sectPr w:rsidR="00890A34" w:rsidRPr="00C427E2">
      <w:headerReference w:type="default" r:id="rId46"/>
      <w:footerReference w:type="default" r:id="rId47"/>
      <w:pgSz w:w="12240" w:h="15840"/>
      <w:pgMar w:top="70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298CB" w14:textId="77777777" w:rsidR="001937BF" w:rsidRDefault="001937BF">
      <w:r>
        <w:separator/>
      </w:r>
    </w:p>
  </w:endnote>
  <w:endnote w:type="continuationSeparator" w:id="0">
    <w:p w14:paraId="123002EF" w14:textId="77777777" w:rsidR="001937BF" w:rsidRDefault="0019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roman"/>
    <w:pitch w:val="default"/>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7878" w14:textId="77777777" w:rsidR="00890A34" w:rsidRDefault="00E66B65">
    <w:pPr>
      <w:pStyle w:val="Footer"/>
    </w:pPr>
    <w:r>
      <w:rPr>
        <w:rFonts w:ascii="Cambria" w:eastAsia="Cambria" w:hAnsi="Cambria" w:cs="Cambria"/>
      </w:rPr>
      <w:t xml:space="preserve">Directorate of Quality Assurance and Accreditation            </w:t>
    </w:r>
    <w:proofErr w:type="spellStart"/>
    <w:r>
      <w:rPr>
        <w:rFonts w:cs="Arial" w:hint="cs"/>
        <w:cs/>
        <w:lang w:val="ar-SA"/>
      </w:rPr>
      <w:t>به</w:t>
    </w:r>
    <w:r>
      <w:rPr>
        <w:rFonts w:hAnsi="Arial"/>
        <w:lang w:val="ar-SA"/>
      </w:rPr>
      <w:t>‌</w:t>
    </w:r>
    <w:r>
      <w:rPr>
        <w:rFonts w:cs="Arial" w:hint="cs"/>
        <w:cs/>
        <w:lang w:val="ar-SA"/>
      </w:rPr>
      <w:t>ڕێوه</w:t>
    </w:r>
    <w:r>
      <w:rPr>
        <w:rFonts w:hAnsi="Arial"/>
        <w:lang w:val="ar-SA"/>
      </w:rPr>
      <w:t>‌</w:t>
    </w:r>
    <w:r>
      <w:rPr>
        <w:rFonts w:cs="Arial" w:hint="cs"/>
        <w:cs/>
        <w:lang w:val="ar-SA"/>
      </w:rPr>
      <w:t>به</w:t>
    </w:r>
    <w:r>
      <w:rPr>
        <w:rFonts w:hAnsi="Arial"/>
        <w:lang w:val="ar-SA"/>
      </w:rPr>
      <w:t>‌</w:t>
    </w:r>
    <w:r>
      <w:rPr>
        <w:rFonts w:cs="Arial" w:hint="cs"/>
        <w:cs/>
        <w:lang w:val="ar-SA"/>
      </w:rPr>
      <w:t>رایه</w:t>
    </w:r>
    <w:r>
      <w:rPr>
        <w:rFonts w:hAnsi="Arial"/>
        <w:lang w:val="ar-SA"/>
      </w:rPr>
      <w:t>‌</w:t>
    </w:r>
    <w:r>
      <w:rPr>
        <w:rFonts w:cs="Arial" w:hint="cs"/>
        <w:cs/>
        <w:lang w:val="ar-SA"/>
      </w:rPr>
      <w:t>تی</w:t>
    </w:r>
    <w:proofErr w:type="spellEnd"/>
    <w:r>
      <w:rPr>
        <w:rFonts w:cs="Arial" w:hint="cs"/>
        <w:cs/>
        <w:lang w:val="ar-SA"/>
      </w:rPr>
      <w:t xml:space="preserve"> </w:t>
    </w:r>
    <w:proofErr w:type="spellStart"/>
    <w:r>
      <w:rPr>
        <w:rFonts w:cs="Arial" w:hint="cs"/>
        <w:cs/>
        <w:lang w:val="ar-SA"/>
      </w:rPr>
      <w:t>دڵنیایی</w:t>
    </w:r>
    <w:proofErr w:type="spellEnd"/>
    <w:r>
      <w:rPr>
        <w:rFonts w:cs="Arial" w:hint="cs"/>
        <w:cs/>
        <w:lang w:val="ar-SA"/>
      </w:rPr>
      <w:t xml:space="preserve"> </w:t>
    </w:r>
    <w:proofErr w:type="spellStart"/>
    <w:r>
      <w:rPr>
        <w:rFonts w:cs="Arial" w:hint="cs"/>
        <w:cs/>
        <w:lang w:val="ar-SA"/>
      </w:rPr>
      <w:t>جۆری</w:t>
    </w:r>
    <w:proofErr w:type="spellEnd"/>
    <w:r>
      <w:rPr>
        <w:rFonts w:cs="Arial" w:hint="cs"/>
        <w:cs/>
        <w:lang w:val="ar-SA"/>
      </w:rPr>
      <w:t xml:space="preserve"> و </w:t>
    </w:r>
    <w:proofErr w:type="spellStart"/>
    <w:r>
      <w:rPr>
        <w:rFonts w:cs="Arial" w:hint="cs"/>
        <w:cs/>
        <w:lang w:val="ar-SA"/>
      </w:rPr>
      <w:t>متمانه</w:t>
    </w:r>
    <w:r>
      <w:rPr>
        <w:rFonts w:hAnsi="Arial"/>
        <w:lang w:val="ar-SA"/>
      </w:rPr>
      <w:t>‌</w:t>
    </w:r>
    <w:r>
      <w:rPr>
        <w:rFonts w:cs="Arial" w:hint="cs"/>
        <w:cs/>
        <w:lang w:val="ar-SA"/>
      </w:rPr>
      <w:t>به</w:t>
    </w:r>
    <w:r>
      <w:rPr>
        <w:rFonts w:hAnsi="Arial"/>
        <w:lang w:val="ar-SA"/>
      </w:rPr>
      <w:t>‌</w:t>
    </w:r>
    <w:r>
      <w:rPr>
        <w:rFonts w:cs="Arial" w:hint="cs"/>
        <w:cs/>
        <w:lang w:val="ar-SA"/>
      </w:rPr>
      <w:t>خشین</w:t>
    </w:r>
    <w:proofErr w:type="spellEnd"/>
    <w:r>
      <w:rPr>
        <w:rFonts w:ascii="Cambria" w:eastAsia="Cambria" w:hAnsi="Cambri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E349" w14:textId="77777777" w:rsidR="001937BF" w:rsidRDefault="001937BF">
      <w:r>
        <w:separator/>
      </w:r>
    </w:p>
  </w:footnote>
  <w:footnote w:type="continuationSeparator" w:id="0">
    <w:p w14:paraId="3AF9D6C9" w14:textId="77777777" w:rsidR="001937BF" w:rsidRDefault="00193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60EC" w14:textId="77777777" w:rsidR="00890A34" w:rsidRDefault="00E66B65">
    <w:pPr>
      <w:pStyle w:val="Header"/>
    </w:pPr>
    <w: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8B3"/>
    <w:multiLevelType w:val="multilevel"/>
    <w:tmpl w:val="787A6AF0"/>
    <w:styleLink w:val="List9"/>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 w15:restartNumberingAfterBreak="0">
    <w:nsid w:val="355A7D36"/>
    <w:multiLevelType w:val="hybridMultilevel"/>
    <w:tmpl w:val="8A402F20"/>
    <w:lvl w:ilvl="0" w:tplc="08ACFFD4">
      <w:start w:val="1"/>
      <w:numFmt w:val="decimal"/>
      <w:lvlText w:val="%1."/>
      <w:lvlJc w:val="left"/>
      <w:pPr>
        <w:tabs>
          <w:tab w:val="num" w:pos="397"/>
        </w:tabs>
        <w:ind w:left="397" w:hanging="397"/>
      </w:pPr>
      <w:rPr>
        <w:b w:val="0"/>
        <w:bCs w:val="0"/>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6162BA7"/>
    <w:multiLevelType w:val="multilevel"/>
    <w:tmpl w:val="DEB67A94"/>
    <w:styleLink w:val="List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 w15:restartNumberingAfterBreak="0">
    <w:nsid w:val="36174EDD"/>
    <w:multiLevelType w:val="multilevel"/>
    <w:tmpl w:val="58FE8698"/>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 w15:restartNumberingAfterBreak="0">
    <w:nsid w:val="423F3220"/>
    <w:multiLevelType w:val="multilevel"/>
    <w:tmpl w:val="46FA3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E22943"/>
    <w:multiLevelType w:val="multilevel"/>
    <w:tmpl w:val="6C766644"/>
    <w:styleLink w:val="List4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6" w15:restartNumberingAfterBreak="0">
    <w:nsid w:val="460B532A"/>
    <w:multiLevelType w:val="multilevel"/>
    <w:tmpl w:val="82B25D80"/>
    <w:styleLink w:val="List13"/>
    <w:lvl w:ilvl="0">
      <w:numFmt w:val="bullet"/>
      <w:lvlText w:val="•"/>
      <w:lvlJc w:val="left"/>
      <w:pPr>
        <w:tabs>
          <w:tab w:val="num" w:pos="780"/>
        </w:tabs>
        <w:ind w:left="78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60"/>
        </w:tabs>
        <w:ind w:left="21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80"/>
        </w:tabs>
        <w:ind w:left="28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600"/>
        </w:tabs>
        <w:ind w:left="36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320"/>
        </w:tabs>
        <w:ind w:left="43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040"/>
        </w:tabs>
        <w:ind w:left="50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60"/>
        </w:tabs>
        <w:ind w:left="57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80"/>
        </w:tabs>
        <w:ind w:left="64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 w15:restartNumberingAfterBreak="0">
    <w:nsid w:val="4B9310D4"/>
    <w:multiLevelType w:val="multilevel"/>
    <w:tmpl w:val="8F5E8684"/>
    <w:styleLink w:val="List1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 w15:restartNumberingAfterBreak="0">
    <w:nsid w:val="4CDE1578"/>
    <w:multiLevelType w:val="multilevel"/>
    <w:tmpl w:val="B262FFE2"/>
    <w:styleLink w:val="List21"/>
    <w:lvl w:ilvl="0">
      <w:numFmt w:val="bullet"/>
      <w:lvlText w:val="•"/>
      <w:lvlJc w:val="left"/>
      <w:pPr>
        <w:tabs>
          <w:tab w:val="num" w:pos="756"/>
        </w:tabs>
        <w:ind w:left="756" w:hanging="3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 w15:restartNumberingAfterBreak="0">
    <w:nsid w:val="4E8D4DC3"/>
    <w:multiLevelType w:val="multilevel"/>
    <w:tmpl w:val="0074A17C"/>
    <w:styleLink w:val="List8"/>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 w15:restartNumberingAfterBreak="0">
    <w:nsid w:val="50B32506"/>
    <w:multiLevelType w:val="multilevel"/>
    <w:tmpl w:val="324CEE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526D46"/>
    <w:multiLevelType w:val="multilevel"/>
    <w:tmpl w:val="F0B6F99E"/>
    <w:styleLink w:val="List5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 w15:restartNumberingAfterBreak="0">
    <w:nsid w:val="54021A21"/>
    <w:multiLevelType w:val="multilevel"/>
    <w:tmpl w:val="51FEF1DE"/>
    <w:styleLink w:val="List7"/>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 w15:restartNumberingAfterBreak="0">
    <w:nsid w:val="67986FE6"/>
    <w:multiLevelType w:val="multilevel"/>
    <w:tmpl w:val="5252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05D56"/>
    <w:multiLevelType w:val="multilevel"/>
    <w:tmpl w:val="D1902486"/>
    <w:styleLink w:val="List31"/>
    <w:lvl w:ilvl="0">
      <w:numFmt w:val="bullet"/>
      <w:lvlText w:val="•"/>
      <w:lvlJc w:val="left"/>
      <w:pPr>
        <w:tabs>
          <w:tab w:val="num" w:pos="756"/>
        </w:tabs>
        <w:ind w:left="756" w:hanging="3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5" w15:restartNumberingAfterBreak="0">
    <w:nsid w:val="70D7443A"/>
    <w:multiLevelType w:val="multilevel"/>
    <w:tmpl w:val="599E6FEE"/>
    <w:styleLink w:val="List12"/>
    <w:lvl w:ilvl="0">
      <w:start w:val="1"/>
      <w:numFmt w:val="decimal"/>
      <w:lvlText w:val="%1."/>
      <w:lvlJc w:val="left"/>
      <w:pPr>
        <w:tabs>
          <w:tab w:val="num" w:pos="756"/>
        </w:tabs>
        <w:ind w:left="756" w:hanging="396"/>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lvlText w:val="%2."/>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lvlText w:val="%3."/>
      <w:lvlJc w:val="left"/>
      <w:pPr>
        <w:tabs>
          <w:tab w:val="num" w:pos="2070"/>
        </w:tabs>
        <w:ind w:left="2070" w:hanging="206"/>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lvlText w:val="%4."/>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lvlText w:val="%5."/>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lvlText w:val="%6."/>
      <w:lvlJc w:val="left"/>
      <w:pPr>
        <w:tabs>
          <w:tab w:val="num" w:pos="4230"/>
        </w:tabs>
        <w:ind w:left="4230" w:hanging="206"/>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lvlText w:val="%7."/>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lvlText w:val="%8."/>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lvlText w:val="%9."/>
      <w:lvlJc w:val="left"/>
      <w:pPr>
        <w:tabs>
          <w:tab w:val="num" w:pos="6390"/>
        </w:tabs>
        <w:ind w:left="6390" w:hanging="206"/>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6" w15:restartNumberingAfterBreak="0">
    <w:nsid w:val="70EC605C"/>
    <w:multiLevelType w:val="multilevel"/>
    <w:tmpl w:val="06A06BB6"/>
    <w:styleLink w:val="List1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7" w15:restartNumberingAfterBreak="0">
    <w:nsid w:val="71C30564"/>
    <w:multiLevelType w:val="multilevel"/>
    <w:tmpl w:val="1F4A9B34"/>
    <w:styleLink w:val="List6"/>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8" w15:restartNumberingAfterBreak="0">
    <w:nsid w:val="7FA35788"/>
    <w:multiLevelType w:val="hybridMultilevel"/>
    <w:tmpl w:val="8B142280"/>
    <w:lvl w:ilvl="0" w:tplc="043E0009">
      <w:start w:val="1"/>
      <w:numFmt w:val="bullet"/>
      <w:lvlText w:val=""/>
      <w:lvlJc w:val="left"/>
      <w:pPr>
        <w:ind w:left="644" w:hanging="360"/>
      </w:pPr>
      <w:rPr>
        <w:rFonts w:ascii="Wingdings" w:hAnsi="Wingdings" w:hint="default"/>
      </w:rPr>
    </w:lvl>
    <w:lvl w:ilvl="1" w:tplc="043E0003">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16cid:durableId="1925264276">
    <w:abstractNumId w:val="3"/>
  </w:num>
  <w:num w:numId="2" w16cid:durableId="662199022">
    <w:abstractNumId w:val="2"/>
  </w:num>
  <w:num w:numId="3" w16cid:durableId="311756140">
    <w:abstractNumId w:val="8"/>
  </w:num>
  <w:num w:numId="4" w16cid:durableId="51849516">
    <w:abstractNumId w:val="14"/>
  </w:num>
  <w:num w:numId="5" w16cid:durableId="422648042">
    <w:abstractNumId w:val="5"/>
  </w:num>
  <w:num w:numId="6" w16cid:durableId="2086147271">
    <w:abstractNumId w:val="11"/>
  </w:num>
  <w:num w:numId="7" w16cid:durableId="811871982">
    <w:abstractNumId w:val="17"/>
  </w:num>
  <w:num w:numId="8" w16cid:durableId="1450511746">
    <w:abstractNumId w:val="12"/>
  </w:num>
  <w:num w:numId="9" w16cid:durableId="1204176014">
    <w:abstractNumId w:val="9"/>
  </w:num>
  <w:num w:numId="10" w16cid:durableId="1738169158">
    <w:abstractNumId w:val="0"/>
  </w:num>
  <w:num w:numId="11" w16cid:durableId="57484428">
    <w:abstractNumId w:val="7"/>
  </w:num>
  <w:num w:numId="12" w16cid:durableId="71588985">
    <w:abstractNumId w:val="16"/>
  </w:num>
  <w:num w:numId="13" w16cid:durableId="1266688176">
    <w:abstractNumId w:val="15"/>
  </w:num>
  <w:num w:numId="14" w16cid:durableId="1158695663">
    <w:abstractNumId w:val="6"/>
  </w:num>
  <w:num w:numId="15" w16cid:durableId="1332488667">
    <w:abstractNumId w:val="13"/>
  </w:num>
  <w:num w:numId="16" w16cid:durableId="744885020">
    <w:abstractNumId w:val="18"/>
  </w:num>
  <w:num w:numId="17" w16cid:durableId="1228766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8427550">
    <w:abstractNumId w:val="10"/>
  </w:num>
  <w:num w:numId="19" w16cid:durableId="95764331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A34"/>
    <w:rsid w:val="0001154F"/>
    <w:rsid w:val="00074B92"/>
    <w:rsid w:val="000E6E3C"/>
    <w:rsid w:val="001937BF"/>
    <w:rsid w:val="001B27F8"/>
    <w:rsid w:val="001C1F5A"/>
    <w:rsid w:val="002A78D1"/>
    <w:rsid w:val="00451045"/>
    <w:rsid w:val="00524129"/>
    <w:rsid w:val="00533967"/>
    <w:rsid w:val="005565B3"/>
    <w:rsid w:val="005B1F66"/>
    <w:rsid w:val="005B5FB6"/>
    <w:rsid w:val="00605510"/>
    <w:rsid w:val="006618DB"/>
    <w:rsid w:val="00762E6D"/>
    <w:rsid w:val="007C6D6E"/>
    <w:rsid w:val="00852DD7"/>
    <w:rsid w:val="008564AF"/>
    <w:rsid w:val="00876EED"/>
    <w:rsid w:val="00890A34"/>
    <w:rsid w:val="009B621E"/>
    <w:rsid w:val="00A55C14"/>
    <w:rsid w:val="00AE23EE"/>
    <w:rsid w:val="00B4004F"/>
    <w:rsid w:val="00B56DD9"/>
    <w:rsid w:val="00C17C73"/>
    <w:rsid w:val="00C427E2"/>
    <w:rsid w:val="00D176BE"/>
    <w:rsid w:val="00D20B3D"/>
    <w:rsid w:val="00D34166"/>
    <w:rsid w:val="00D57DA8"/>
    <w:rsid w:val="00DE7B6F"/>
    <w:rsid w:val="00E424F9"/>
    <w:rsid w:val="00E66B65"/>
    <w:rsid w:val="00E928B5"/>
    <w:rsid w:val="00F104AC"/>
    <w:rsid w:val="00F42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D946"/>
  <w15:docId w15:val="{E15B6F0D-587A-4B14-9DDF-EE8B03F3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Calibri" w:eastAsia="Calibri" w:hAnsi="Calibri" w:cs="Calibri"/>
      <w:color w:val="000000"/>
      <w:sz w:val="22"/>
      <w:szCs w:val="22"/>
      <w:u w:color="000000"/>
    </w:rPr>
  </w:style>
  <w:style w:type="paragraph" w:styleId="Footer">
    <w:name w:val="footer"/>
    <w:pPr>
      <w:tabs>
        <w:tab w:val="center" w:pos="4153"/>
        <w:tab w:val="right" w:pos="8306"/>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Link">
    <w:name w:val="Link"/>
    <w:rPr>
      <w:u w:val="single"/>
    </w:rPr>
  </w:style>
  <w:style w:type="character" w:customStyle="1" w:styleId="Hyperlink0">
    <w:name w:val="Hyperlink.0"/>
    <w:basedOn w:val="Link"/>
    <w:rPr>
      <w:rFonts w:ascii="Calibri" w:eastAsia="Calibri" w:hAnsi="Calibri" w:cs="Calibri"/>
      <w:caps w:val="0"/>
      <w:smallCaps w:val="0"/>
      <w:strike w:val="0"/>
      <w:dstrike w:val="0"/>
      <w:outline w:val="0"/>
      <w:color w:val="000000"/>
      <w:spacing w:val="0"/>
      <w:kern w:val="0"/>
      <w:position w:val="0"/>
      <w:sz w:val="20"/>
      <w:szCs w:val="20"/>
      <w:u w:val="single" w:color="000000"/>
      <w:vertAlign w:val="baseline"/>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paragraph" w:customStyle="1" w:styleId="Body">
    <w:name w:val="Body"/>
    <w:rPr>
      <w:rFonts w:hAnsi="Arial Unicode MS" w:cs="Arial Unicode MS"/>
      <w:color w:val="000000"/>
      <w:sz w:val="24"/>
      <w:szCs w:val="24"/>
      <w:u w:color="000000"/>
    </w:rPr>
  </w:style>
  <w:style w:type="numbering" w:customStyle="1" w:styleId="List13">
    <w:name w:val="List 13"/>
    <w:basedOn w:val="ImportedStyle14"/>
    <w:pPr>
      <w:numPr>
        <w:numId w:val="14"/>
      </w:numPr>
    </w:pPr>
  </w:style>
  <w:style w:type="numbering" w:customStyle="1" w:styleId="ImportedStyle14">
    <w:name w:val="Imported Style 14"/>
  </w:style>
  <w:style w:type="paragraph" w:customStyle="1" w:styleId="trt0xe">
    <w:name w:val="trt0xe"/>
    <w:basedOn w:val="Normal"/>
    <w:rsid w:val="008564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8564AF"/>
  </w:style>
  <w:style w:type="character" w:customStyle="1" w:styleId="newsdate">
    <w:name w:val="newsdate"/>
    <w:basedOn w:val="DefaultParagraphFont"/>
    <w:rsid w:val="008564AF"/>
  </w:style>
  <w:style w:type="paragraph" w:styleId="Title">
    <w:name w:val="Title"/>
    <w:basedOn w:val="Normal"/>
    <w:link w:val="TitleChar"/>
    <w:qFormat/>
    <w:rsid w:val="00B4004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22"/>
      <w:szCs w:val="22"/>
      <w:bdr w:val="none" w:sz="0" w:space="0" w:color="auto"/>
    </w:rPr>
  </w:style>
  <w:style w:type="character" w:customStyle="1" w:styleId="TitleChar">
    <w:name w:val="Title Char"/>
    <w:basedOn w:val="DefaultParagraphFont"/>
    <w:link w:val="Title"/>
    <w:rsid w:val="00B4004F"/>
    <w:rPr>
      <w:rFonts w:eastAsia="Times New Roman"/>
      <w:b/>
      <w:sz w:val="22"/>
      <w:szCs w:val="22"/>
      <w:bdr w:val="none" w:sz="0" w:space="0" w:color="auto"/>
    </w:rPr>
  </w:style>
  <w:style w:type="character" w:styleId="FollowedHyperlink">
    <w:name w:val="FollowedHyperlink"/>
    <w:basedOn w:val="DefaultParagraphFont"/>
    <w:uiPriority w:val="99"/>
    <w:semiHidden/>
    <w:unhideWhenUsed/>
    <w:rsid w:val="00C427E2"/>
    <w:rPr>
      <w:color w:val="FF00FF" w:themeColor="followedHyperlink"/>
      <w:u w:val="single"/>
    </w:rPr>
  </w:style>
  <w:style w:type="paragraph" w:customStyle="1" w:styleId="s4">
    <w:name w:val="s4"/>
    <w:basedOn w:val="Normal"/>
    <w:rsid w:val="001B27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33">
    <w:name w:val="s33"/>
    <w:basedOn w:val="DefaultParagraphFont"/>
    <w:rsid w:val="001B27F8"/>
  </w:style>
  <w:style w:type="character" w:customStyle="1" w:styleId="s34">
    <w:name w:val="s34"/>
    <w:basedOn w:val="DefaultParagraphFont"/>
    <w:rsid w:val="001B27F8"/>
  </w:style>
  <w:style w:type="table" w:styleId="TableGrid">
    <w:name w:val="Table Grid"/>
    <w:basedOn w:val="TableNormal"/>
    <w:uiPriority w:val="39"/>
    <w:rsid w:val="0053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65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2174">
      <w:bodyDiv w:val="1"/>
      <w:marLeft w:val="0"/>
      <w:marRight w:val="0"/>
      <w:marTop w:val="0"/>
      <w:marBottom w:val="0"/>
      <w:divBdr>
        <w:top w:val="none" w:sz="0" w:space="0" w:color="auto"/>
        <w:left w:val="none" w:sz="0" w:space="0" w:color="auto"/>
        <w:bottom w:val="none" w:sz="0" w:space="0" w:color="auto"/>
        <w:right w:val="none" w:sz="0" w:space="0" w:color="auto"/>
      </w:divBdr>
      <w:divsChild>
        <w:div w:id="757560271">
          <w:marLeft w:val="0"/>
          <w:marRight w:val="0"/>
          <w:marTop w:val="0"/>
          <w:marBottom w:val="0"/>
          <w:divBdr>
            <w:top w:val="none" w:sz="0" w:space="0" w:color="auto"/>
            <w:left w:val="none" w:sz="0" w:space="0" w:color="auto"/>
            <w:bottom w:val="none" w:sz="0" w:space="0" w:color="auto"/>
            <w:right w:val="none" w:sz="0" w:space="0" w:color="auto"/>
          </w:divBdr>
          <w:divsChild>
            <w:div w:id="1373922219">
              <w:marLeft w:val="0"/>
              <w:marRight w:val="0"/>
              <w:marTop w:val="0"/>
              <w:marBottom w:val="0"/>
              <w:divBdr>
                <w:top w:val="none" w:sz="0" w:space="0" w:color="auto"/>
                <w:left w:val="none" w:sz="0" w:space="0" w:color="auto"/>
                <w:bottom w:val="none" w:sz="0" w:space="0" w:color="auto"/>
                <w:right w:val="none" w:sz="0" w:space="0" w:color="auto"/>
              </w:divBdr>
              <w:divsChild>
                <w:div w:id="511995967">
                  <w:marLeft w:val="0"/>
                  <w:marRight w:val="0"/>
                  <w:marTop w:val="0"/>
                  <w:marBottom w:val="0"/>
                  <w:divBdr>
                    <w:top w:val="none" w:sz="0" w:space="0" w:color="auto"/>
                    <w:left w:val="none" w:sz="0" w:space="0" w:color="auto"/>
                    <w:bottom w:val="none" w:sz="0" w:space="0" w:color="auto"/>
                    <w:right w:val="none" w:sz="0" w:space="0" w:color="auto"/>
                  </w:divBdr>
                  <w:divsChild>
                    <w:div w:id="2048875183">
                      <w:marLeft w:val="0"/>
                      <w:marRight w:val="0"/>
                      <w:marTop w:val="0"/>
                      <w:marBottom w:val="0"/>
                      <w:divBdr>
                        <w:top w:val="none" w:sz="0" w:space="0" w:color="auto"/>
                        <w:left w:val="none" w:sz="0" w:space="0" w:color="auto"/>
                        <w:bottom w:val="none" w:sz="0" w:space="0" w:color="auto"/>
                        <w:right w:val="none" w:sz="0" w:space="0" w:color="auto"/>
                      </w:divBdr>
                    </w:div>
                  </w:divsChild>
                </w:div>
                <w:div w:id="1412384349">
                  <w:marLeft w:val="0"/>
                  <w:marRight w:val="0"/>
                  <w:marTop w:val="0"/>
                  <w:marBottom w:val="0"/>
                  <w:divBdr>
                    <w:top w:val="none" w:sz="0" w:space="0" w:color="auto"/>
                    <w:left w:val="none" w:sz="0" w:space="0" w:color="auto"/>
                    <w:bottom w:val="none" w:sz="0" w:space="0" w:color="auto"/>
                    <w:right w:val="none" w:sz="0" w:space="0" w:color="auto"/>
                  </w:divBdr>
                  <w:divsChild>
                    <w:div w:id="1108505160">
                      <w:marLeft w:val="0"/>
                      <w:marRight w:val="0"/>
                      <w:marTop w:val="0"/>
                      <w:marBottom w:val="0"/>
                      <w:divBdr>
                        <w:top w:val="none" w:sz="0" w:space="0" w:color="auto"/>
                        <w:left w:val="none" w:sz="0" w:space="0" w:color="auto"/>
                        <w:bottom w:val="none" w:sz="0" w:space="0" w:color="auto"/>
                        <w:right w:val="none" w:sz="0" w:space="0" w:color="auto"/>
                      </w:divBdr>
                    </w:div>
                  </w:divsChild>
                </w:div>
                <w:div w:id="1792900753">
                  <w:marLeft w:val="0"/>
                  <w:marRight w:val="0"/>
                  <w:marTop w:val="0"/>
                  <w:marBottom w:val="0"/>
                  <w:divBdr>
                    <w:top w:val="none" w:sz="0" w:space="0" w:color="auto"/>
                    <w:left w:val="none" w:sz="0" w:space="0" w:color="auto"/>
                    <w:bottom w:val="none" w:sz="0" w:space="0" w:color="auto"/>
                    <w:right w:val="none" w:sz="0" w:space="0" w:color="auto"/>
                  </w:divBdr>
                  <w:divsChild>
                    <w:div w:id="1898124876">
                      <w:marLeft w:val="0"/>
                      <w:marRight w:val="0"/>
                      <w:marTop w:val="0"/>
                      <w:marBottom w:val="0"/>
                      <w:divBdr>
                        <w:top w:val="none" w:sz="0" w:space="0" w:color="auto"/>
                        <w:left w:val="none" w:sz="0" w:space="0" w:color="auto"/>
                        <w:bottom w:val="none" w:sz="0" w:space="0" w:color="auto"/>
                        <w:right w:val="none" w:sz="0" w:space="0" w:color="auto"/>
                      </w:divBdr>
                    </w:div>
                  </w:divsChild>
                </w:div>
                <w:div w:id="727338785">
                  <w:marLeft w:val="0"/>
                  <w:marRight w:val="0"/>
                  <w:marTop w:val="0"/>
                  <w:marBottom w:val="0"/>
                  <w:divBdr>
                    <w:top w:val="none" w:sz="0" w:space="0" w:color="auto"/>
                    <w:left w:val="none" w:sz="0" w:space="0" w:color="auto"/>
                    <w:bottom w:val="none" w:sz="0" w:space="0" w:color="auto"/>
                    <w:right w:val="none" w:sz="0" w:space="0" w:color="auto"/>
                  </w:divBdr>
                  <w:divsChild>
                    <w:div w:id="1065299618">
                      <w:marLeft w:val="0"/>
                      <w:marRight w:val="0"/>
                      <w:marTop w:val="0"/>
                      <w:marBottom w:val="0"/>
                      <w:divBdr>
                        <w:top w:val="none" w:sz="0" w:space="0" w:color="auto"/>
                        <w:left w:val="none" w:sz="0" w:space="0" w:color="auto"/>
                        <w:bottom w:val="none" w:sz="0" w:space="0" w:color="auto"/>
                        <w:right w:val="none" w:sz="0" w:space="0" w:color="auto"/>
                      </w:divBdr>
                    </w:div>
                    <w:div w:id="2739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8085">
      <w:bodyDiv w:val="1"/>
      <w:marLeft w:val="0"/>
      <w:marRight w:val="0"/>
      <w:marTop w:val="0"/>
      <w:marBottom w:val="0"/>
      <w:divBdr>
        <w:top w:val="none" w:sz="0" w:space="0" w:color="auto"/>
        <w:left w:val="none" w:sz="0" w:space="0" w:color="auto"/>
        <w:bottom w:val="none" w:sz="0" w:space="0" w:color="auto"/>
        <w:right w:val="none" w:sz="0" w:space="0" w:color="auto"/>
      </w:divBdr>
      <w:divsChild>
        <w:div w:id="1135022271">
          <w:marLeft w:val="0"/>
          <w:marRight w:val="0"/>
          <w:marTop w:val="0"/>
          <w:marBottom w:val="0"/>
          <w:divBdr>
            <w:top w:val="none" w:sz="0" w:space="0" w:color="auto"/>
            <w:left w:val="none" w:sz="0" w:space="0" w:color="auto"/>
            <w:bottom w:val="none" w:sz="0" w:space="0" w:color="auto"/>
            <w:right w:val="none" w:sz="0" w:space="0" w:color="auto"/>
          </w:divBdr>
          <w:divsChild>
            <w:div w:id="471949888">
              <w:marLeft w:val="0"/>
              <w:marRight w:val="0"/>
              <w:marTop w:val="0"/>
              <w:marBottom w:val="0"/>
              <w:divBdr>
                <w:top w:val="none" w:sz="0" w:space="0" w:color="auto"/>
                <w:left w:val="none" w:sz="0" w:space="0" w:color="auto"/>
                <w:bottom w:val="none" w:sz="0" w:space="0" w:color="auto"/>
                <w:right w:val="none" w:sz="0" w:space="0" w:color="auto"/>
              </w:divBdr>
              <w:divsChild>
                <w:div w:id="1781752706">
                  <w:marLeft w:val="0"/>
                  <w:marRight w:val="0"/>
                  <w:marTop w:val="0"/>
                  <w:marBottom w:val="0"/>
                  <w:divBdr>
                    <w:top w:val="none" w:sz="0" w:space="0" w:color="auto"/>
                    <w:left w:val="none" w:sz="0" w:space="0" w:color="auto"/>
                    <w:bottom w:val="none" w:sz="0" w:space="0" w:color="auto"/>
                    <w:right w:val="none" w:sz="0" w:space="0" w:color="auto"/>
                  </w:divBdr>
                  <w:divsChild>
                    <w:div w:id="10889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8993">
      <w:bodyDiv w:val="1"/>
      <w:marLeft w:val="0"/>
      <w:marRight w:val="0"/>
      <w:marTop w:val="0"/>
      <w:marBottom w:val="0"/>
      <w:divBdr>
        <w:top w:val="none" w:sz="0" w:space="0" w:color="auto"/>
        <w:left w:val="none" w:sz="0" w:space="0" w:color="auto"/>
        <w:bottom w:val="none" w:sz="0" w:space="0" w:color="auto"/>
        <w:right w:val="none" w:sz="0" w:space="0" w:color="auto"/>
      </w:divBdr>
      <w:divsChild>
        <w:div w:id="1821076678">
          <w:marLeft w:val="0"/>
          <w:marRight w:val="0"/>
          <w:marTop w:val="0"/>
          <w:marBottom w:val="0"/>
          <w:divBdr>
            <w:top w:val="none" w:sz="0" w:space="0" w:color="auto"/>
            <w:left w:val="none" w:sz="0" w:space="0" w:color="auto"/>
            <w:bottom w:val="none" w:sz="0" w:space="0" w:color="auto"/>
            <w:right w:val="none" w:sz="0" w:space="0" w:color="auto"/>
          </w:divBdr>
          <w:divsChild>
            <w:div w:id="2061247003">
              <w:marLeft w:val="0"/>
              <w:marRight w:val="0"/>
              <w:marTop w:val="0"/>
              <w:marBottom w:val="0"/>
              <w:divBdr>
                <w:top w:val="none" w:sz="0" w:space="0" w:color="auto"/>
                <w:left w:val="none" w:sz="0" w:space="0" w:color="auto"/>
                <w:bottom w:val="none" w:sz="0" w:space="0" w:color="auto"/>
                <w:right w:val="none" w:sz="0" w:space="0" w:color="auto"/>
              </w:divBdr>
              <w:divsChild>
                <w:div w:id="533925375">
                  <w:marLeft w:val="0"/>
                  <w:marRight w:val="0"/>
                  <w:marTop w:val="0"/>
                  <w:marBottom w:val="0"/>
                  <w:divBdr>
                    <w:top w:val="none" w:sz="0" w:space="0" w:color="auto"/>
                    <w:left w:val="none" w:sz="0" w:space="0" w:color="auto"/>
                    <w:bottom w:val="none" w:sz="0" w:space="0" w:color="auto"/>
                    <w:right w:val="none" w:sz="0" w:space="0" w:color="auto"/>
                  </w:divBdr>
                  <w:divsChild>
                    <w:div w:id="7494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4904">
      <w:bodyDiv w:val="1"/>
      <w:marLeft w:val="0"/>
      <w:marRight w:val="0"/>
      <w:marTop w:val="0"/>
      <w:marBottom w:val="0"/>
      <w:divBdr>
        <w:top w:val="none" w:sz="0" w:space="0" w:color="auto"/>
        <w:left w:val="none" w:sz="0" w:space="0" w:color="auto"/>
        <w:bottom w:val="none" w:sz="0" w:space="0" w:color="auto"/>
        <w:right w:val="none" w:sz="0" w:space="0" w:color="auto"/>
      </w:divBdr>
    </w:div>
    <w:div w:id="163134363">
      <w:bodyDiv w:val="1"/>
      <w:marLeft w:val="0"/>
      <w:marRight w:val="0"/>
      <w:marTop w:val="0"/>
      <w:marBottom w:val="0"/>
      <w:divBdr>
        <w:top w:val="none" w:sz="0" w:space="0" w:color="auto"/>
        <w:left w:val="none" w:sz="0" w:space="0" w:color="auto"/>
        <w:bottom w:val="none" w:sz="0" w:space="0" w:color="auto"/>
        <w:right w:val="none" w:sz="0" w:space="0" w:color="auto"/>
      </w:divBdr>
    </w:div>
    <w:div w:id="231814328">
      <w:bodyDiv w:val="1"/>
      <w:marLeft w:val="0"/>
      <w:marRight w:val="0"/>
      <w:marTop w:val="0"/>
      <w:marBottom w:val="0"/>
      <w:divBdr>
        <w:top w:val="none" w:sz="0" w:space="0" w:color="auto"/>
        <w:left w:val="none" w:sz="0" w:space="0" w:color="auto"/>
        <w:bottom w:val="none" w:sz="0" w:space="0" w:color="auto"/>
        <w:right w:val="none" w:sz="0" w:space="0" w:color="auto"/>
      </w:divBdr>
      <w:divsChild>
        <w:div w:id="292445831">
          <w:marLeft w:val="0"/>
          <w:marRight w:val="0"/>
          <w:marTop w:val="0"/>
          <w:marBottom w:val="0"/>
          <w:divBdr>
            <w:top w:val="none" w:sz="0" w:space="0" w:color="auto"/>
            <w:left w:val="none" w:sz="0" w:space="0" w:color="auto"/>
            <w:bottom w:val="none" w:sz="0" w:space="0" w:color="auto"/>
            <w:right w:val="none" w:sz="0" w:space="0" w:color="auto"/>
          </w:divBdr>
          <w:divsChild>
            <w:div w:id="1955014776">
              <w:marLeft w:val="0"/>
              <w:marRight w:val="0"/>
              <w:marTop w:val="0"/>
              <w:marBottom w:val="0"/>
              <w:divBdr>
                <w:top w:val="none" w:sz="0" w:space="0" w:color="auto"/>
                <w:left w:val="none" w:sz="0" w:space="0" w:color="auto"/>
                <w:bottom w:val="none" w:sz="0" w:space="0" w:color="auto"/>
                <w:right w:val="none" w:sz="0" w:space="0" w:color="auto"/>
              </w:divBdr>
              <w:divsChild>
                <w:div w:id="269555636">
                  <w:marLeft w:val="0"/>
                  <w:marRight w:val="0"/>
                  <w:marTop w:val="0"/>
                  <w:marBottom w:val="0"/>
                  <w:divBdr>
                    <w:top w:val="none" w:sz="0" w:space="0" w:color="auto"/>
                    <w:left w:val="none" w:sz="0" w:space="0" w:color="auto"/>
                    <w:bottom w:val="none" w:sz="0" w:space="0" w:color="auto"/>
                    <w:right w:val="none" w:sz="0" w:space="0" w:color="auto"/>
                  </w:divBdr>
                  <w:divsChild>
                    <w:div w:id="14629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00265">
      <w:bodyDiv w:val="1"/>
      <w:marLeft w:val="0"/>
      <w:marRight w:val="0"/>
      <w:marTop w:val="0"/>
      <w:marBottom w:val="0"/>
      <w:divBdr>
        <w:top w:val="none" w:sz="0" w:space="0" w:color="auto"/>
        <w:left w:val="none" w:sz="0" w:space="0" w:color="auto"/>
        <w:bottom w:val="none" w:sz="0" w:space="0" w:color="auto"/>
        <w:right w:val="none" w:sz="0" w:space="0" w:color="auto"/>
      </w:divBdr>
      <w:divsChild>
        <w:div w:id="561603218">
          <w:marLeft w:val="0"/>
          <w:marRight w:val="0"/>
          <w:marTop w:val="0"/>
          <w:marBottom w:val="0"/>
          <w:divBdr>
            <w:top w:val="none" w:sz="0" w:space="0" w:color="auto"/>
            <w:left w:val="none" w:sz="0" w:space="0" w:color="auto"/>
            <w:bottom w:val="none" w:sz="0" w:space="0" w:color="auto"/>
            <w:right w:val="none" w:sz="0" w:space="0" w:color="auto"/>
          </w:divBdr>
          <w:divsChild>
            <w:div w:id="756562725">
              <w:marLeft w:val="0"/>
              <w:marRight w:val="0"/>
              <w:marTop w:val="0"/>
              <w:marBottom w:val="0"/>
              <w:divBdr>
                <w:top w:val="none" w:sz="0" w:space="0" w:color="auto"/>
                <w:left w:val="none" w:sz="0" w:space="0" w:color="auto"/>
                <w:bottom w:val="none" w:sz="0" w:space="0" w:color="auto"/>
                <w:right w:val="none" w:sz="0" w:space="0" w:color="auto"/>
              </w:divBdr>
              <w:divsChild>
                <w:div w:id="685408243">
                  <w:marLeft w:val="0"/>
                  <w:marRight w:val="0"/>
                  <w:marTop w:val="0"/>
                  <w:marBottom w:val="0"/>
                  <w:divBdr>
                    <w:top w:val="none" w:sz="0" w:space="0" w:color="auto"/>
                    <w:left w:val="none" w:sz="0" w:space="0" w:color="auto"/>
                    <w:bottom w:val="none" w:sz="0" w:space="0" w:color="auto"/>
                    <w:right w:val="none" w:sz="0" w:space="0" w:color="auto"/>
                  </w:divBdr>
                  <w:divsChild>
                    <w:div w:id="9042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00359">
      <w:bodyDiv w:val="1"/>
      <w:marLeft w:val="0"/>
      <w:marRight w:val="0"/>
      <w:marTop w:val="0"/>
      <w:marBottom w:val="0"/>
      <w:divBdr>
        <w:top w:val="none" w:sz="0" w:space="0" w:color="auto"/>
        <w:left w:val="none" w:sz="0" w:space="0" w:color="auto"/>
        <w:bottom w:val="none" w:sz="0" w:space="0" w:color="auto"/>
        <w:right w:val="none" w:sz="0" w:space="0" w:color="auto"/>
      </w:divBdr>
      <w:divsChild>
        <w:div w:id="169371916">
          <w:marLeft w:val="0"/>
          <w:marRight w:val="0"/>
          <w:marTop w:val="0"/>
          <w:marBottom w:val="0"/>
          <w:divBdr>
            <w:top w:val="none" w:sz="0" w:space="0" w:color="auto"/>
            <w:left w:val="none" w:sz="0" w:space="0" w:color="auto"/>
            <w:bottom w:val="none" w:sz="0" w:space="0" w:color="auto"/>
            <w:right w:val="none" w:sz="0" w:space="0" w:color="auto"/>
          </w:divBdr>
          <w:divsChild>
            <w:div w:id="2089957941">
              <w:marLeft w:val="0"/>
              <w:marRight w:val="0"/>
              <w:marTop w:val="0"/>
              <w:marBottom w:val="0"/>
              <w:divBdr>
                <w:top w:val="none" w:sz="0" w:space="0" w:color="auto"/>
                <w:left w:val="none" w:sz="0" w:space="0" w:color="auto"/>
                <w:bottom w:val="none" w:sz="0" w:space="0" w:color="auto"/>
                <w:right w:val="none" w:sz="0" w:space="0" w:color="auto"/>
              </w:divBdr>
              <w:divsChild>
                <w:div w:id="308900902">
                  <w:marLeft w:val="0"/>
                  <w:marRight w:val="0"/>
                  <w:marTop w:val="0"/>
                  <w:marBottom w:val="0"/>
                  <w:divBdr>
                    <w:top w:val="none" w:sz="0" w:space="0" w:color="auto"/>
                    <w:left w:val="none" w:sz="0" w:space="0" w:color="auto"/>
                    <w:bottom w:val="none" w:sz="0" w:space="0" w:color="auto"/>
                    <w:right w:val="none" w:sz="0" w:space="0" w:color="auto"/>
                  </w:divBdr>
                  <w:divsChild>
                    <w:div w:id="9175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8650">
      <w:bodyDiv w:val="1"/>
      <w:marLeft w:val="0"/>
      <w:marRight w:val="0"/>
      <w:marTop w:val="0"/>
      <w:marBottom w:val="0"/>
      <w:divBdr>
        <w:top w:val="none" w:sz="0" w:space="0" w:color="auto"/>
        <w:left w:val="none" w:sz="0" w:space="0" w:color="auto"/>
        <w:bottom w:val="none" w:sz="0" w:space="0" w:color="auto"/>
        <w:right w:val="none" w:sz="0" w:space="0" w:color="auto"/>
      </w:divBdr>
      <w:divsChild>
        <w:div w:id="422148542">
          <w:marLeft w:val="0"/>
          <w:marRight w:val="0"/>
          <w:marTop w:val="0"/>
          <w:marBottom w:val="0"/>
          <w:divBdr>
            <w:top w:val="none" w:sz="0" w:space="0" w:color="auto"/>
            <w:left w:val="none" w:sz="0" w:space="0" w:color="auto"/>
            <w:bottom w:val="none" w:sz="0" w:space="0" w:color="auto"/>
            <w:right w:val="none" w:sz="0" w:space="0" w:color="auto"/>
          </w:divBdr>
          <w:divsChild>
            <w:div w:id="161703136">
              <w:marLeft w:val="0"/>
              <w:marRight w:val="0"/>
              <w:marTop w:val="0"/>
              <w:marBottom w:val="0"/>
              <w:divBdr>
                <w:top w:val="none" w:sz="0" w:space="0" w:color="auto"/>
                <w:left w:val="none" w:sz="0" w:space="0" w:color="auto"/>
                <w:bottom w:val="none" w:sz="0" w:space="0" w:color="auto"/>
                <w:right w:val="none" w:sz="0" w:space="0" w:color="auto"/>
              </w:divBdr>
              <w:divsChild>
                <w:div w:id="214510115">
                  <w:marLeft w:val="0"/>
                  <w:marRight w:val="0"/>
                  <w:marTop w:val="0"/>
                  <w:marBottom w:val="0"/>
                  <w:divBdr>
                    <w:top w:val="none" w:sz="0" w:space="0" w:color="auto"/>
                    <w:left w:val="none" w:sz="0" w:space="0" w:color="auto"/>
                    <w:bottom w:val="none" w:sz="0" w:space="0" w:color="auto"/>
                    <w:right w:val="none" w:sz="0" w:space="0" w:color="auto"/>
                  </w:divBdr>
                  <w:divsChild>
                    <w:div w:id="2079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2068">
      <w:bodyDiv w:val="1"/>
      <w:marLeft w:val="0"/>
      <w:marRight w:val="0"/>
      <w:marTop w:val="0"/>
      <w:marBottom w:val="0"/>
      <w:divBdr>
        <w:top w:val="none" w:sz="0" w:space="0" w:color="auto"/>
        <w:left w:val="none" w:sz="0" w:space="0" w:color="auto"/>
        <w:bottom w:val="none" w:sz="0" w:space="0" w:color="auto"/>
        <w:right w:val="none" w:sz="0" w:space="0" w:color="auto"/>
      </w:divBdr>
      <w:divsChild>
        <w:div w:id="1837987879">
          <w:marLeft w:val="0"/>
          <w:marRight w:val="0"/>
          <w:marTop w:val="0"/>
          <w:marBottom w:val="0"/>
          <w:divBdr>
            <w:top w:val="none" w:sz="0" w:space="0" w:color="auto"/>
            <w:left w:val="none" w:sz="0" w:space="0" w:color="auto"/>
            <w:bottom w:val="none" w:sz="0" w:space="0" w:color="auto"/>
            <w:right w:val="none" w:sz="0" w:space="0" w:color="auto"/>
          </w:divBdr>
          <w:divsChild>
            <w:div w:id="2092115470">
              <w:marLeft w:val="0"/>
              <w:marRight w:val="0"/>
              <w:marTop w:val="0"/>
              <w:marBottom w:val="0"/>
              <w:divBdr>
                <w:top w:val="none" w:sz="0" w:space="0" w:color="auto"/>
                <w:left w:val="none" w:sz="0" w:space="0" w:color="auto"/>
                <w:bottom w:val="none" w:sz="0" w:space="0" w:color="auto"/>
                <w:right w:val="none" w:sz="0" w:space="0" w:color="auto"/>
              </w:divBdr>
              <w:divsChild>
                <w:div w:id="2002854003">
                  <w:marLeft w:val="0"/>
                  <w:marRight w:val="0"/>
                  <w:marTop w:val="0"/>
                  <w:marBottom w:val="0"/>
                  <w:divBdr>
                    <w:top w:val="none" w:sz="0" w:space="0" w:color="auto"/>
                    <w:left w:val="none" w:sz="0" w:space="0" w:color="auto"/>
                    <w:bottom w:val="none" w:sz="0" w:space="0" w:color="auto"/>
                    <w:right w:val="none" w:sz="0" w:space="0" w:color="auto"/>
                  </w:divBdr>
                  <w:divsChild>
                    <w:div w:id="18055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56291">
      <w:bodyDiv w:val="1"/>
      <w:marLeft w:val="0"/>
      <w:marRight w:val="0"/>
      <w:marTop w:val="0"/>
      <w:marBottom w:val="0"/>
      <w:divBdr>
        <w:top w:val="none" w:sz="0" w:space="0" w:color="auto"/>
        <w:left w:val="none" w:sz="0" w:space="0" w:color="auto"/>
        <w:bottom w:val="none" w:sz="0" w:space="0" w:color="auto"/>
        <w:right w:val="none" w:sz="0" w:space="0" w:color="auto"/>
      </w:divBdr>
    </w:div>
    <w:div w:id="810439203">
      <w:bodyDiv w:val="1"/>
      <w:marLeft w:val="0"/>
      <w:marRight w:val="0"/>
      <w:marTop w:val="0"/>
      <w:marBottom w:val="0"/>
      <w:divBdr>
        <w:top w:val="none" w:sz="0" w:space="0" w:color="auto"/>
        <w:left w:val="none" w:sz="0" w:space="0" w:color="auto"/>
        <w:bottom w:val="none" w:sz="0" w:space="0" w:color="auto"/>
        <w:right w:val="none" w:sz="0" w:space="0" w:color="auto"/>
      </w:divBdr>
    </w:div>
    <w:div w:id="810903246">
      <w:bodyDiv w:val="1"/>
      <w:marLeft w:val="0"/>
      <w:marRight w:val="0"/>
      <w:marTop w:val="0"/>
      <w:marBottom w:val="0"/>
      <w:divBdr>
        <w:top w:val="none" w:sz="0" w:space="0" w:color="auto"/>
        <w:left w:val="none" w:sz="0" w:space="0" w:color="auto"/>
        <w:bottom w:val="none" w:sz="0" w:space="0" w:color="auto"/>
        <w:right w:val="none" w:sz="0" w:space="0" w:color="auto"/>
      </w:divBdr>
      <w:divsChild>
        <w:div w:id="617762035">
          <w:marLeft w:val="0"/>
          <w:marRight w:val="0"/>
          <w:marTop w:val="0"/>
          <w:marBottom w:val="0"/>
          <w:divBdr>
            <w:top w:val="none" w:sz="0" w:space="0" w:color="auto"/>
            <w:left w:val="none" w:sz="0" w:space="0" w:color="auto"/>
            <w:bottom w:val="none" w:sz="0" w:space="0" w:color="auto"/>
            <w:right w:val="none" w:sz="0" w:space="0" w:color="auto"/>
          </w:divBdr>
          <w:divsChild>
            <w:div w:id="1351377928">
              <w:marLeft w:val="0"/>
              <w:marRight w:val="0"/>
              <w:marTop w:val="0"/>
              <w:marBottom w:val="0"/>
              <w:divBdr>
                <w:top w:val="none" w:sz="0" w:space="0" w:color="auto"/>
                <w:left w:val="none" w:sz="0" w:space="0" w:color="auto"/>
                <w:bottom w:val="none" w:sz="0" w:space="0" w:color="auto"/>
                <w:right w:val="none" w:sz="0" w:space="0" w:color="auto"/>
              </w:divBdr>
              <w:divsChild>
                <w:div w:id="338584188">
                  <w:marLeft w:val="0"/>
                  <w:marRight w:val="0"/>
                  <w:marTop w:val="0"/>
                  <w:marBottom w:val="0"/>
                  <w:divBdr>
                    <w:top w:val="none" w:sz="0" w:space="0" w:color="auto"/>
                    <w:left w:val="none" w:sz="0" w:space="0" w:color="auto"/>
                    <w:bottom w:val="none" w:sz="0" w:space="0" w:color="auto"/>
                    <w:right w:val="none" w:sz="0" w:space="0" w:color="auto"/>
                  </w:divBdr>
                  <w:divsChild>
                    <w:div w:id="11675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06115">
      <w:bodyDiv w:val="1"/>
      <w:marLeft w:val="0"/>
      <w:marRight w:val="0"/>
      <w:marTop w:val="0"/>
      <w:marBottom w:val="0"/>
      <w:divBdr>
        <w:top w:val="none" w:sz="0" w:space="0" w:color="auto"/>
        <w:left w:val="none" w:sz="0" w:space="0" w:color="auto"/>
        <w:bottom w:val="none" w:sz="0" w:space="0" w:color="auto"/>
        <w:right w:val="none" w:sz="0" w:space="0" w:color="auto"/>
      </w:divBdr>
      <w:divsChild>
        <w:div w:id="2022664890">
          <w:marLeft w:val="0"/>
          <w:marRight w:val="0"/>
          <w:marTop w:val="0"/>
          <w:marBottom w:val="0"/>
          <w:divBdr>
            <w:top w:val="none" w:sz="0" w:space="0" w:color="auto"/>
            <w:left w:val="none" w:sz="0" w:space="0" w:color="auto"/>
            <w:bottom w:val="none" w:sz="0" w:space="0" w:color="auto"/>
            <w:right w:val="none" w:sz="0" w:space="0" w:color="auto"/>
          </w:divBdr>
        </w:div>
        <w:div w:id="185487612">
          <w:marLeft w:val="0"/>
          <w:marRight w:val="0"/>
          <w:marTop w:val="0"/>
          <w:marBottom w:val="0"/>
          <w:divBdr>
            <w:top w:val="none" w:sz="0" w:space="0" w:color="auto"/>
            <w:left w:val="none" w:sz="0" w:space="0" w:color="auto"/>
            <w:bottom w:val="none" w:sz="0" w:space="0" w:color="auto"/>
            <w:right w:val="none" w:sz="0" w:space="0" w:color="auto"/>
          </w:divBdr>
        </w:div>
        <w:div w:id="8727046">
          <w:marLeft w:val="0"/>
          <w:marRight w:val="0"/>
          <w:marTop w:val="0"/>
          <w:marBottom w:val="0"/>
          <w:divBdr>
            <w:top w:val="none" w:sz="0" w:space="0" w:color="auto"/>
            <w:left w:val="none" w:sz="0" w:space="0" w:color="auto"/>
            <w:bottom w:val="none" w:sz="0" w:space="0" w:color="auto"/>
            <w:right w:val="none" w:sz="0" w:space="0" w:color="auto"/>
          </w:divBdr>
        </w:div>
      </w:divsChild>
    </w:div>
    <w:div w:id="996423585">
      <w:bodyDiv w:val="1"/>
      <w:marLeft w:val="0"/>
      <w:marRight w:val="0"/>
      <w:marTop w:val="0"/>
      <w:marBottom w:val="0"/>
      <w:divBdr>
        <w:top w:val="none" w:sz="0" w:space="0" w:color="auto"/>
        <w:left w:val="none" w:sz="0" w:space="0" w:color="auto"/>
        <w:bottom w:val="none" w:sz="0" w:space="0" w:color="auto"/>
        <w:right w:val="none" w:sz="0" w:space="0" w:color="auto"/>
      </w:divBdr>
    </w:div>
    <w:div w:id="1019114799">
      <w:bodyDiv w:val="1"/>
      <w:marLeft w:val="0"/>
      <w:marRight w:val="0"/>
      <w:marTop w:val="0"/>
      <w:marBottom w:val="0"/>
      <w:divBdr>
        <w:top w:val="none" w:sz="0" w:space="0" w:color="auto"/>
        <w:left w:val="none" w:sz="0" w:space="0" w:color="auto"/>
        <w:bottom w:val="none" w:sz="0" w:space="0" w:color="auto"/>
        <w:right w:val="none" w:sz="0" w:space="0" w:color="auto"/>
      </w:divBdr>
      <w:divsChild>
        <w:div w:id="98372857">
          <w:marLeft w:val="0"/>
          <w:marRight w:val="0"/>
          <w:marTop w:val="0"/>
          <w:marBottom w:val="0"/>
          <w:divBdr>
            <w:top w:val="none" w:sz="0" w:space="0" w:color="auto"/>
            <w:left w:val="none" w:sz="0" w:space="0" w:color="auto"/>
            <w:bottom w:val="none" w:sz="0" w:space="0" w:color="auto"/>
            <w:right w:val="none" w:sz="0" w:space="0" w:color="auto"/>
          </w:divBdr>
          <w:divsChild>
            <w:div w:id="63531532">
              <w:marLeft w:val="0"/>
              <w:marRight w:val="0"/>
              <w:marTop w:val="0"/>
              <w:marBottom w:val="0"/>
              <w:divBdr>
                <w:top w:val="none" w:sz="0" w:space="0" w:color="auto"/>
                <w:left w:val="none" w:sz="0" w:space="0" w:color="auto"/>
                <w:bottom w:val="none" w:sz="0" w:space="0" w:color="auto"/>
                <w:right w:val="none" w:sz="0" w:space="0" w:color="auto"/>
              </w:divBdr>
              <w:divsChild>
                <w:div w:id="147866725">
                  <w:marLeft w:val="0"/>
                  <w:marRight w:val="0"/>
                  <w:marTop w:val="0"/>
                  <w:marBottom w:val="0"/>
                  <w:divBdr>
                    <w:top w:val="none" w:sz="0" w:space="0" w:color="auto"/>
                    <w:left w:val="none" w:sz="0" w:space="0" w:color="auto"/>
                    <w:bottom w:val="none" w:sz="0" w:space="0" w:color="auto"/>
                    <w:right w:val="none" w:sz="0" w:space="0" w:color="auto"/>
                  </w:divBdr>
                  <w:divsChild>
                    <w:div w:id="4455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71747">
      <w:bodyDiv w:val="1"/>
      <w:marLeft w:val="0"/>
      <w:marRight w:val="0"/>
      <w:marTop w:val="0"/>
      <w:marBottom w:val="0"/>
      <w:divBdr>
        <w:top w:val="none" w:sz="0" w:space="0" w:color="auto"/>
        <w:left w:val="none" w:sz="0" w:space="0" w:color="auto"/>
        <w:bottom w:val="none" w:sz="0" w:space="0" w:color="auto"/>
        <w:right w:val="none" w:sz="0" w:space="0" w:color="auto"/>
      </w:divBdr>
      <w:divsChild>
        <w:div w:id="488327326">
          <w:marLeft w:val="0"/>
          <w:marRight w:val="0"/>
          <w:marTop w:val="0"/>
          <w:marBottom w:val="180"/>
          <w:divBdr>
            <w:top w:val="none" w:sz="0" w:space="0" w:color="auto"/>
            <w:left w:val="none" w:sz="0" w:space="0" w:color="auto"/>
            <w:bottom w:val="none" w:sz="0" w:space="0" w:color="auto"/>
            <w:right w:val="none" w:sz="0" w:space="0" w:color="auto"/>
          </w:divBdr>
        </w:div>
      </w:divsChild>
    </w:div>
    <w:div w:id="1104576155">
      <w:bodyDiv w:val="1"/>
      <w:marLeft w:val="0"/>
      <w:marRight w:val="0"/>
      <w:marTop w:val="0"/>
      <w:marBottom w:val="0"/>
      <w:divBdr>
        <w:top w:val="none" w:sz="0" w:space="0" w:color="auto"/>
        <w:left w:val="none" w:sz="0" w:space="0" w:color="auto"/>
        <w:bottom w:val="none" w:sz="0" w:space="0" w:color="auto"/>
        <w:right w:val="none" w:sz="0" w:space="0" w:color="auto"/>
      </w:divBdr>
      <w:divsChild>
        <w:div w:id="898172596">
          <w:marLeft w:val="0"/>
          <w:marRight w:val="0"/>
          <w:marTop w:val="0"/>
          <w:marBottom w:val="0"/>
          <w:divBdr>
            <w:top w:val="none" w:sz="0" w:space="0" w:color="auto"/>
            <w:left w:val="none" w:sz="0" w:space="0" w:color="auto"/>
            <w:bottom w:val="none" w:sz="0" w:space="0" w:color="auto"/>
            <w:right w:val="none" w:sz="0" w:space="0" w:color="auto"/>
          </w:divBdr>
          <w:divsChild>
            <w:div w:id="419571092">
              <w:marLeft w:val="0"/>
              <w:marRight w:val="0"/>
              <w:marTop w:val="0"/>
              <w:marBottom w:val="0"/>
              <w:divBdr>
                <w:top w:val="none" w:sz="0" w:space="0" w:color="auto"/>
                <w:left w:val="none" w:sz="0" w:space="0" w:color="auto"/>
                <w:bottom w:val="none" w:sz="0" w:space="0" w:color="auto"/>
                <w:right w:val="none" w:sz="0" w:space="0" w:color="auto"/>
              </w:divBdr>
              <w:divsChild>
                <w:div w:id="1355880390">
                  <w:marLeft w:val="0"/>
                  <w:marRight w:val="0"/>
                  <w:marTop w:val="0"/>
                  <w:marBottom w:val="0"/>
                  <w:divBdr>
                    <w:top w:val="none" w:sz="0" w:space="0" w:color="auto"/>
                    <w:left w:val="none" w:sz="0" w:space="0" w:color="auto"/>
                    <w:bottom w:val="none" w:sz="0" w:space="0" w:color="auto"/>
                    <w:right w:val="none" w:sz="0" w:space="0" w:color="auto"/>
                  </w:divBdr>
                  <w:divsChild>
                    <w:div w:id="3186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11853">
      <w:bodyDiv w:val="1"/>
      <w:marLeft w:val="0"/>
      <w:marRight w:val="0"/>
      <w:marTop w:val="0"/>
      <w:marBottom w:val="0"/>
      <w:divBdr>
        <w:top w:val="none" w:sz="0" w:space="0" w:color="auto"/>
        <w:left w:val="none" w:sz="0" w:space="0" w:color="auto"/>
        <w:bottom w:val="none" w:sz="0" w:space="0" w:color="auto"/>
        <w:right w:val="none" w:sz="0" w:space="0" w:color="auto"/>
      </w:divBdr>
      <w:divsChild>
        <w:div w:id="524513810">
          <w:marLeft w:val="0"/>
          <w:marRight w:val="0"/>
          <w:marTop w:val="0"/>
          <w:marBottom w:val="0"/>
          <w:divBdr>
            <w:top w:val="none" w:sz="0" w:space="0" w:color="auto"/>
            <w:left w:val="none" w:sz="0" w:space="0" w:color="auto"/>
            <w:bottom w:val="none" w:sz="0" w:space="0" w:color="auto"/>
            <w:right w:val="none" w:sz="0" w:space="0" w:color="auto"/>
          </w:divBdr>
          <w:divsChild>
            <w:div w:id="1449353500">
              <w:marLeft w:val="0"/>
              <w:marRight w:val="0"/>
              <w:marTop w:val="0"/>
              <w:marBottom w:val="0"/>
              <w:divBdr>
                <w:top w:val="none" w:sz="0" w:space="0" w:color="auto"/>
                <w:left w:val="none" w:sz="0" w:space="0" w:color="auto"/>
                <w:bottom w:val="none" w:sz="0" w:space="0" w:color="auto"/>
                <w:right w:val="none" w:sz="0" w:space="0" w:color="auto"/>
              </w:divBdr>
              <w:divsChild>
                <w:div w:id="854729606">
                  <w:marLeft w:val="0"/>
                  <w:marRight w:val="0"/>
                  <w:marTop w:val="0"/>
                  <w:marBottom w:val="0"/>
                  <w:divBdr>
                    <w:top w:val="none" w:sz="0" w:space="0" w:color="auto"/>
                    <w:left w:val="none" w:sz="0" w:space="0" w:color="auto"/>
                    <w:bottom w:val="none" w:sz="0" w:space="0" w:color="auto"/>
                    <w:right w:val="none" w:sz="0" w:space="0" w:color="auto"/>
                  </w:divBdr>
                  <w:divsChild>
                    <w:div w:id="3088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66008">
      <w:bodyDiv w:val="1"/>
      <w:marLeft w:val="0"/>
      <w:marRight w:val="0"/>
      <w:marTop w:val="0"/>
      <w:marBottom w:val="0"/>
      <w:divBdr>
        <w:top w:val="none" w:sz="0" w:space="0" w:color="auto"/>
        <w:left w:val="none" w:sz="0" w:space="0" w:color="auto"/>
        <w:bottom w:val="none" w:sz="0" w:space="0" w:color="auto"/>
        <w:right w:val="none" w:sz="0" w:space="0" w:color="auto"/>
      </w:divBdr>
      <w:divsChild>
        <w:div w:id="1433817069">
          <w:marLeft w:val="0"/>
          <w:marRight w:val="0"/>
          <w:marTop w:val="0"/>
          <w:marBottom w:val="0"/>
          <w:divBdr>
            <w:top w:val="none" w:sz="0" w:space="0" w:color="auto"/>
            <w:left w:val="none" w:sz="0" w:space="0" w:color="auto"/>
            <w:bottom w:val="none" w:sz="0" w:space="0" w:color="auto"/>
            <w:right w:val="none" w:sz="0" w:space="0" w:color="auto"/>
          </w:divBdr>
          <w:divsChild>
            <w:div w:id="799298691">
              <w:marLeft w:val="0"/>
              <w:marRight w:val="0"/>
              <w:marTop w:val="0"/>
              <w:marBottom w:val="0"/>
              <w:divBdr>
                <w:top w:val="none" w:sz="0" w:space="0" w:color="auto"/>
                <w:left w:val="none" w:sz="0" w:space="0" w:color="auto"/>
                <w:bottom w:val="none" w:sz="0" w:space="0" w:color="auto"/>
                <w:right w:val="none" w:sz="0" w:space="0" w:color="auto"/>
              </w:divBdr>
              <w:divsChild>
                <w:div w:id="996422104">
                  <w:marLeft w:val="0"/>
                  <w:marRight w:val="0"/>
                  <w:marTop w:val="0"/>
                  <w:marBottom w:val="0"/>
                  <w:divBdr>
                    <w:top w:val="none" w:sz="0" w:space="0" w:color="auto"/>
                    <w:left w:val="none" w:sz="0" w:space="0" w:color="auto"/>
                    <w:bottom w:val="none" w:sz="0" w:space="0" w:color="auto"/>
                    <w:right w:val="none" w:sz="0" w:space="0" w:color="auto"/>
                  </w:divBdr>
                  <w:divsChild>
                    <w:div w:id="2732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499">
      <w:bodyDiv w:val="1"/>
      <w:marLeft w:val="0"/>
      <w:marRight w:val="0"/>
      <w:marTop w:val="0"/>
      <w:marBottom w:val="0"/>
      <w:divBdr>
        <w:top w:val="none" w:sz="0" w:space="0" w:color="auto"/>
        <w:left w:val="none" w:sz="0" w:space="0" w:color="auto"/>
        <w:bottom w:val="none" w:sz="0" w:space="0" w:color="auto"/>
        <w:right w:val="none" w:sz="0" w:space="0" w:color="auto"/>
      </w:divBdr>
    </w:div>
    <w:div w:id="1252663442">
      <w:bodyDiv w:val="1"/>
      <w:marLeft w:val="0"/>
      <w:marRight w:val="0"/>
      <w:marTop w:val="0"/>
      <w:marBottom w:val="0"/>
      <w:divBdr>
        <w:top w:val="none" w:sz="0" w:space="0" w:color="auto"/>
        <w:left w:val="none" w:sz="0" w:space="0" w:color="auto"/>
        <w:bottom w:val="none" w:sz="0" w:space="0" w:color="auto"/>
        <w:right w:val="none" w:sz="0" w:space="0" w:color="auto"/>
      </w:divBdr>
      <w:divsChild>
        <w:div w:id="2128352039">
          <w:marLeft w:val="0"/>
          <w:marRight w:val="0"/>
          <w:marTop w:val="0"/>
          <w:marBottom w:val="0"/>
          <w:divBdr>
            <w:top w:val="none" w:sz="0" w:space="0" w:color="auto"/>
            <w:left w:val="none" w:sz="0" w:space="0" w:color="auto"/>
            <w:bottom w:val="none" w:sz="0" w:space="0" w:color="auto"/>
            <w:right w:val="none" w:sz="0" w:space="0" w:color="auto"/>
          </w:divBdr>
          <w:divsChild>
            <w:div w:id="907962889">
              <w:marLeft w:val="0"/>
              <w:marRight w:val="0"/>
              <w:marTop w:val="0"/>
              <w:marBottom w:val="0"/>
              <w:divBdr>
                <w:top w:val="none" w:sz="0" w:space="0" w:color="auto"/>
                <w:left w:val="none" w:sz="0" w:space="0" w:color="auto"/>
                <w:bottom w:val="none" w:sz="0" w:space="0" w:color="auto"/>
                <w:right w:val="none" w:sz="0" w:space="0" w:color="auto"/>
              </w:divBdr>
              <w:divsChild>
                <w:div w:id="1414544556">
                  <w:marLeft w:val="0"/>
                  <w:marRight w:val="0"/>
                  <w:marTop w:val="0"/>
                  <w:marBottom w:val="0"/>
                  <w:divBdr>
                    <w:top w:val="none" w:sz="0" w:space="0" w:color="auto"/>
                    <w:left w:val="none" w:sz="0" w:space="0" w:color="auto"/>
                    <w:bottom w:val="none" w:sz="0" w:space="0" w:color="auto"/>
                    <w:right w:val="none" w:sz="0" w:space="0" w:color="auto"/>
                  </w:divBdr>
                  <w:divsChild>
                    <w:div w:id="11320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4226">
      <w:bodyDiv w:val="1"/>
      <w:marLeft w:val="0"/>
      <w:marRight w:val="0"/>
      <w:marTop w:val="0"/>
      <w:marBottom w:val="0"/>
      <w:divBdr>
        <w:top w:val="none" w:sz="0" w:space="0" w:color="auto"/>
        <w:left w:val="none" w:sz="0" w:space="0" w:color="auto"/>
        <w:bottom w:val="none" w:sz="0" w:space="0" w:color="auto"/>
        <w:right w:val="none" w:sz="0" w:space="0" w:color="auto"/>
      </w:divBdr>
    </w:div>
    <w:div w:id="1337346902">
      <w:bodyDiv w:val="1"/>
      <w:marLeft w:val="0"/>
      <w:marRight w:val="0"/>
      <w:marTop w:val="0"/>
      <w:marBottom w:val="0"/>
      <w:divBdr>
        <w:top w:val="none" w:sz="0" w:space="0" w:color="auto"/>
        <w:left w:val="none" w:sz="0" w:space="0" w:color="auto"/>
        <w:bottom w:val="none" w:sz="0" w:space="0" w:color="auto"/>
        <w:right w:val="none" w:sz="0" w:space="0" w:color="auto"/>
      </w:divBdr>
      <w:divsChild>
        <w:div w:id="1244098103">
          <w:marLeft w:val="0"/>
          <w:marRight w:val="0"/>
          <w:marTop w:val="0"/>
          <w:marBottom w:val="0"/>
          <w:divBdr>
            <w:top w:val="none" w:sz="0" w:space="0" w:color="auto"/>
            <w:left w:val="none" w:sz="0" w:space="0" w:color="auto"/>
            <w:bottom w:val="none" w:sz="0" w:space="0" w:color="auto"/>
            <w:right w:val="none" w:sz="0" w:space="0" w:color="auto"/>
          </w:divBdr>
          <w:divsChild>
            <w:div w:id="1980067529">
              <w:marLeft w:val="0"/>
              <w:marRight w:val="0"/>
              <w:marTop w:val="0"/>
              <w:marBottom w:val="0"/>
              <w:divBdr>
                <w:top w:val="none" w:sz="0" w:space="0" w:color="auto"/>
                <w:left w:val="none" w:sz="0" w:space="0" w:color="auto"/>
                <w:bottom w:val="none" w:sz="0" w:space="0" w:color="auto"/>
                <w:right w:val="none" w:sz="0" w:space="0" w:color="auto"/>
              </w:divBdr>
              <w:divsChild>
                <w:div w:id="639043567">
                  <w:marLeft w:val="0"/>
                  <w:marRight w:val="0"/>
                  <w:marTop w:val="0"/>
                  <w:marBottom w:val="0"/>
                  <w:divBdr>
                    <w:top w:val="none" w:sz="0" w:space="0" w:color="auto"/>
                    <w:left w:val="none" w:sz="0" w:space="0" w:color="auto"/>
                    <w:bottom w:val="none" w:sz="0" w:space="0" w:color="auto"/>
                    <w:right w:val="none" w:sz="0" w:space="0" w:color="auto"/>
                  </w:divBdr>
                  <w:divsChild>
                    <w:div w:id="1667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58093">
      <w:bodyDiv w:val="1"/>
      <w:marLeft w:val="0"/>
      <w:marRight w:val="0"/>
      <w:marTop w:val="0"/>
      <w:marBottom w:val="0"/>
      <w:divBdr>
        <w:top w:val="none" w:sz="0" w:space="0" w:color="auto"/>
        <w:left w:val="none" w:sz="0" w:space="0" w:color="auto"/>
        <w:bottom w:val="none" w:sz="0" w:space="0" w:color="auto"/>
        <w:right w:val="none" w:sz="0" w:space="0" w:color="auto"/>
      </w:divBdr>
      <w:divsChild>
        <w:div w:id="222956727">
          <w:marLeft w:val="0"/>
          <w:marRight w:val="0"/>
          <w:marTop w:val="0"/>
          <w:marBottom w:val="0"/>
          <w:divBdr>
            <w:top w:val="none" w:sz="0" w:space="0" w:color="auto"/>
            <w:left w:val="none" w:sz="0" w:space="0" w:color="auto"/>
            <w:bottom w:val="none" w:sz="0" w:space="0" w:color="auto"/>
            <w:right w:val="none" w:sz="0" w:space="0" w:color="auto"/>
          </w:divBdr>
          <w:divsChild>
            <w:div w:id="179583687">
              <w:marLeft w:val="0"/>
              <w:marRight w:val="0"/>
              <w:marTop w:val="0"/>
              <w:marBottom w:val="0"/>
              <w:divBdr>
                <w:top w:val="none" w:sz="0" w:space="0" w:color="auto"/>
                <w:left w:val="none" w:sz="0" w:space="0" w:color="auto"/>
                <w:bottom w:val="none" w:sz="0" w:space="0" w:color="auto"/>
                <w:right w:val="none" w:sz="0" w:space="0" w:color="auto"/>
              </w:divBdr>
              <w:divsChild>
                <w:div w:id="250242269">
                  <w:marLeft w:val="0"/>
                  <w:marRight w:val="0"/>
                  <w:marTop w:val="0"/>
                  <w:marBottom w:val="0"/>
                  <w:divBdr>
                    <w:top w:val="none" w:sz="0" w:space="0" w:color="auto"/>
                    <w:left w:val="none" w:sz="0" w:space="0" w:color="auto"/>
                    <w:bottom w:val="none" w:sz="0" w:space="0" w:color="auto"/>
                    <w:right w:val="none" w:sz="0" w:space="0" w:color="auto"/>
                  </w:divBdr>
                  <w:divsChild>
                    <w:div w:id="4145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76113">
      <w:bodyDiv w:val="1"/>
      <w:marLeft w:val="0"/>
      <w:marRight w:val="0"/>
      <w:marTop w:val="0"/>
      <w:marBottom w:val="0"/>
      <w:divBdr>
        <w:top w:val="none" w:sz="0" w:space="0" w:color="auto"/>
        <w:left w:val="none" w:sz="0" w:space="0" w:color="auto"/>
        <w:bottom w:val="none" w:sz="0" w:space="0" w:color="auto"/>
        <w:right w:val="none" w:sz="0" w:space="0" w:color="auto"/>
      </w:divBdr>
      <w:divsChild>
        <w:div w:id="1833401545">
          <w:marLeft w:val="0"/>
          <w:marRight w:val="0"/>
          <w:marTop w:val="0"/>
          <w:marBottom w:val="0"/>
          <w:divBdr>
            <w:top w:val="none" w:sz="0" w:space="0" w:color="auto"/>
            <w:left w:val="none" w:sz="0" w:space="0" w:color="auto"/>
            <w:bottom w:val="none" w:sz="0" w:space="0" w:color="auto"/>
            <w:right w:val="none" w:sz="0" w:space="0" w:color="auto"/>
          </w:divBdr>
          <w:divsChild>
            <w:div w:id="529538870">
              <w:marLeft w:val="0"/>
              <w:marRight w:val="0"/>
              <w:marTop w:val="0"/>
              <w:marBottom w:val="0"/>
              <w:divBdr>
                <w:top w:val="none" w:sz="0" w:space="0" w:color="auto"/>
                <w:left w:val="none" w:sz="0" w:space="0" w:color="auto"/>
                <w:bottom w:val="none" w:sz="0" w:space="0" w:color="auto"/>
                <w:right w:val="none" w:sz="0" w:space="0" w:color="auto"/>
              </w:divBdr>
              <w:divsChild>
                <w:div w:id="1974752579">
                  <w:marLeft w:val="0"/>
                  <w:marRight w:val="0"/>
                  <w:marTop w:val="0"/>
                  <w:marBottom w:val="0"/>
                  <w:divBdr>
                    <w:top w:val="none" w:sz="0" w:space="0" w:color="auto"/>
                    <w:left w:val="none" w:sz="0" w:space="0" w:color="auto"/>
                    <w:bottom w:val="none" w:sz="0" w:space="0" w:color="auto"/>
                    <w:right w:val="none" w:sz="0" w:space="0" w:color="auto"/>
                  </w:divBdr>
                  <w:divsChild>
                    <w:div w:id="7780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6921">
      <w:bodyDiv w:val="1"/>
      <w:marLeft w:val="0"/>
      <w:marRight w:val="0"/>
      <w:marTop w:val="0"/>
      <w:marBottom w:val="0"/>
      <w:divBdr>
        <w:top w:val="none" w:sz="0" w:space="0" w:color="auto"/>
        <w:left w:val="none" w:sz="0" w:space="0" w:color="auto"/>
        <w:bottom w:val="none" w:sz="0" w:space="0" w:color="auto"/>
        <w:right w:val="none" w:sz="0" w:space="0" w:color="auto"/>
      </w:divBdr>
      <w:divsChild>
        <w:div w:id="734007163">
          <w:marLeft w:val="0"/>
          <w:marRight w:val="0"/>
          <w:marTop w:val="0"/>
          <w:marBottom w:val="0"/>
          <w:divBdr>
            <w:top w:val="none" w:sz="0" w:space="0" w:color="auto"/>
            <w:left w:val="none" w:sz="0" w:space="0" w:color="auto"/>
            <w:bottom w:val="none" w:sz="0" w:space="0" w:color="auto"/>
            <w:right w:val="none" w:sz="0" w:space="0" w:color="auto"/>
          </w:divBdr>
          <w:divsChild>
            <w:div w:id="522130217">
              <w:marLeft w:val="0"/>
              <w:marRight w:val="0"/>
              <w:marTop w:val="0"/>
              <w:marBottom w:val="0"/>
              <w:divBdr>
                <w:top w:val="none" w:sz="0" w:space="0" w:color="auto"/>
                <w:left w:val="none" w:sz="0" w:space="0" w:color="auto"/>
                <w:bottom w:val="none" w:sz="0" w:space="0" w:color="auto"/>
                <w:right w:val="none" w:sz="0" w:space="0" w:color="auto"/>
              </w:divBdr>
              <w:divsChild>
                <w:div w:id="1306010287">
                  <w:marLeft w:val="0"/>
                  <w:marRight w:val="0"/>
                  <w:marTop w:val="0"/>
                  <w:marBottom w:val="0"/>
                  <w:divBdr>
                    <w:top w:val="none" w:sz="0" w:space="0" w:color="auto"/>
                    <w:left w:val="none" w:sz="0" w:space="0" w:color="auto"/>
                    <w:bottom w:val="none" w:sz="0" w:space="0" w:color="auto"/>
                    <w:right w:val="none" w:sz="0" w:space="0" w:color="auto"/>
                  </w:divBdr>
                  <w:divsChild>
                    <w:div w:id="13482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11966">
      <w:bodyDiv w:val="1"/>
      <w:marLeft w:val="0"/>
      <w:marRight w:val="0"/>
      <w:marTop w:val="0"/>
      <w:marBottom w:val="0"/>
      <w:divBdr>
        <w:top w:val="none" w:sz="0" w:space="0" w:color="auto"/>
        <w:left w:val="none" w:sz="0" w:space="0" w:color="auto"/>
        <w:bottom w:val="none" w:sz="0" w:space="0" w:color="auto"/>
        <w:right w:val="none" w:sz="0" w:space="0" w:color="auto"/>
      </w:divBdr>
      <w:divsChild>
        <w:div w:id="2075811749">
          <w:marLeft w:val="0"/>
          <w:marRight w:val="0"/>
          <w:marTop w:val="0"/>
          <w:marBottom w:val="0"/>
          <w:divBdr>
            <w:top w:val="none" w:sz="0" w:space="0" w:color="auto"/>
            <w:left w:val="none" w:sz="0" w:space="0" w:color="auto"/>
            <w:bottom w:val="none" w:sz="0" w:space="0" w:color="auto"/>
            <w:right w:val="none" w:sz="0" w:space="0" w:color="auto"/>
          </w:divBdr>
          <w:divsChild>
            <w:div w:id="248392163">
              <w:marLeft w:val="0"/>
              <w:marRight w:val="0"/>
              <w:marTop w:val="0"/>
              <w:marBottom w:val="0"/>
              <w:divBdr>
                <w:top w:val="none" w:sz="0" w:space="0" w:color="auto"/>
                <w:left w:val="none" w:sz="0" w:space="0" w:color="auto"/>
                <w:bottom w:val="none" w:sz="0" w:space="0" w:color="auto"/>
                <w:right w:val="none" w:sz="0" w:space="0" w:color="auto"/>
              </w:divBdr>
              <w:divsChild>
                <w:div w:id="1875192705">
                  <w:marLeft w:val="0"/>
                  <w:marRight w:val="0"/>
                  <w:marTop w:val="0"/>
                  <w:marBottom w:val="0"/>
                  <w:divBdr>
                    <w:top w:val="none" w:sz="0" w:space="0" w:color="auto"/>
                    <w:left w:val="none" w:sz="0" w:space="0" w:color="auto"/>
                    <w:bottom w:val="none" w:sz="0" w:space="0" w:color="auto"/>
                    <w:right w:val="none" w:sz="0" w:space="0" w:color="auto"/>
                  </w:divBdr>
                  <w:divsChild>
                    <w:div w:id="410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13962">
      <w:bodyDiv w:val="1"/>
      <w:marLeft w:val="0"/>
      <w:marRight w:val="0"/>
      <w:marTop w:val="0"/>
      <w:marBottom w:val="0"/>
      <w:divBdr>
        <w:top w:val="none" w:sz="0" w:space="0" w:color="auto"/>
        <w:left w:val="none" w:sz="0" w:space="0" w:color="auto"/>
        <w:bottom w:val="none" w:sz="0" w:space="0" w:color="auto"/>
        <w:right w:val="none" w:sz="0" w:space="0" w:color="auto"/>
      </w:divBdr>
      <w:divsChild>
        <w:div w:id="1166551479">
          <w:marLeft w:val="0"/>
          <w:marRight w:val="0"/>
          <w:marTop w:val="0"/>
          <w:marBottom w:val="0"/>
          <w:divBdr>
            <w:top w:val="none" w:sz="0" w:space="0" w:color="auto"/>
            <w:left w:val="none" w:sz="0" w:space="0" w:color="auto"/>
            <w:bottom w:val="none" w:sz="0" w:space="0" w:color="auto"/>
            <w:right w:val="none" w:sz="0" w:space="0" w:color="auto"/>
          </w:divBdr>
          <w:divsChild>
            <w:div w:id="641932949">
              <w:marLeft w:val="0"/>
              <w:marRight w:val="0"/>
              <w:marTop w:val="0"/>
              <w:marBottom w:val="0"/>
              <w:divBdr>
                <w:top w:val="none" w:sz="0" w:space="0" w:color="auto"/>
                <w:left w:val="none" w:sz="0" w:space="0" w:color="auto"/>
                <w:bottom w:val="none" w:sz="0" w:space="0" w:color="auto"/>
                <w:right w:val="none" w:sz="0" w:space="0" w:color="auto"/>
              </w:divBdr>
              <w:divsChild>
                <w:div w:id="1165317744">
                  <w:marLeft w:val="0"/>
                  <w:marRight w:val="0"/>
                  <w:marTop w:val="0"/>
                  <w:marBottom w:val="0"/>
                  <w:divBdr>
                    <w:top w:val="none" w:sz="0" w:space="0" w:color="auto"/>
                    <w:left w:val="none" w:sz="0" w:space="0" w:color="auto"/>
                    <w:bottom w:val="none" w:sz="0" w:space="0" w:color="auto"/>
                    <w:right w:val="none" w:sz="0" w:space="0" w:color="auto"/>
                  </w:divBdr>
                  <w:divsChild>
                    <w:div w:id="2242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31996">
      <w:bodyDiv w:val="1"/>
      <w:marLeft w:val="0"/>
      <w:marRight w:val="0"/>
      <w:marTop w:val="0"/>
      <w:marBottom w:val="0"/>
      <w:divBdr>
        <w:top w:val="none" w:sz="0" w:space="0" w:color="auto"/>
        <w:left w:val="none" w:sz="0" w:space="0" w:color="auto"/>
        <w:bottom w:val="none" w:sz="0" w:space="0" w:color="auto"/>
        <w:right w:val="none" w:sz="0" w:space="0" w:color="auto"/>
      </w:divBdr>
      <w:divsChild>
        <w:div w:id="493838125">
          <w:marLeft w:val="0"/>
          <w:marRight w:val="0"/>
          <w:marTop w:val="0"/>
          <w:marBottom w:val="0"/>
          <w:divBdr>
            <w:top w:val="none" w:sz="0" w:space="0" w:color="auto"/>
            <w:left w:val="none" w:sz="0" w:space="0" w:color="auto"/>
            <w:bottom w:val="none" w:sz="0" w:space="0" w:color="auto"/>
            <w:right w:val="none" w:sz="0" w:space="0" w:color="auto"/>
          </w:divBdr>
          <w:divsChild>
            <w:div w:id="1598557826">
              <w:marLeft w:val="0"/>
              <w:marRight w:val="0"/>
              <w:marTop w:val="0"/>
              <w:marBottom w:val="0"/>
              <w:divBdr>
                <w:top w:val="none" w:sz="0" w:space="0" w:color="auto"/>
                <w:left w:val="none" w:sz="0" w:space="0" w:color="auto"/>
                <w:bottom w:val="none" w:sz="0" w:space="0" w:color="auto"/>
                <w:right w:val="none" w:sz="0" w:space="0" w:color="auto"/>
              </w:divBdr>
              <w:divsChild>
                <w:div w:id="1368335692">
                  <w:marLeft w:val="0"/>
                  <w:marRight w:val="0"/>
                  <w:marTop w:val="0"/>
                  <w:marBottom w:val="0"/>
                  <w:divBdr>
                    <w:top w:val="none" w:sz="0" w:space="0" w:color="auto"/>
                    <w:left w:val="none" w:sz="0" w:space="0" w:color="auto"/>
                    <w:bottom w:val="none" w:sz="0" w:space="0" w:color="auto"/>
                    <w:right w:val="none" w:sz="0" w:space="0" w:color="auto"/>
                  </w:divBdr>
                  <w:divsChild>
                    <w:div w:id="4287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asplus.com/en/standards/ias/ias10" TargetMode="External"/><Relationship Id="rId18" Type="http://schemas.openxmlformats.org/officeDocument/2006/relationships/hyperlink" Target="https://www.iasplus.com/en/standards/ias/ias16" TargetMode="External"/><Relationship Id="rId26" Type="http://schemas.openxmlformats.org/officeDocument/2006/relationships/hyperlink" Target="https://www.iasplus.com/en/standards/ias/ias23" TargetMode="External"/><Relationship Id="rId39" Type="http://schemas.openxmlformats.org/officeDocument/2006/relationships/hyperlink" Target="https://www.iasplus.com/en/standards/ias/ias35" TargetMode="External"/><Relationship Id="rId21" Type="http://schemas.openxmlformats.org/officeDocument/2006/relationships/hyperlink" Target="https://www.iasplus.com/en/standards/ias/ias19_1998" TargetMode="External"/><Relationship Id="rId34" Type="http://schemas.openxmlformats.org/officeDocument/2006/relationships/hyperlink" Target="https://www.iasplus.com/en/standards/ias/ias30" TargetMode="External"/><Relationship Id="rId42" Type="http://schemas.openxmlformats.org/officeDocument/2006/relationships/hyperlink" Target="https://www.iasplus.com/en/standards/ias/ias38" TargetMode="External"/><Relationship Id="rId47"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iasplus.com/en/standards/ias/ias14" TargetMode="External"/><Relationship Id="rId29" Type="http://schemas.openxmlformats.org/officeDocument/2006/relationships/hyperlink" Target="https://www.iasplus.com/en/standards/ias/ias27-2011" TargetMode="External"/><Relationship Id="rId11" Type="http://schemas.openxmlformats.org/officeDocument/2006/relationships/hyperlink" Target="https://www.iasplus.com/en/standards/ias/ias7" TargetMode="External"/><Relationship Id="rId24" Type="http://schemas.openxmlformats.org/officeDocument/2006/relationships/hyperlink" Target="https://www.iasplus.com/en/standards/ias/ias21" TargetMode="External"/><Relationship Id="rId32" Type="http://schemas.openxmlformats.org/officeDocument/2006/relationships/hyperlink" Target="https://www.iasplus.com/en/standards/ias/ias28" TargetMode="External"/><Relationship Id="rId37" Type="http://schemas.openxmlformats.org/officeDocument/2006/relationships/hyperlink" Target="https://www.iasplus.com/en/standards/ias/ias33" TargetMode="External"/><Relationship Id="rId40" Type="http://schemas.openxmlformats.org/officeDocument/2006/relationships/hyperlink" Target="https://www.iasplus.com/en/standards/ias/ias36" TargetMode="External"/><Relationship Id="rId45" Type="http://schemas.openxmlformats.org/officeDocument/2006/relationships/hyperlink" Target="https://www.iasplus.com/en/standards/ias/ias41" TargetMode="External"/><Relationship Id="rId5" Type="http://schemas.openxmlformats.org/officeDocument/2006/relationships/footnotes" Target="footnotes.xml"/><Relationship Id="rId15" Type="http://schemas.openxmlformats.org/officeDocument/2006/relationships/hyperlink" Target="https://www.iasplus.com/en/standards/ias/ias12" TargetMode="External"/><Relationship Id="rId23" Type="http://schemas.openxmlformats.org/officeDocument/2006/relationships/hyperlink" Target="https://www.iasplus.com/en/standards/ias/ias20" TargetMode="External"/><Relationship Id="rId28" Type="http://schemas.openxmlformats.org/officeDocument/2006/relationships/hyperlink" Target="https://www.iasplus.com/en/standards/ias/ias26" TargetMode="External"/><Relationship Id="rId36" Type="http://schemas.openxmlformats.org/officeDocument/2006/relationships/hyperlink" Target="https://www.iasplus.com/en/standards/ias/ias32" TargetMode="External"/><Relationship Id="rId49" Type="http://schemas.openxmlformats.org/officeDocument/2006/relationships/theme" Target="theme/theme1.xml"/><Relationship Id="rId10" Type="http://schemas.openxmlformats.org/officeDocument/2006/relationships/hyperlink" Target="https://www.iasplus.com/en/standards/ias/ias2" TargetMode="External"/><Relationship Id="rId19" Type="http://schemas.openxmlformats.org/officeDocument/2006/relationships/hyperlink" Target="https://www.iasplus.com/en/standards/ias/ias17" TargetMode="External"/><Relationship Id="rId31" Type="http://schemas.openxmlformats.org/officeDocument/2006/relationships/hyperlink" Target="https://www.iasplus.com/en/standards/ias/ias28-2011" TargetMode="External"/><Relationship Id="rId44" Type="http://schemas.openxmlformats.org/officeDocument/2006/relationships/hyperlink" Target="https://www.iasplus.com/en/standards/ias/ias40" TargetMode="External"/><Relationship Id="rId4" Type="http://schemas.openxmlformats.org/officeDocument/2006/relationships/webSettings" Target="webSettings.xml"/><Relationship Id="rId9" Type="http://schemas.openxmlformats.org/officeDocument/2006/relationships/hyperlink" Target="https://www.iasplus.com/en/standards/ias/ias1" TargetMode="External"/><Relationship Id="rId14" Type="http://schemas.openxmlformats.org/officeDocument/2006/relationships/hyperlink" Target="https://www.iasplus.com/en/standards/ias/ias11" TargetMode="External"/><Relationship Id="rId22" Type="http://schemas.openxmlformats.org/officeDocument/2006/relationships/hyperlink" Target="https://www.iasplus.com/en/standards/ias/ias19" TargetMode="External"/><Relationship Id="rId27" Type="http://schemas.openxmlformats.org/officeDocument/2006/relationships/hyperlink" Target="https://www.iasplus.com/en/standards/ias/ias24" TargetMode="External"/><Relationship Id="rId30" Type="http://schemas.openxmlformats.org/officeDocument/2006/relationships/hyperlink" Target="https://www.iasplus.com/en/standards/ias/ias27" TargetMode="External"/><Relationship Id="rId35" Type="http://schemas.openxmlformats.org/officeDocument/2006/relationships/hyperlink" Target="https://www.iasplus.com/en/standards/ias/ias31" TargetMode="External"/><Relationship Id="rId43" Type="http://schemas.openxmlformats.org/officeDocument/2006/relationships/hyperlink" Target="https://www.iasplus.com/en/standards/ias/ias39" TargetMode="External"/><Relationship Id="rId48" Type="http://schemas.openxmlformats.org/officeDocument/2006/relationships/fontTable" Target="fontTable.xml"/><Relationship Id="rId8" Type="http://schemas.openxmlformats.org/officeDocument/2006/relationships/hyperlink" Target="mailto:shadan.abdulfattah@su.edu.krd" TargetMode="External"/><Relationship Id="rId3" Type="http://schemas.openxmlformats.org/officeDocument/2006/relationships/settings" Target="settings.xml"/><Relationship Id="rId12" Type="http://schemas.openxmlformats.org/officeDocument/2006/relationships/hyperlink" Target="https://www.iasplus.com/en/standards/ias/ias8" TargetMode="External"/><Relationship Id="rId17" Type="http://schemas.openxmlformats.org/officeDocument/2006/relationships/hyperlink" Target="https://www.iasplus.com/en/standards/ias/ias15" TargetMode="External"/><Relationship Id="rId25" Type="http://schemas.openxmlformats.org/officeDocument/2006/relationships/hyperlink" Target="https://www.iasplus.com/en/standards/ias/ias22" TargetMode="External"/><Relationship Id="rId33" Type="http://schemas.openxmlformats.org/officeDocument/2006/relationships/hyperlink" Target="https://www.iasplus.com/en/standards/ias/ias29" TargetMode="External"/><Relationship Id="rId38" Type="http://schemas.openxmlformats.org/officeDocument/2006/relationships/hyperlink" Target="https://www.iasplus.com/en/standards/ias/ias34" TargetMode="External"/><Relationship Id="rId46" Type="http://schemas.openxmlformats.org/officeDocument/2006/relationships/header" Target="header1.xml"/><Relationship Id="rId20" Type="http://schemas.openxmlformats.org/officeDocument/2006/relationships/hyperlink" Target="https://www.iasplus.com/en/standards/ias/ias18" TargetMode="External"/><Relationship Id="rId41" Type="http://schemas.openxmlformats.org/officeDocument/2006/relationships/hyperlink" Target="https://www.iasplus.com/en/standards/ias/ias37" TargetMode="External"/><Relationship Id="rId1" Type="http://schemas.openxmlformats.org/officeDocument/2006/relationships/numbering" Target="numbering.xml"/><Relationship Id="rId6"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Umer</dc:creator>
  <cp:lastModifiedBy>Microsoft Office User</cp:lastModifiedBy>
  <cp:revision>7</cp:revision>
  <dcterms:created xsi:type="dcterms:W3CDTF">2022-08-14T20:04:00Z</dcterms:created>
  <dcterms:modified xsi:type="dcterms:W3CDTF">2022-09-21T16:27:00Z</dcterms:modified>
</cp:coreProperties>
</file>