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bidiVisual w:val="on"/>
        <w:tblW w:w="95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2265"/>
        <w:gridCol w:w="2523"/>
      </w:tblGrid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47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زانكۆی سه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لاحه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ددین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–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هه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ولێر</w:t>
            </w:r>
          </w:p>
        </w:tc>
        <w:tc>
          <w:tcPr>
            <w:tcW w:type="dxa" w:w="2265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47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كۆلێژی په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روه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رده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ی بنه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تی</w:t>
            </w:r>
          </w:p>
        </w:tc>
        <w:tc>
          <w:tcPr>
            <w:tcW w:type="dxa" w:w="2265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47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شی زانستی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: </w:t>
            </w:r>
          </w:p>
        </w:tc>
        <w:tc>
          <w:tcPr>
            <w:tcW w:type="dxa" w:w="2265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47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3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bidi w:val="1"/>
        <w:ind w:left="0" w:right="0" w:firstLine="0"/>
        <w:jc w:val="center"/>
        <w:rPr>
          <w:rFonts w:ascii="Unikurd Jino" w:cs="Unikurd Jino" w:hAnsi="Unikurd Jino" w:eastAsia="Unikurd Jino"/>
          <w:sz w:val="32"/>
          <w:szCs w:val="32"/>
          <w:rtl w:val="1"/>
        </w:rPr>
      </w:pPr>
      <w:r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  <w:t>زانیاری كه</w:t>
      </w:r>
      <w:r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  <w:t>‌</w:t>
      </w:r>
      <w:r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  <w:t>سی</w:t>
      </w:r>
      <w:r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  <w:t>(</w:t>
      </w:r>
      <w:r>
        <w:rPr>
          <w:rFonts w:ascii="Unikurd Jino" w:cs="Unikurd Jino" w:hAnsi="Unikurd Jino" w:eastAsia="Unikurd Jino"/>
          <w:sz w:val="32"/>
          <w:szCs w:val="32"/>
          <w:rtl w:val="1"/>
        </w:rPr>
        <w:t>CV</w:t>
      </w:r>
      <w:r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  <w:t>)</w:t>
      </w: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</w:rPr>
      </w:pPr>
    </w:p>
    <w:tbl>
      <w:tblPr>
        <w:bidiVisual w:val="on"/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5688"/>
      </w:tblGrid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9576"/>
            <w:gridSpan w:val="2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زانیاری كه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سی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ناوی چواری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شةهلا محمود محمد عبدالحميد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شوێنی له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‌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دایكبوون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سليمانى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رواری له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‌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دایكبوونی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27.06.1955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بروانامه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دكتؤرا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نازناوی زانستی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ثرؤفيسؤرى ياريدةدةر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رواری یه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كه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م دامه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زراندن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1978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شوێنی یه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كه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م دامه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زراندن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زانكوى سليمانى </w:t>
            </w:r>
          </w:p>
        </w:tc>
      </w:tr>
      <w:tr>
        <w:tblPrEx>
          <w:shd w:val="clear" w:color="auto" w:fill="ced7e7"/>
        </w:tblPrEx>
        <w:trPr>
          <w:trHeight w:val="875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ئێمیل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spacing w:before="100" w:after="100" w:line="335" w:lineRule="atLeast"/>
              <w:outlineLvl w:val="2"/>
            </w:pPr>
            <w:r>
              <w:rPr>
                <w:rFonts w:ascii="Helvetica" w:hAnsi="Helvetica"/>
                <w:b w:val="1"/>
                <w:bCs w:val="1"/>
                <w:color w:val="555555"/>
                <w:spacing w:val="5"/>
                <w:sz w:val="27"/>
                <w:szCs w:val="27"/>
                <w:u w:color="555555"/>
                <w:rtl w:val="0"/>
                <w:lang w:val="en-US"/>
              </w:rPr>
              <w:t>shahla.muhamaad@su.edu.krd</w:t>
            </w:r>
            <w:r>
              <w:rPr>
                <w:rFonts w:ascii="Helvetica" w:cs="Helvetica" w:hAnsi="Helvetica" w:eastAsia="Helvetica"/>
                <w:b w:val="1"/>
                <w:bCs w:val="1"/>
                <w:color w:val="5f6368"/>
                <w:spacing w:val="5"/>
                <w:sz w:val="27"/>
                <w:szCs w:val="27"/>
                <w:u w:color="5f6368"/>
              </w:rPr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ژماره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ی مۆبایل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07504020847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سالانی خزمه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ت له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‌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ناو زانكۆ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41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سالانی خزمه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ت له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‌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ده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ی زانكۆ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9576"/>
            <w:gridSpan w:val="2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پسپۆری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پسپۆری گشتی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كشتوكال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38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پسپۆری وورد</w:t>
            </w:r>
          </w:p>
        </w:tc>
        <w:tc>
          <w:tcPr>
            <w:tcW w:type="dxa" w:w="568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بؤماوةزانى</w:t>
            </w:r>
          </w:p>
        </w:tc>
      </w:tr>
    </w:tbl>
    <w:p>
      <w:pPr>
        <w:pStyle w:val="Body"/>
        <w:widowControl w:val="0"/>
        <w:bidi w:val="1"/>
        <w:spacing w:line="240" w:lineRule="auto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tbl>
      <w:tblPr>
        <w:bidiVisual w:val="on"/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78"/>
        <w:gridCol w:w="1980"/>
        <w:gridCol w:w="5418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بروانامه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كان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ئاماده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یی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وولات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 xml:space="preserve"> 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 عيراق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شار سليمانى</w:t>
            </w:r>
          </w:p>
        </w:tc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قوتابخانه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: </w:t>
            </w: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ئامادةى سليمانى كضان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كالۆریوس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وولات  عيراق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شار  سليمانى</w:t>
            </w:r>
          </w:p>
        </w:tc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زانكۆ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: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سليمانى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ماسته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وولات عيراق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شار </w:t>
            </w: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هةولير</w:t>
            </w:r>
          </w:p>
        </w:tc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زانكۆ</w:t>
            </w: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 xml:space="preserve">  سةلاحةددين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دكتۆرا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وولات  عيراق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شار  </w:t>
            </w: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هةولير</w:t>
            </w:r>
          </w:p>
        </w:tc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زانكۆ  </w:t>
            </w: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سةلاحةددين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57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بروانامه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‌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تر</w:t>
            </w:r>
          </w:p>
        </w:tc>
      </w:tr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2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وولات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شار</w:t>
            </w:r>
          </w:p>
        </w:tc>
        <w:tc>
          <w:tcPr>
            <w:tcW w:type="dxa" w:w="5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زانكۆ</w:t>
            </w:r>
          </w:p>
        </w:tc>
      </w:tr>
    </w:tbl>
    <w:p>
      <w:pPr>
        <w:pStyle w:val="Body"/>
        <w:widowControl w:val="0"/>
        <w:bidi w:val="1"/>
        <w:spacing w:line="240" w:lineRule="auto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tbl>
      <w:tblPr>
        <w:bidiVisual w:val="on"/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88"/>
        <w:gridCol w:w="1535"/>
        <w:gridCol w:w="1808"/>
        <w:gridCol w:w="1725"/>
        <w:gridCol w:w="2612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4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ئه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زموونی وانه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تنه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ناوی بابه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ت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قۆناغ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كۆلیژ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ش</w:t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ساڵ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ئامار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2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 xml:space="preserve">Basic education  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General science</w:t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 xml:space="preserve">2012-----2018 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كارئةندامزانى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3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=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=</w:t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685"/>
              </w:tabs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ab/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2013-2017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بؤماوةزانى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2+4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=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=</w:t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2012-2019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Ali_K_Samik" w:cs="Ali_K_Samik" w:hAnsi="Ali_K_Samik" w:eastAsia="Ali_K_Samik"/>
                <w:sz w:val="32"/>
                <w:szCs w:val="32"/>
                <w:rtl w:val="1"/>
                <w:lang w:val="ar-SA" w:bidi="ar-SA"/>
              </w:rPr>
              <w:t>خانةزانى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 xml:space="preserve">2 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=</w:t>
            </w:r>
          </w:p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=</w:t>
            </w:r>
          </w:p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0"/>
                <w:lang w:val="en-US"/>
              </w:rPr>
              <w:t>2010-2015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1"/>
        <w:spacing w:line="240" w:lineRule="auto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tbl>
      <w:tblPr>
        <w:bidiVisual w:val="on"/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7"/>
        <w:gridCol w:w="1350"/>
        <w:gridCol w:w="1619"/>
        <w:gridCol w:w="1395"/>
        <w:gridCol w:w="1595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57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چالاكی زانستی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57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bidi w:val="1"/>
              <w:spacing w:after="0" w:line="240" w:lineRule="auto"/>
              <w:ind w:right="0"/>
              <w:jc w:val="center"/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په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رتووك یان تۆیژینه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ی بلاوكراوه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</w:p>
        </w:tc>
      </w:tr>
      <w:tr>
        <w:tblPrEx>
          <w:shd w:val="clear" w:color="auto" w:fill="ced7e7"/>
        </w:tblPrEx>
        <w:trPr>
          <w:trHeight w:val="878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ناونیشانی په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رتووك یان تۆیژینه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ناوی گۆڤار</w:t>
            </w:r>
          </w:p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ژماره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ی گۆڤار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رواری 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ژماره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ی لاپه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28"/>
                <w:szCs w:val="28"/>
                <w:rtl w:val="1"/>
                <w:lang w:val="ar-SA" w:bidi="ar-SA"/>
              </w:rPr>
              <w:t>15</w:t>
            </w:r>
            <w:r>
              <w:rPr>
                <w:rFonts w:ascii="Ali_K_Samik" w:cs="Ali_K_Samik" w:hAnsi="Ali_K_Samik" w:eastAsia="Ali_K_Samik"/>
                <w:sz w:val="28"/>
                <w:szCs w:val="28"/>
                <w:rtl w:val="1"/>
                <w:lang w:val="ar-SA" w:bidi="ar-SA"/>
              </w:rPr>
              <w:t>تويذينةوةى بلآوكراوة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57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bidi w:val="1"/>
              <w:spacing w:after="0" w:line="240" w:lineRule="auto"/>
              <w:ind w:right="0"/>
              <w:jc w:val="center"/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كۆنگره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‌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یان كۆنفراس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6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ناوی كۆنگره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‌ 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یان كۆنفراس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رواری</w:t>
            </w:r>
          </w:p>
        </w:tc>
        <w:tc>
          <w:tcPr>
            <w:tcW w:type="dxa" w:w="16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وولات</w:t>
            </w:r>
          </w:p>
        </w:tc>
        <w:tc>
          <w:tcPr>
            <w:tcW w:type="dxa" w:w="2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جۆری 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شداریكردن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6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ئاماده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بوون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تۆیژینه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وه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1"/>
        <w:spacing w:line="240" w:lineRule="auto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pPr>
    </w:p>
    <w:tbl>
      <w:tblPr>
        <w:bidiVisual w:val="on"/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0"/>
        <w:gridCol w:w="3055"/>
        <w:gridCol w:w="3185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9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پۆسته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كان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1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ناونیشانی پۆست</w:t>
            </w:r>
          </w:p>
        </w:tc>
        <w:tc>
          <w:tcPr>
            <w:tcW w:type="dxa" w:w="62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‌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روار</w:t>
            </w:r>
          </w:p>
        </w:tc>
      </w:tr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31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له</w:t>
            </w: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 xml:space="preserve">‌ </w:t>
            </w:r>
          </w:p>
        </w:tc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Fonts w:ascii="Unikurd Jino" w:cs="Unikurd Jino" w:hAnsi="Unikurd Jino" w:eastAsia="Unikurd Jino"/>
                <w:sz w:val="32"/>
                <w:szCs w:val="32"/>
                <w:rtl w:val="1"/>
                <w:lang w:val="ar-SA" w:bidi="ar-SA"/>
              </w:rPr>
              <w:t>بۆ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1"/>
        <w:spacing w:line="240" w:lineRule="auto"/>
        <w:ind w:left="0" w:right="0" w:firstLine="0"/>
        <w:jc w:val="left"/>
        <w:rPr>
          <w:rtl w:val="1"/>
        </w:rPr>
      </w:pPr>
      <w:r>
        <w:rPr>
          <w:rFonts w:ascii="Unikurd Jino" w:cs="Unikurd Jino" w:hAnsi="Unikurd Jino" w:eastAsia="Unikurd Jino"/>
          <w:sz w:val="32"/>
          <w:szCs w:val="32"/>
          <w:rtl w:val="1"/>
          <w:lang w:val="ar-SA" w:bidi="ar-S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Unikurd Jino">
    <w:charset w:val="00"/>
    <w:family w:val="roman"/>
    <w:pitch w:val="default"/>
  </w:font>
  <w:font w:name="Ali_K_Sam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