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1283" w14:textId="77777777" w:rsidR="008524B2" w:rsidRDefault="008524B2" w:rsidP="008524B2">
      <w:pPr>
        <w:tabs>
          <w:tab w:val="left" w:pos="14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Lab: 6</w:t>
      </w:r>
    </w:p>
    <w:p w14:paraId="614DB1E0" w14:textId="193BECC3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Bacteriological </w:t>
      </w:r>
      <w:r w:rsidR="008524B2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xamination of Cerebrospinal </w:t>
      </w:r>
      <w:r w:rsidR="008524B2">
        <w:rPr>
          <w:rFonts w:ascii="Times New Roman" w:eastAsia="Calibri" w:hAnsi="Times New Roman" w:cs="Times New Roman"/>
          <w:b/>
          <w:bCs/>
          <w:sz w:val="28"/>
          <w:szCs w:val="28"/>
        </w:rPr>
        <w:t>F</w:t>
      </w: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luid</w:t>
      </w:r>
    </w:p>
    <w:p w14:paraId="7CADCBB1" w14:textId="2E2BC888" w:rsidR="00FE429D" w:rsidRDefault="008524B2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1D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40343C9B" wp14:editId="3001F481">
            <wp:simplePos x="0" y="0"/>
            <wp:positionH relativeFrom="margin">
              <wp:posOffset>4505325</wp:posOffset>
            </wp:positionH>
            <wp:positionV relativeFrom="margin">
              <wp:posOffset>750570</wp:posOffset>
            </wp:positionV>
            <wp:extent cx="2552065" cy="1683385"/>
            <wp:effectExtent l="0" t="0" r="635" b="0"/>
            <wp:wrapSquare wrapText="bothSides"/>
            <wp:docPr id="1" name="Picture 1" descr="https://www.bing.com/th?id=OCII.A627B26337F8A894AE24EF36C44A24B582ED0B5F6EC3EA5E054A3C7F89B88CAA&amp;pid=3.1&amp;w=490&amp;h=34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CII.A627B26337F8A894AE24EF36C44A24B582ED0B5F6EC3EA5E054A3C7F89B88CAA&amp;pid=3.1&amp;w=490&amp;h=34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/>
                    <a:stretch/>
                  </pic:blipFill>
                  <pic:spPr bwMode="auto">
                    <a:xfrm>
                      <a:off x="0" y="0"/>
                      <a:ext cx="255206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C4607" w14:textId="4415519D" w:rsidR="00612FE1" w:rsidRPr="008524B2" w:rsidRDefault="0034411D" w:rsidP="008524B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4B2">
        <w:rPr>
          <w:rFonts w:ascii="Times New Roman" w:eastAsia="Calibri" w:hAnsi="Times New Roman" w:cs="Times New Roman"/>
          <w:sz w:val="28"/>
          <w:szCs w:val="28"/>
        </w:rPr>
        <w:t>C</w:t>
      </w:r>
      <w:r w:rsidR="00612FE1" w:rsidRPr="008524B2">
        <w:rPr>
          <w:rFonts w:ascii="Times New Roman" w:eastAsia="Calibri" w:hAnsi="Times New Roman" w:cs="Times New Roman"/>
          <w:sz w:val="28"/>
          <w:szCs w:val="28"/>
        </w:rPr>
        <w:t xml:space="preserve">erebrospinal fluid (CSF) </w:t>
      </w:r>
      <w:r w:rsidRPr="008524B2">
        <w:rPr>
          <w:rFonts w:ascii="Times New Roman" w:eastAsia="Calibri" w:hAnsi="Times New Roman" w:cs="Times New Roman"/>
          <w:sz w:val="28"/>
          <w:szCs w:val="28"/>
        </w:rPr>
        <w:t xml:space="preserve">examination </w:t>
      </w:r>
      <w:r w:rsidR="00612FE1" w:rsidRPr="008524B2">
        <w:rPr>
          <w:rFonts w:ascii="Times New Roman" w:eastAsia="Calibri" w:hAnsi="Times New Roman" w:cs="Times New Roman"/>
          <w:sz w:val="28"/>
          <w:szCs w:val="28"/>
        </w:rPr>
        <w:t>is an essential step in the diagnosi</w:t>
      </w:r>
      <w:r w:rsidR="00D45CFA">
        <w:rPr>
          <w:rFonts w:ascii="Times New Roman" w:eastAsia="Calibri" w:hAnsi="Times New Roman" w:cs="Times New Roman"/>
          <w:sz w:val="28"/>
          <w:szCs w:val="28"/>
        </w:rPr>
        <w:t>ng</w:t>
      </w:r>
      <w:r w:rsidR="00612FE1" w:rsidRPr="008524B2">
        <w:rPr>
          <w:rFonts w:ascii="Times New Roman" w:eastAsia="Calibri" w:hAnsi="Times New Roman" w:cs="Times New Roman"/>
          <w:sz w:val="28"/>
          <w:szCs w:val="28"/>
        </w:rPr>
        <w:t xml:space="preserve"> of bacterial and fungal meningitis and CSF must always be considered a priority specimen that requires prompt attention by the laboratory staff.</w:t>
      </w:r>
    </w:p>
    <w:p w14:paraId="6C589A64" w14:textId="77777777" w:rsidR="008524B2" w:rsidRDefault="008524B2" w:rsidP="00344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756C7" w14:textId="20BF45A4" w:rsidR="0034411D" w:rsidRPr="008524B2" w:rsidRDefault="0034411D" w:rsidP="008524B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4B2">
        <w:rPr>
          <w:rFonts w:ascii="Times New Roman" w:eastAsia="Calibri" w:hAnsi="Times New Roman" w:cs="Times New Roman"/>
          <w:sz w:val="28"/>
          <w:szCs w:val="28"/>
        </w:rPr>
        <w:t xml:space="preserve">Meningitis is an infection of </w:t>
      </w:r>
      <w:r w:rsidR="0066072F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Pr="008524B2">
        <w:rPr>
          <w:rFonts w:ascii="Times New Roman" w:eastAsia="Calibri" w:hAnsi="Times New Roman" w:cs="Times New Roman"/>
          <w:sz w:val="28"/>
          <w:szCs w:val="28"/>
        </w:rPr>
        <w:t xml:space="preserve">meninges; </w:t>
      </w:r>
      <w:r w:rsidR="0066072F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Pr="008524B2">
        <w:rPr>
          <w:rFonts w:ascii="Times New Roman" w:eastAsia="Calibri" w:hAnsi="Times New Roman" w:cs="Times New Roman"/>
          <w:sz w:val="28"/>
          <w:szCs w:val="28"/>
        </w:rPr>
        <w:t xml:space="preserve">protective tissue of the brain that causes </w:t>
      </w:r>
      <w:r w:rsidR="0066072F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8524B2">
        <w:rPr>
          <w:rFonts w:ascii="Times New Roman" w:eastAsia="Calibri" w:hAnsi="Times New Roman" w:cs="Times New Roman"/>
          <w:sz w:val="28"/>
          <w:szCs w:val="28"/>
        </w:rPr>
        <w:t>stiff neck, headache and fever.</w:t>
      </w:r>
    </w:p>
    <w:p w14:paraId="40590123" w14:textId="77777777" w:rsidR="00D4741B" w:rsidRPr="003C533E" w:rsidRDefault="003C533E" w:rsidP="00344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33E">
        <w:rPr>
          <w:rFonts w:ascii="Times New Roman" w:eastAsia="Calibri" w:hAnsi="Times New Roman" w:cs="Times New Roman"/>
          <w:b/>
          <w:bCs/>
          <w:sz w:val="28"/>
          <w:szCs w:val="28"/>
        </w:rPr>
        <w:t>Normal CSF composition:</w:t>
      </w:r>
      <w:r w:rsidR="0034411D" w:rsidRPr="0034411D">
        <w:t xml:space="preserve"> </w:t>
      </w:r>
    </w:p>
    <w:p w14:paraId="318D6479" w14:textId="64DF6ADC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>Normal CSF is sterile and clear and usually contains three leukocytes or fewer per mm</w:t>
      </w:r>
      <w:r w:rsidRPr="00612FE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and no erythrocytes. The chemical and cytological composition of CSF is modified by meningitis or encephalitis. The CSF leukocyte count is of paramount importance.</w:t>
      </w:r>
    </w:p>
    <w:p w14:paraId="5EFFE589" w14:textId="77777777" w:rsidR="00000A28" w:rsidRDefault="00000A28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5437BF" w14:textId="0015CA56" w:rsidR="00612FE1" w:rsidRPr="003C533E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33E">
        <w:rPr>
          <w:rFonts w:ascii="Times New Roman" w:eastAsia="Calibri" w:hAnsi="Times New Roman" w:cs="Times New Roman"/>
          <w:b/>
          <w:bCs/>
          <w:sz w:val="28"/>
          <w:szCs w:val="28"/>
        </w:rPr>
        <w:t>Collection and transportation of specimens</w:t>
      </w:r>
    </w:p>
    <w:p w14:paraId="195E0A29" w14:textId="77777777" w:rsidR="005E3310" w:rsidRPr="005E3310" w:rsidRDefault="005E3310" w:rsidP="005E331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10">
        <w:rPr>
          <w:rFonts w:ascii="Times New Roman" w:eastAsia="Calibri" w:hAnsi="Times New Roman" w:cs="Times New Roman"/>
          <w:sz w:val="28"/>
          <w:szCs w:val="28"/>
        </w:rPr>
        <w:t>In view of the danger of iatrogenic bacterial meningitis, thorough disinfection of the skin is mandatory.</w:t>
      </w:r>
    </w:p>
    <w:p w14:paraId="7DE1B2F7" w14:textId="77777777" w:rsidR="005E3310" w:rsidRPr="005E3310" w:rsidRDefault="00612FE1" w:rsidP="005E331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10">
        <w:rPr>
          <w:rFonts w:ascii="Times New Roman" w:eastAsia="Calibri" w:hAnsi="Times New Roman" w:cs="Times New Roman"/>
          <w:sz w:val="28"/>
          <w:szCs w:val="28"/>
        </w:rPr>
        <w:t xml:space="preserve">Approximately 5–10 ml of CSF should be collected in two sterile tubes by lumbar or ventricular puncture performed by a physician. </w:t>
      </w:r>
    </w:p>
    <w:p w14:paraId="79DD789D" w14:textId="5CF3F197" w:rsidR="005E3310" w:rsidRPr="005E3310" w:rsidRDefault="005E3310" w:rsidP="005E331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10">
        <w:rPr>
          <w:rFonts w:ascii="Times New Roman" w:eastAsia="Calibri" w:hAnsi="Times New Roman" w:cs="Times New Roman"/>
          <w:sz w:val="28"/>
          <w:szCs w:val="28"/>
        </w:rPr>
        <w:t xml:space="preserve">The specimen should be delivered to the laboratory at once, and processed immediately since cells disintegrate rapidly. </w:t>
      </w:r>
    </w:p>
    <w:p w14:paraId="71EB604B" w14:textId="4F7FEE15" w:rsidR="00612FE1" w:rsidRPr="005E3310" w:rsidRDefault="00612FE1" w:rsidP="005E331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10">
        <w:rPr>
          <w:rFonts w:ascii="Times New Roman" w:eastAsia="Calibri" w:hAnsi="Times New Roman" w:cs="Times New Roman"/>
          <w:sz w:val="28"/>
          <w:szCs w:val="28"/>
        </w:rPr>
        <w:t xml:space="preserve">Part of the CSF specimen will be used for cytological and chemical examination, and the remainder for the microbiological examination. </w:t>
      </w:r>
    </w:p>
    <w:p w14:paraId="6DDA0924" w14:textId="77777777" w:rsidR="003C533E" w:rsidRDefault="003C533E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9D997F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Common causes of bacterial and fungal meningitis:</w:t>
      </w:r>
    </w:p>
    <w:p w14:paraId="19167AE0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In neonates 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(from birth to 2 months): </w:t>
      </w:r>
    </w:p>
    <w:p w14:paraId="0E749FC5" w14:textId="77777777" w:rsidR="00612FE1" w:rsidRPr="00612FE1" w:rsidRDefault="00612FE1" w:rsidP="00503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Escherichia coli, </w:t>
      </w:r>
      <w:r w:rsidR="00503B1A"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Streptococcus agalactiae </w:t>
      </w:r>
      <w:r w:rsidR="00503B1A" w:rsidRPr="00612FE1">
        <w:rPr>
          <w:rFonts w:ascii="Times New Roman" w:eastAsia="Calibri" w:hAnsi="Times New Roman" w:cs="Times New Roman"/>
          <w:sz w:val="28"/>
          <w:szCs w:val="28"/>
        </w:rPr>
        <w:t>(group B)</w:t>
      </w:r>
      <w:r w:rsidR="00503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Listeria monocytogenes, Salmonella </w:t>
      </w:r>
      <w:r w:rsidR="00503B1A">
        <w:rPr>
          <w:rFonts w:ascii="Times New Roman" w:eastAsia="Calibri" w:hAnsi="Times New Roman" w:cs="Times New Roman"/>
          <w:sz w:val="28"/>
          <w:szCs w:val="28"/>
        </w:rPr>
        <w:t>spp. and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Citrobacter </w:t>
      </w:r>
      <w:r w:rsidRPr="00612FE1">
        <w:rPr>
          <w:rFonts w:ascii="Times New Roman" w:eastAsia="Calibri" w:hAnsi="Times New Roman" w:cs="Times New Roman"/>
          <w:sz w:val="28"/>
          <w:szCs w:val="28"/>
        </w:rPr>
        <w:t>spp.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2B220B7B" w14:textId="77777777" w:rsidR="008071C6" w:rsidRDefault="008071C6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83D4C2" w14:textId="77777777" w:rsidR="00EC2301" w:rsidRDefault="00EC230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1F2907" w14:textId="0EE0C21F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In all other age groups: </w:t>
      </w:r>
    </w:p>
    <w:p w14:paraId="23394996" w14:textId="1D3B7EAB" w:rsidR="00612FE1" w:rsidRPr="00612FE1" w:rsidRDefault="00612FE1" w:rsidP="00EC2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>Haemophilus</w:t>
      </w:r>
      <w:proofErr w:type="spellEnd"/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influenzae </w:t>
      </w:r>
      <w:r w:rsidRPr="00612FE1">
        <w:rPr>
          <w:rFonts w:ascii="Times New Roman" w:eastAsia="Calibri" w:hAnsi="Times New Roman" w:cs="Times New Roman"/>
          <w:sz w:val="28"/>
          <w:szCs w:val="28"/>
        </w:rPr>
        <w:t>(capsular type b)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>, Neisseria meningitidis</w:t>
      </w:r>
      <w:r w:rsidR="00EC230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3C53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Streptococcus </w:t>
      </w:r>
      <w:r w:rsidR="00EC2301">
        <w:rPr>
          <w:rFonts w:ascii="Times New Roman" w:eastAsia="Calibri" w:hAnsi="Times New Roman" w:cs="Times New Roman"/>
          <w:i/>
          <w:iCs/>
          <w:sz w:val="28"/>
          <w:szCs w:val="28"/>
        </w:rPr>
        <w:t>pneumonia, Mycobacterium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tuberculosis, Listeria monocytogenes, </w:t>
      </w:r>
      <w:r w:rsidR="006127C5" w:rsidRPr="00EC2301">
        <w:rPr>
          <w:rFonts w:ascii="Times New Roman" w:eastAsia="Calibri" w:hAnsi="Times New Roman" w:cs="Times New Roman"/>
          <w:i/>
          <w:iCs/>
          <w:sz w:val="28"/>
          <w:szCs w:val="28"/>
        </w:rPr>
        <w:t>Staphylococci</w:t>
      </w:r>
      <w:r w:rsidR="006127C5"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127C5" w:rsidRPr="00612FE1">
        <w:rPr>
          <w:rFonts w:ascii="Times New Roman" w:eastAsia="Calibri" w:hAnsi="Times New Roman" w:cs="Times New Roman"/>
          <w:sz w:val="28"/>
          <w:szCs w:val="28"/>
        </w:rPr>
        <w:t>and</w:t>
      </w:r>
      <w:r w:rsidR="006127C5"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C533E">
        <w:rPr>
          <w:rFonts w:ascii="Times New Roman" w:eastAsia="Calibri" w:hAnsi="Times New Roman" w:cs="Times New Roman"/>
          <w:i/>
          <w:iCs/>
          <w:sz w:val="28"/>
          <w:szCs w:val="28"/>
        </w:rPr>
        <w:t>Cryptococcus neoformans</w:t>
      </w:r>
      <w:r w:rsidRPr="00612F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49F315" w14:textId="77777777" w:rsidR="00000A28" w:rsidRDefault="00000A28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C8CEB0" w14:textId="0C0A82D6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Macroscopic inspection:</w:t>
      </w:r>
    </w:p>
    <w:p w14:paraId="1DAE35EB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The appearance of the CSF should be noted and recorded as: clear, hazy, turbid, purulent, yellow (due to </w:t>
      </w:r>
      <w:proofErr w:type="spellStart"/>
      <w:r w:rsidRPr="00612FE1">
        <w:rPr>
          <w:rFonts w:ascii="Times New Roman" w:eastAsia="Calibri" w:hAnsi="Times New Roman" w:cs="Times New Roman"/>
          <w:sz w:val="28"/>
          <w:szCs w:val="28"/>
        </w:rPr>
        <w:t>haemolysis</w:t>
      </w:r>
      <w:proofErr w:type="spellEnd"/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or icterus), or blood-tinged, with fibrin web or pellicle.</w:t>
      </w:r>
    </w:p>
    <w:p w14:paraId="3F573523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9E6579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Microscopic examination:</w:t>
      </w:r>
    </w:p>
    <w:p w14:paraId="4AA779B2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Preparation of specimen:</w:t>
      </w:r>
    </w:p>
    <w:p w14:paraId="15F477FC" w14:textId="22817C76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If the CSF is purulent (very cloudy), it can be examined immediately without centrifugation. In all other cases, the CSF should be centrifuged in a sterile tube (preferably a 15-ml conical tube with </w:t>
      </w:r>
      <w:r w:rsidR="0051541E">
        <w:rPr>
          <w:rFonts w:ascii="Times New Roman" w:eastAsia="Calibri" w:hAnsi="Times New Roman" w:cs="Times New Roman"/>
          <w:sz w:val="28"/>
          <w:szCs w:val="28"/>
        </w:rPr>
        <w:t xml:space="preserve">a </w:t>
      </w:r>
      <w:bookmarkStart w:id="0" w:name="_GoBack"/>
      <w:bookmarkEnd w:id="0"/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screw cap) at 10000 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g 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for 5–10 minutes. Remove the supernatant using a sterile Pasteur pipette fitted with a rubber bulb, and transfer it to another tube for </w:t>
      </w:r>
      <w:r w:rsidRPr="00CA350F">
        <w:rPr>
          <w:rFonts w:ascii="Times New Roman" w:eastAsia="Calibri" w:hAnsi="Times New Roman" w:cs="Times New Roman"/>
          <w:b/>
          <w:bCs/>
          <w:sz w:val="28"/>
          <w:szCs w:val="28"/>
        </w:rPr>
        <w:t>chemical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and/or </w:t>
      </w:r>
      <w:r w:rsidRPr="00CA350F">
        <w:rPr>
          <w:rFonts w:ascii="Times New Roman" w:eastAsia="Calibri" w:hAnsi="Times New Roman" w:cs="Times New Roman"/>
          <w:b/>
          <w:bCs/>
          <w:sz w:val="28"/>
          <w:szCs w:val="28"/>
        </w:rPr>
        <w:t>serological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tests. Use the sediment for further microbiological tests.</w:t>
      </w:r>
    </w:p>
    <w:p w14:paraId="5EABBB9D" w14:textId="77777777" w:rsidR="00CA350F" w:rsidRDefault="00CA350F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49514B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Direct microscopy:</w:t>
      </w:r>
    </w:p>
    <w:p w14:paraId="00C0B398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>Examine one drop of th</w:t>
      </w:r>
      <w:r w:rsidR="00CA350F">
        <w:rPr>
          <w:rFonts w:ascii="Times New Roman" w:eastAsia="Calibri" w:hAnsi="Times New Roman" w:cs="Times New Roman"/>
          <w:sz w:val="28"/>
          <w:szCs w:val="28"/>
        </w:rPr>
        <w:t>e sediment microscopically (40X</w:t>
      </w:r>
      <w:r w:rsidRPr="00612FE1">
        <w:rPr>
          <w:rFonts w:ascii="Times New Roman" w:eastAsia="Calibri" w:hAnsi="Times New Roman" w:cs="Times New Roman"/>
          <w:sz w:val="28"/>
          <w:szCs w:val="28"/>
        </w:rPr>
        <w:t>), between a slide and coverslip, for: leukocytes (polymorphonuclear neutrophils or lymphocytes), erythrocytes, bacteria and yeasts.</w:t>
      </w:r>
    </w:p>
    <w:p w14:paraId="7BB67FBE" w14:textId="77777777" w:rsidR="00612FE1" w:rsidRPr="00D0193E" w:rsidRDefault="00612FE1" w:rsidP="00D019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93E">
        <w:rPr>
          <w:rFonts w:ascii="Times New Roman" w:eastAsia="Calibri" w:hAnsi="Times New Roman" w:cs="Times New Roman"/>
          <w:sz w:val="28"/>
          <w:szCs w:val="28"/>
        </w:rPr>
        <w:t xml:space="preserve">If the yeast-like fungus </w:t>
      </w:r>
      <w:r w:rsidRPr="00D019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Cryptococcus neoformans </w:t>
      </w:r>
      <w:r w:rsidRPr="00D0193E">
        <w:rPr>
          <w:rFonts w:ascii="Times New Roman" w:eastAsia="Calibri" w:hAnsi="Times New Roman" w:cs="Times New Roman"/>
          <w:sz w:val="28"/>
          <w:szCs w:val="28"/>
        </w:rPr>
        <w:t>is suspected, mix a loopful of the sediment with a loopful of India ink on a slide, place a coverslip on top, and examine microscopically for the typical, encapsulated, spherical, budding yeast forms.</w:t>
      </w:r>
    </w:p>
    <w:p w14:paraId="234F9EB4" w14:textId="77777777" w:rsidR="00612FE1" w:rsidRPr="00D0193E" w:rsidRDefault="00612FE1" w:rsidP="00D019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93E">
        <w:rPr>
          <w:rFonts w:ascii="Times New Roman" w:eastAsia="Calibri" w:hAnsi="Times New Roman" w:cs="Times New Roman"/>
          <w:sz w:val="28"/>
          <w:szCs w:val="28"/>
        </w:rPr>
        <w:t>In areas where African trypanosomiasis occurs, it will also be necessary to search carefully for actively motile, flagellated trypanosomes.</w:t>
      </w:r>
    </w:p>
    <w:p w14:paraId="40881603" w14:textId="77777777" w:rsidR="00612FE1" w:rsidRPr="00D0193E" w:rsidRDefault="00D0193E" w:rsidP="00D019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1D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11354F4E" wp14:editId="45301FA7">
            <wp:simplePos x="0" y="0"/>
            <wp:positionH relativeFrom="margin">
              <wp:posOffset>4403090</wp:posOffset>
            </wp:positionH>
            <wp:positionV relativeFrom="margin">
              <wp:posOffset>7651115</wp:posOffset>
            </wp:positionV>
            <wp:extent cx="2676525" cy="1480185"/>
            <wp:effectExtent l="0" t="0" r="9525" b="571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8" b="6999"/>
                    <a:stretch/>
                  </pic:blipFill>
                  <pic:spPr bwMode="auto">
                    <a:xfrm>
                      <a:off x="0" y="0"/>
                      <a:ext cx="26765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E1" w:rsidRPr="00D0193E">
        <w:rPr>
          <w:rFonts w:ascii="Times New Roman" w:eastAsia="Calibri" w:hAnsi="Times New Roman" w:cs="Times New Roman"/>
          <w:sz w:val="28"/>
          <w:szCs w:val="28"/>
        </w:rPr>
        <w:t>A rare and generally fatal type of meningitis is caused by free-living amoebae found in water (</w:t>
      </w:r>
      <w:r w:rsidR="00612FE1" w:rsidRPr="00D019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Naegleria </w:t>
      </w:r>
      <w:proofErr w:type="spellStart"/>
      <w:r w:rsidR="00612FE1" w:rsidRPr="00D0193E">
        <w:rPr>
          <w:rFonts w:ascii="Times New Roman" w:eastAsia="Calibri" w:hAnsi="Times New Roman" w:cs="Times New Roman"/>
          <w:i/>
          <w:iCs/>
          <w:sz w:val="28"/>
          <w:szCs w:val="28"/>
        </w:rPr>
        <w:t>fowleri</w:t>
      </w:r>
      <w:proofErr w:type="spellEnd"/>
      <w:r w:rsidR="00612FE1" w:rsidRPr="00D0193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12FE1" w:rsidRPr="00D0193E">
        <w:rPr>
          <w:rFonts w:ascii="Times New Roman" w:eastAsia="Calibri" w:hAnsi="Times New Roman" w:cs="Times New Roman"/>
          <w:sz w:val="28"/>
          <w:szCs w:val="28"/>
        </w:rPr>
        <w:lastRenderedPageBreak/>
        <w:t>which enter through the nose and penetrate the central nervous system. They may be seen in the direct wet preparation as active motile amoebae about the size of neutrophilic leukocytes.</w:t>
      </w:r>
    </w:p>
    <w:p w14:paraId="77C8A295" w14:textId="77777777" w:rsidR="00612FE1" w:rsidRPr="00612FE1" w:rsidRDefault="00612FE1" w:rsidP="00D01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Gram-stained smears:</w:t>
      </w:r>
      <w:r w:rsidR="0034411D" w:rsidRPr="0034411D">
        <w:t xml:space="preserve"> </w:t>
      </w:r>
    </w:p>
    <w:p w14:paraId="40265D97" w14:textId="49604088" w:rsidR="00612FE1" w:rsidRPr="0083774B" w:rsidRDefault="00612FE1" w:rsidP="008377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As the causative agent of bacterial meningitis may often be observed in a Gram-stained smear, this examination is extremely important. </w:t>
      </w:r>
    </w:p>
    <w:p w14:paraId="1AE12E58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Acid-fast stain (</w:t>
      </w:r>
      <w:proofErr w:type="spellStart"/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Ziehl</w:t>
      </w:r>
      <w:proofErr w:type="spellEnd"/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proofErr w:type="spellStart"/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Neelsen</w:t>
      </w:r>
      <w:proofErr w:type="spellEnd"/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):</w:t>
      </w:r>
    </w:p>
    <w:p w14:paraId="4BBB9A32" w14:textId="77777777" w:rsidR="00612FE1" w:rsidRPr="00612FE1" w:rsidRDefault="00612FE1" w:rsidP="008071C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Examination of an acid-fast-stained preparation of the sediment or of the fibrin web is indicated when tuberculous meningitis is suspected by the physician. </w:t>
      </w:r>
    </w:p>
    <w:p w14:paraId="77173ACA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Culture:</w:t>
      </w:r>
    </w:p>
    <w:p w14:paraId="5137544A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If bacteria have been seen in the Gram-stained smear, the appropriate culture media should be inoculated. If no organisms have been seen, or if the interpretation of the Gram smear is unclear, it is desirable to inoculate a full range of media, including blood agar with a streak of 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Staphylococcus aureus 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to promote growth of </w:t>
      </w:r>
      <w:r w:rsidRPr="00612FE1">
        <w:rPr>
          <w:rFonts w:ascii="Times New Roman" w:eastAsia="Calibri" w:hAnsi="Times New Roman" w:cs="Times New Roman"/>
          <w:i/>
          <w:iCs/>
          <w:sz w:val="28"/>
          <w:szCs w:val="28"/>
        </w:rPr>
        <w:t>H. influenzae</w:t>
      </w: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. Blood agar and chocolate agar plates should be incubated at 35 </w:t>
      </w:r>
      <w:r w:rsidRPr="00612FE1">
        <w:rPr>
          <w:rFonts w:ascii="Times New Roman" w:eastAsia="SymbolBS" w:hAnsi="Times New Roman" w:cs="Times New Roman"/>
          <w:sz w:val="28"/>
          <w:szCs w:val="28"/>
        </w:rPr>
        <w:t>˚</w:t>
      </w:r>
      <w:r w:rsidRPr="00612FE1">
        <w:rPr>
          <w:rFonts w:ascii="Times New Roman" w:eastAsia="Calibri" w:hAnsi="Times New Roman" w:cs="Times New Roman"/>
          <w:sz w:val="28"/>
          <w:szCs w:val="28"/>
        </w:rPr>
        <w:t>C in an atmosphere enriched with carbon dioxide. All media should be incubated for 3 days, with daily inspections.</w:t>
      </w:r>
    </w:p>
    <w:p w14:paraId="48C4BC54" w14:textId="2F12315A" w:rsidR="00612FE1" w:rsidRPr="0083774B" w:rsidRDefault="00612FE1" w:rsidP="008377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When tuberculous meningitis is suspected, at least three tubes of Löwenstein– Jensen medium should be inoculated with a drop of the sediment and incubated for 6 weeks. Smears from any suspicious growth should be prepared, preferably in a bacteriological safety cabinet, and stained by the </w:t>
      </w:r>
      <w:proofErr w:type="spellStart"/>
      <w:r w:rsidRPr="00612FE1">
        <w:rPr>
          <w:rFonts w:ascii="Times New Roman" w:eastAsia="Calibri" w:hAnsi="Times New Roman" w:cs="Times New Roman"/>
          <w:sz w:val="28"/>
          <w:szCs w:val="28"/>
        </w:rPr>
        <w:t>Ziehl</w:t>
      </w:r>
      <w:proofErr w:type="spellEnd"/>
      <w:r w:rsidRPr="00612FE1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12FE1">
        <w:rPr>
          <w:rFonts w:ascii="Times New Roman" w:eastAsia="Calibri" w:hAnsi="Times New Roman" w:cs="Times New Roman"/>
          <w:sz w:val="28"/>
          <w:szCs w:val="28"/>
        </w:rPr>
        <w:t>Neelsen</w:t>
      </w:r>
      <w:proofErr w:type="spellEnd"/>
      <w:r w:rsidRPr="00612FE1">
        <w:rPr>
          <w:rFonts w:ascii="Times New Roman" w:eastAsia="Calibri" w:hAnsi="Times New Roman" w:cs="Times New Roman"/>
          <w:sz w:val="28"/>
          <w:szCs w:val="28"/>
        </w:rPr>
        <w:t xml:space="preserve"> method. </w:t>
      </w:r>
    </w:p>
    <w:p w14:paraId="3E79C280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t>Table: Cerebrospinal fluid findings associated with meningitis:</w:t>
      </w:r>
    </w:p>
    <w:p w14:paraId="7CE4AE3F" w14:textId="525DBECE" w:rsidR="008071C6" w:rsidRPr="0083774B" w:rsidRDefault="00612FE1" w:rsidP="008377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E1">
        <w:rPr>
          <w:rFonts w:ascii="Calibri" w:eastAsia="Calibri" w:hAnsi="Calibri" w:cs="Arial"/>
          <w:noProof/>
          <w:lang w:val="en-GB" w:eastAsia="en-GB"/>
        </w:rPr>
        <w:drawing>
          <wp:inline distT="0" distB="0" distL="0" distR="0" wp14:anchorId="623B2BF9" wp14:editId="5DA62181">
            <wp:extent cx="5318859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676" cy="28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9794" w14:textId="77777777" w:rsidR="00612FE1" w:rsidRPr="00612FE1" w:rsidRDefault="00612FE1" w:rsidP="0061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FE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Susceptibility testing:</w:t>
      </w:r>
    </w:p>
    <w:p w14:paraId="7AACE9CB" w14:textId="77777777" w:rsidR="002C2C01" w:rsidRPr="006C6AD1" w:rsidRDefault="00BC52B2" w:rsidP="006C6AD1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D1">
        <w:rPr>
          <w:rFonts w:ascii="Times New Roman" w:eastAsia="Calibri" w:hAnsi="Times New Roman" w:cs="Times New Roman"/>
          <w:sz w:val="28"/>
          <w:szCs w:val="28"/>
        </w:rPr>
        <w:t>Antimicrobial susceptibility test was performed for each of the isolates by Kirby-Bauer Disc Diffusion Method.</w:t>
      </w:r>
    </w:p>
    <w:p w14:paraId="569219A4" w14:textId="77777777" w:rsidR="002C2C01" w:rsidRPr="006C6AD1" w:rsidRDefault="006C6AD1" w:rsidP="006C6AD1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Mueller-Hinton (MHA) agar</w:t>
      </w:r>
      <w:r w:rsidR="00BC52B2" w:rsidRPr="006C6AD1">
        <w:rPr>
          <w:rFonts w:ascii="Times New Roman" w:eastAsia="Calibri" w:hAnsi="Times New Roman" w:cs="Times New Roman"/>
          <w:sz w:val="28"/>
          <w:szCs w:val="28"/>
        </w:rPr>
        <w:t xml:space="preserve"> was used for antimicrobial susceptibility testing for most bacteria while (MHA) with 5% sheep blood</w:t>
      </w:r>
      <w:r>
        <w:rPr>
          <w:rFonts w:ascii="Times New Roman" w:eastAsia="Calibri" w:hAnsi="Times New Roman" w:cs="Times New Roman"/>
          <w:sz w:val="28"/>
          <w:szCs w:val="28"/>
        </w:rPr>
        <w:t xml:space="preserve"> for </w:t>
      </w:r>
      <w:r w:rsidRPr="006C6AD1">
        <w:rPr>
          <w:rFonts w:ascii="Times New Roman" w:eastAsia="Calibri" w:hAnsi="Times New Roman" w:cs="Times New Roman"/>
          <w:i/>
          <w:iCs/>
          <w:sz w:val="28"/>
          <w:szCs w:val="28"/>
        </w:rPr>
        <w:t>S. pneumoniae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BC52B2" w:rsidRPr="006C6AD1">
        <w:rPr>
          <w:rFonts w:ascii="Times New Roman" w:eastAsia="Calibri" w:hAnsi="Times New Roman" w:cs="Times New Roman"/>
          <w:sz w:val="28"/>
          <w:szCs w:val="28"/>
        </w:rPr>
        <w:t xml:space="preserve">all strains of pneumococci should be tested for susceptibility to chloramphenicol, benzylpenicillin and oxacillin. </w:t>
      </w:r>
    </w:p>
    <w:p w14:paraId="3DEE7D06" w14:textId="77777777" w:rsidR="002C2C01" w:rsidRPr="006C6AD1" w:rsidRDefault="00BC52B2" w:rsidP="006C6AD1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D1">
        <w:rPr>
          <w:rFonts w:ascii="Times New Roman" w:eastAsia="Calibri" w:hAnsi="Times New Roman" w:cs="Times New Roman"/>
          <w:sz w:val="28"/>
          <w:szCs w:val="28"/>
        </w:rPr>
        <w:t xml:space="preserve">Strains of </w:t>
      </w:r>
      <w:r w:rsidRPr="006C6A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H. influenzae </w:t>
      </w:r>
      <w:r w:rsidRPr="006C6AD1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6C6A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N. meningitides </w:t>
      </w:r>
      <w:r w:rsidRPr="006C6AD1">
        <w:rPr>
          <w:rFonts w:ascii="Times New Roman" w:eastAsia="Calibri" w:hAnsi="Times New Roman" w:cs="Times New Roman"/>
          <w:sz w:val="28"/>
          <w:szCs w:val="28"/>
        </w:rPr>
        <w:t xml:space="preserve">should be tested for susceptibility to chloramphenicol or other new generation of cephalosporines using </w:t>
      </w:r>
      <w:r w:rsidRPr="006C6A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chocolate agar </w:t>
      </w:r>
      <w:r w:rsidRPr="006C6AD1">
        <w:rPr>
          <w:rFonts w:ascii="Times New Roman" w:eastAsia="Calibri" w:hAnsi="Times New Roman" w:cs="Times New Roman"/>
          <w:sz w:val="28"/>
          <w:szCs w:val="28"/>
        </w:rPr>
        <w:t xml:space="preserve">or a supplemented blood agar. </w:t>
      </w:r>
    </w:p>
    <w:p w14:paraId="013F1DDC" w14:textId="77777777" w:rsidR="00D4741B" w:rsidRDefault="00BC52B2" w:rsidP="006C6AD1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D1">
        <w:rPr>
          <w:rFonts w:ascii="Times New Roman" w:eastAsia="Calibri" w:hAnsi="Times New Roman" w:cs="Times New Roman"/>
          <w:sz w:val="28"/>
          <w:szCs w:val="28"/>
        </w:rPr>
        <w:t>The agar plates were incubated at 35°C</w:t>
      </w:r>
      <w:r w:rsidR="00604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AD1">
        <w:rPr>
          <w:rFonts w:ascii="Times New Roman" w:eastAsia="Calibri" w:hAnsi="Times New Roman" w:cs="Times New Roman"/>
          <w:sz w:val="28"/>
          <w:szCs w:val="28"/>
        </w:rPr>
        <w:t>for 18 h, and antimicrobial susceptibility pattern was interpreted as per the Clinical and Laboratory Standards Institute guidelines</w:t>
      </w:r>
      <w:r w:rsidR="00612FE1" w:rsidRPr="006C6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FA320F5" w14:textId="77777777" w:rsidR="00154FD9" w:rsidRPr="00D4741B" w:rsidRDefault="00154FD9" w:rsidP="00CB03D7">
      <w:pPr>
        <w:tabs>
          <w:tab w:val="left" w:pos="4492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154FD9" w:rsidRPr="00D4741B" w:rsidSect="00503C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0669" w14:textId="77777777" w:rsidR="00E24D32" w:rsidRDefault="00E24D32" w:rsidP="00992216">
      <w:pPr>
        <w:spacing w:after="0" w:line="240" w:lineRule="auto"/>
      </w:pPr>
      <w:r>
        <w:separator/>
      </w:r>
    </w:p>
  </w:endnote>
  <w:endnote w:type="continuationSeparator" w:id="0">
    <w:p w14:paraId="67CBD1AA" w14:textId="77777777" w:rsidR="00E24D32" w:rsidRDefault="00E24D32" w:rsidP="009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B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1B1A" w14:textId="77777777" w:rsidR="008660A1" w:rsidRDefault="00866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0A7C" w14:textId="77777777" w:rsidR="008660A1" w:rsidRDefault="00866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FEAC" w14:textId="77777777" w:rsidR="008660A1" w:rsidRDefault="0086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7804" w14:textId="77777777" w:rsidR="00E24D32" w:rsidRDefault="00E24D32" w:rsidP="00992216">
      <w:pPr>
        <w:spacing w:after="0" w:line="240" w:lineRule="auto"/>
      </w:pPr>
      <w:r>
        <w:separator/>
      </w:r>
    </w:p>
  </w:footnote>
  <w:footnote w:type="continuationSeparator" w:id="0">
    <w:p w14:paraId="2041A753" w14:textId="77777777" w:rsidR="00E24D32" w:rsidRDefault="00E24D32" w:rsidP="0099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EAF5" w14:textId="77777777" w:rsidR="008660A1" w:rsidRDefault="00866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7"/>
    </w:tblGrid>
    <w:tr w:rsidR="007947F6" w14:paraId="2608E2E6" w14:textId="77777777" w:rsidTr="007947F6">
      <w:trPr>
        <w:trHeight w:val="201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1146239" w14:textId="7E5FF307" w:rsidR="007947F6" w:rsidRPr="00503CB9" w:rsidRDefault="001671DA" w:rsidP="001671DA">
          <w:pPr>
            <w:pStyle w:val="Header"/>
            <w:rPr>
              <w:bCs/>
              <w:noProof/>
              <w:color w:val="76923C"/>
              <w:sz w:val="24"/>
              <w:szCs w:val="24"/>
            </w:rPr>
          </w:pPr>
          <w:proofErr w:type="spellStart"/>
          <w:r w:rsidRPr="001671DA">
            <w:rPr>
              <w:rFonts w:asciiTheme="majorBidi" w:hAnsiTheme="majorBidi" w:cstheme="majorBidi"/>
              <w:b/>
              <w:bCs/>
              <w:color w:val="76923C"/>
              <w:sz w:val="32"/>
              <w:szCs w:val="32"/>
              <w:vertAlign w:val="superscript"/>
            </w:rPr>
            <w:t>Prac</w:t>
          </w:r>
          <w:proofErr w:type="spellEnd"/>
          <w:r w:rsidRPr="001671DA">
            <w:rPr>
              <w:rFonts w:asciiTheme="majorBidi" w:hAnsiTheme="majorBidi" w:cstheme="majorBidi"/>
              <w:b/>
              <w:bCs/>
              <w:color w:val="76923C"/>
              <w:sz w:val="32"/>
              <w:szCs w:val="32"/>
              <w:vertAlign w:val="superscript"/>
            </w:rPr>
            <w:t>. Medical Bacteriology 2nd semester 2022-2023</w:t>
          </w:r>
          <w:r w:rsidR="007947F6" w:rsidRPr="001671DA">
            <w:rPr>
              <w:b/>
              <w:bCs/>
              <w:color w:val="76923C"/>
              <w:sz w:val="32"/>
              <w:szCs w:val="32"/>
              <w:vertAlign w:val="superscript"/>
            </w:rPr>
            <w:t xml:space="preserve"> </w:t>
          </w:r>
          <w:r w:rsidR="007947F6" w:rsidRPr="001671DA">
            <w:rPr>
              <w:b/>
              <w:bCs/>
              <w:color w:val="76923C"/>
              <w:sz w:val="32"/>
              <w:szCs w:val="32"/>
            </w:rPr>
            <w:t xml:space="preserve">   </w:t>
          </w:r>
          <w:r>
            <w:rPr>
              <w:b/>
              <w:bCs/>
              <w:color w:val="76923C"/>
              <w:sz w:val="32"/>
              <w:szCs w:val="32"/>
            </w:rPr>
            <w:t xml:space="preserve">              </w:t>
          </w:r>
          <w:r w:rsidR="007947F6" w:rsidRPr="001671DA">
            <w:rPr>
              <w:b/>
              <w:bCs/>
              <w:color w:val="76923C"/>
              <w:sz w:val="32"/>
              <w:szCs w:val="32"/>
            </w:rPr>
            <w:t xml:space="preserve"> </w:t>
          </w:r>
          <w:r w:rsidR="007947F6" w:rsidRPr="00503CB9">
            <w:rPr>
              <w:b/>
              <w:bCs/>
              <w:color w:val="76923C"/>
              <w:sz w:val="24"/>
              <w:szCs w:val="24"/>
            </w:rPr>
            <w:t>[</w:t>
          </w:r>
          <w:sdt>
            <w:sdtPr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  <w:alias w:val="Title"/>
              <w:id w:val="77677295"/>
              <w:placeholder>
                <w:docPart w:val="4B2FD88AB45B4E3A8FE90E91D453686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660A1">
                <w:rPr>
                  <w:rFonts w:asciiTheme="majorBidi" w:hAnsiTheme="majorBidi" w:cstheme="majorBidi"/>
                  <w:b/>
                  <w:bCs/>
                  <w:caps/>
                  <w:sz w:val="20"/>
                  <w:szCs w:val="20"/>
                </w:rPr>
                <w:t>assist.lecturer: shahnaz b. ali</w:t>
              </w:r>
            </w:sdtContent>
          </w:sdt>
          <w:r w:rsidR="007947F6" w:rsidRPr="00503CB9">
            <w:rPr>
              <w:b/>
              <w:bCs/>
              <w:color w:val="76923C"/>
              <w:sz w:val="24"/>
              <w:szCs w:val="24"/>
            </w:rPr>
            <w:t>]</w:t>
          </w:r>
        </w:p>
      </w:tc>
    </w:tr>
  </w:tbl>
  <w:p w14:paraId="3DF56241" w14:textId="77777777" w:rsidR="004A7ACB" w:rsidRDefault="004A7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4085" w14:textId="77777777" w:rsidR="008660A1" w:rsidRDefault="00866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GNDC" style="width:45.75pt;height:30.75pt;visibility:visible;mso-wrap-style:square" o:bullet="t">
        <v:imagedata r:id="rId1" o:title="GNDC"/>
      </v:shape>
    </w:pict>
  </w:numPicBullet>
  <w:abstractNum w:abstractNumId="0" w15:restartNumberingAfterBreak="0">
    <w:nsid w:val="01D44D79"/>
    <w:multiLevelType w:val="hybridMultilevel"/>
    <w:tmpl w:val="BA0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17"/>
    <w:multiLevelType w:val="hybridMultilevel"/>
    <w:tmpl w:val="5B56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B18"/>
    <w:multiLevelType w:val="hybridMultilevel"/>
    <w:tmpl w:val="E3EA05B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075B7C"/>
    <w:multiLevelType w:val="hybridMultilevel"/>
    <w:tmpl w:val="D570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3EA9"/>
    <w:multiLevelType w:val="hybridMultilevel"/>
    <w:tmpl w:val="3F6E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E6D83"/>
    <w:multiLevelType w:val="hybridMultilevel"/>
    <w:tmpl w:val="17E8A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F0F2C"/>
    <w:multiLevelType w:val="hybridMultilevel"/>
    <w:tmpl w:val="904E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37998"/>
    <w:multiLevelType w:val="hybridMultilevel"/>
    <w:tmpl w:val="3850B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D6C"/>
    <w:multiLevelType w:val="hybridMultilevel"/>
    <w:tmpl w:val="FD3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226"/>
    <w:multiLevelType w:val="hybridMultilevel"/>
    <w:tmpl w:val="129C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B56"/>
    <w:multiLevelType w:val="hybridMultilevel"/>
    <w:tmpl w:val="E8A81D54"/>
    <w:lvl w:ilvl="0" w:tplc="9C66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C3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E3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0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7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E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6D287B"/>
    <w:multiLevelType w:val="hybridMultilevel"/>
    <w:tmpl w:val="66CC1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761B7"/>
    <w:multiLevelType w:val="hybridMultilevel"/>
    <w:tmpl w:val="091CBCD2"/>
    <w:lvl w:ilvl="0" w:tplc="17F6B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49F"/>
    <w:multiLevelType w:val="hybridMultilevel"/>
    <w:tmpl w:val="865E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41CCE"/>
    <w:multiLevelType w:val="hybridMultilevel"/>
    <w:tmpl w:val="A3BA9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5B30"/>
    <w:multiLevelType w:val="hybridMultilevel"/>
    <w:tmpl w:val="A854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96B9C"/>
    <w:multiLevelType w:val="hybridMultilevel"/>
    <w:tmpl w:val="FB6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5550"/>
    <w:multiLevelType w:val="hybridMultilevel"/>
    <w:tmpl w:val="2DA6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45F21"/>
    <w:multiLevelType w:val="hybridMultilevel"/>
    <w:tmpl w:val="FBC4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3C66"/>
    <w:multiLevelType w:val="hybridMultilevel"/>
    <w:tmpl w:val="294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32BD4"/>
    <w:multiLevelType w:val="hybridMultilevel"/>
    <w:tmpl w:val="3196A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4E8D"/>
    <w:multiLevelType w:val="hybridMultilevel"/>
    <w:tmpl w:val="585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0853"/>
    <w:multiLevelType w:val="hybridMultilevel"/>
    <w:tmpl w:val="6B3E90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E8F1B78"/>
    <w:multiLevelType w:val="hybridMultilevel"/>
    <w:tmpl w:val="7DF0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77EE5"/>
    <w:multiLevelType w:val="hybridMultilevel"/>
    <w:tmpl w:val="CFD2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28C8"/>
    <w:multiLevelType w:val="hybridMultilevel"/>
    <w:tmpl w:val="754C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47031"/>
    <w:multiLevelType w:val="hybridMultilevel"/>
    <w:tmpl w:val="358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69E"/>
    <w:multiLevelType w:val="hybridMultilevel"/>
    <w:tmpl w:val="FA44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7EF2"/>
    <w:multiLevelType w:val="hybridMultilevel"/>
    <w:tmpl w:val="D30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47289"/>
    <w:multiLevelType w:val="hybridMultilevel"/>
    <w:tmpl w:val="F4E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60CF3"/>
    <w:multiLevelType w:val="hybridMultilevel"/>
    <w:tmpl w:val="037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5950"/>
    <w:multiLevelType w:val="hybridMultilevel"/>
    <w:tmpl w:val="5BA8C6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24C97"/>
    <w:multiLevelType w:val="hybridMultilevel"/>
    <w:tmpl w:val="1F5C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27892"/>
    <w:multiLevelType w:val="hybridMultilevel"/>
    <w:tmpl w:val="1F5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8DE"/>
    <w:multiLevelType w:val="hybridMultilevel"/>
    <w:tmpl w:val="B69ABF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A7F54B2"/>
    <w:multiLevelType w:val="hybridMultilevel"/>
    <w:tmpl w:val="FC5E4E2C"/>
    <w:lvl w:ilvl="0" w:tplc="48929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9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66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A0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48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81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2A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08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6D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FC41472"/>
    <w:multiLevelType w:val="hybridMultilevel"/>
    <w:tmpl w:val="243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07C56"/>
    <w:multiLevelType w:val="hybridMultilevel"/>
    <w:tmpl w:val="F368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F9C"/>
    <w:multiLevelType w:val="hybridMultilevel"/>
    <w:tmpl w:val="E59A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743"/>
    <w:multiLevelType w:val="hybridMultilevel"/>
    <w:tmpl w:val="3F28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B3FA7"/>
    <w:multiLevelType w:val="hybridMultilevel"/>
    <w:tmpl w:val="1D8A8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4001C"/>
    <w:multiLevelType w:val="hybridMultilevel"/>
    <w:tmpl w:val="B94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5"/>
  </w:num>
  <w:num w:numId="4">
    <w:abstractNumId w:val="41"/>
  </w:num>
  <w:num w:numId="5">
    <w:abstractNumId w:val="18"/>
  </w:num>
  <w:num w:numId="6">
    <w:abstractNumId w:val="26"/>
  </w:num>
  <w:num w:numId="7">
    <w:abstractNumId w:val="9"/>
  </w:num>
  <w:num w:numId="8">
    <w:abstractNumId w:val="39"/>
  </w:num>
  <w:num w:numId="9">
    <w:abstractNumId w:val="24"/>
  </w:num>
  <w:num w:numId="10">
    <w:abstractNumId w:val="6"/>
  </w:num>
  <w:num w:numId="11">
    <w:abstractNumId w:val="36"/>
  </w:num>
  <w:num w:numId="12">
    <w:abstractNumId w:val="30"/>
  </w:num>
  <w:num w:numId="13">
    <w:abstractNumId w:val="4"/>
  </w:num>
  <w:num w:numId="14">
    <w:abstractNumId w:val="7"/>
  </w:num>
  <w:num w:numId="15">
    <w:abstractNumId w:val="22"/>
  </w:num>
  <w:num w:numId="16">
    <w:abstractNumId w:val="29"/>
  </w:num>
  <w:num w:numId="17">
    <w:abstractNumId w:val="15"/>
  </w:num>
  <w:num w:numId="18">
    <w:abstractNumId w:val="33"/>
  </w:num>
  <w:num w:numId="19">
    <w:abstractNumId w:val="23"/>
  </w:num>
  <w:num w:numId="20">
    <w:abstractNumId w:val="37"/>
  </w:num>
  <w:num w:numId="21">
    <w:abstractNumId w:val="16"/>
  </w:num>
  <w:num w:numId="22">
    <w:abstractNumId w:val="11"/>
  </w:num>
  <w:num w:numId="23">
    <w:abstractNumId w:val="28"/>
  </w:num>
  <w:num w:numId="24">
    <w:abstractNumId w:val="32"/>
  </w:num>
  <w:num w:numId="25">
    <w:abstractNumId w:val="40"/>
  </w:num>
  <w:num w:numId="26">
    <w:abstractNumId w:val="20"/>
  </w:num>
  <w:num w:numId="27">
    <w:abstractNumId w:val="5"/>
  </w:num>
  <w:num w:numId="28">
    <w:abstractNumId w:val="14"/>
  </w:num>
  <w:num w:numId="29">
    <w:abstractNumId w:val="31"/>
  </w:num>
  <w:num w:numId="30">
    <w:abstractNumId w:val="0"/>
  </w:num>
  <w:num w:numId="31">
    <w:abstractNumId w:val="1"/>
  </w:num>
  <w:num w:numId="32">
    <w:abstractNumId w:val="19"/>
  </w:num>
  <w:num w:numId="33">
    <w:abstractNumId w:val="38"/>
  </w:num>
  <w:num w:numId="34">
    <w:abstractNumId w:val="21"/>
  </w:num>
  <w:num w:numId="35">
    <w:abstractNumId w:val="13"/>
  </w:num>
  <w:num w:numId="36">
    <w:abstractNumId w:val="12"/>
  </w:num>
  <w:num w:numId="37">
    <w:abstractNumId w:val="3"/>
  </w:num>
  <w:num w:numId="38">
    <w:abstractNumId w:val="10"/>
  </w:num>
  <w:num w:numId="39">
    <w:abstractNumId w:val="17"/>
  </w:num>
  <w:num w:numId="40">
    <w:abstractNumId w:val="25"/>
  </w:num>
  <w:num w:numId="41">
    <w:abstractNumId w:val="3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7D"/>
    <w:rsid w:val="00000A28"/>
    <w:rsid w:val="00014C49"/>
    <w:rsid w:val="00023614"/>
    <w:rsid w:val="00051152"/>
    <w:rsid w:val="0006148E"/>
    <w:rsid w:val="0006239B"/>
    <w:rsid w:val="00086BB8"/>
    <w:rsid w:val="000C24C0"/>
    <w:rsid w:val="000E42F1"/>
    <w:rsid w:val="001252E8"/>
    <w:rsid w:val="001348FC"/>
    <w:rsid w:val="0014771A"/>
    <w:rsid w:val="00154FD9"/>
    <w:rsid w:val="001654DA"/>
    <w:rsid w:val="001671DA"/>
    <w:rsid w:val="00170AE0"/>
    <w:rsid w:val="00176495"/>
    <w:rsid w:val="0019288A"/>
    <w:rsid w:val="001B2F70"/>
    <w:rsid w:val="001D5286"/>
    <w:rsid w:val="001D550D"/>
    <w:rsid w:val="001E003A"/>
    <w:rsid w:val="001E2891"/>
    <w:rsid w:val="00251860"/>
    <w:rsid w:val="00253C36"/>
    <w:rsid w:val="00260662"/>
    <w:rsid w:val="00276F8A"/>
    <w:rsid w:val="002B7D5E"/>
    <w:rsid w:val="002C2C01"/>
    <w:rsid w:val="002D0923"/>
    <w:rsid w:val="002D2C26"/>
    <w:rsid w:val="002E76AD"/>
    <w:rsid w:val="002F7CDC"/>
    <w:rsid w:val="0030778B"/>
    <w:rsid w:val="00310CE1"/>
    <w:rsid w:val="0031304F"/>
    <w:rsid w:val="003223D2"/>
    <w:rsid w:val="00330497"/>
    <w:rsid w:val="00331345"/>
    <w:rsid w:val="0034411D"/>
    <w:rsid w:val="0034736A"/>
    <w:rsid w:val="003956EB"/>
    <w:rsid w:val="003C533E"/>
    <w:rsid w:val="003E2D92"/>
    <w:rsid w:val="00411BCB"/>
    <w:rsid w:val="00422B9D"/>
    <w:rsid w:val="00425DF4"/>
    <w:rsid w:val="0042692F"/>
    <w:rsid w:val="00446D28"/>
    <w:rsid w:val="00470260"/>
    <w:rsid w:val="00490EE8"/>
    <w:rsid w:val="004A0429"/>
    <w:rsid w:val="004A7ACB"/>
    <w:rsid w:val="004F30BB"/>
    <w:rsid w:val="004F73DC"/>
    <w:rsid w:val="00503B1A"/>
    <w:rsid w:val="00503CB9"/>
    <w:rsid w:val="005062D8"/>
    <w:rsid w:val="0051541E"/>
    <w:rsid w:val="0051733C"/>
    <w:rsid w:val="00556E81"/>
    <w:rsid w:val="00580D08"/>
    <w:rsid w:val="005946EB"/>
    <w:rsid w:val="005D6F6F"/>
    <w:rsid w:val="005E3310"/>
    <w:rsid w:val="005F0401"/>
    <w:rsid w:val="00604EAA"/>
    <w:rsid w:val="006127C5"/>
    <w:rsid w:val="00612FE1"/>
    <w:rsid w:val="00617631"/>
    <w:rsid w:val="006463BA"/>
    <w:rsid w:val="0066072F"/>
    <w:rsid w:val="006B6E98"/>
    <w:rsid w:val="006C6AD1"/>
    <w:rsid w:val="006C6EA4"/>
    <w:rsid w:val="006F54A2"/>
    <w:rsid w:val="0071288E"/>
    <w:rsid w:val="00747AC6"/>
    <w:rsid w:val="007715BE"/>
    <w:rsid w:val="00772AF5"/>
    <w:rsid w:val="0077658D"/>
    <w:rsid w:val="007947F6"/>
    <w:rsid w:val="007A050B"/>
    <w:rsid w:val="007A3CFC"/>
    <w:rsid w:val="008071C6"/>
    <w:rsid w:val="0083774B"/>
    <w:rsid w:val="00850CD9"/>
    <w:rsid w:val="008524B2"/>
    <w:rsid w:val="0085458A"/>
    <w:rsid w:val="008549FC"/>
    <w:rsid w:val="008660A1"/>
    <w:rsid w:val="008A16FB"/>
    <w:rsid w:val="008A5F4B"/>
    <w:rsid w:val="008A7BB7"/>
    <w:rsid w:val="008E12A4"/>
    <w:rsid w:val="00903609"/>
    <w:rsid w:val="00913C9C"/>
    <w:rsid w:val="0091494D"/>
    <w:rsid w:val="009361FB"/>
    <w:rsid w:val="00986B3D"/>
    <w:rsid w:val="00992216"/>
    <w:rsid w:val="009A1B84"/>
    <w:rsid w:val="009A7CB5"/>
    <w:rsid w:val="009C186C"/>
    <w:rsid w:val="009D1955"/>
    <w:rsid w:val="00A00850"/>
    <w:rsid w:val="00A32E8D"/>
    <w:rsid w:val="00A533B1"/>
    <w:rsid w:val="00A868E7"/>
    <w:rsid w:val="00AA4BDD"/>
    <w:rsid w:val="00AB0208"/>
    <w:rsid w:val="00AB745A"/>
    <w:rsid w:val="00B05EF8"/>
    <w:rsid w:val="00B345D3"/>
    <w:rsid w:val="00B57458"/>
    <w:rsid w:val="00B707A6"/>
    <w:rsid w:val="00B71E2E"/>
    <w:rsid w:val="00BC52B2"/>
    <w:rsid w:val="00BE62D1"/>
    <w:rsid w:val="00C071E1"/>
    <w:rsid w:val="00C16E24"/>
    <w:rsid w:val="00C26C6B"/>
    <w:rsid w:val="00C50DB9"/>
    <w:rsid w:val="00C5463E"/>
    <w:rsid w:val="00C6176E"/>
    <w:rsid w:val="00CA350F"/>
    <w:rsid w:val="00CA55AA"/>
    <w:rsid w:val="00CB03D7"/>
    <w:rsid w:val="00D0193E"/>
    <w:rsid w:val="00D12C48"/>
    <w:rsid w:val="00D348E6"/>
    <w:rsid w:val="00D45CFA"/>
    <w:rsid w:val="00D4741B"/>
    <w:rsid w:val="00D95235"/>
    <w:rsid w:val="00DB64F1"/>
    <w:rsid w:val="00E20CF8"/>
    <w:rsid w:val="00E24D32"/>
    <w:rsid w:val="00E45E59"/>
    <w:rsid w:val="00E736EB"/>
    <w:rsid w:val="00E74C52"/>
    <w:rsid w:val="00EC2301"/>
    <w:rsid w:val="00F1177D"/>
    <w:rsid w:val="00F13299"/>
    <w:rsid w:val="00F33552"/>
    <w:rsid w:val="00F8784C"/>
    <w:rsid w:val="00F9090F"/>
    <w:rsid w:val="00F93621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FC23"/>
  <w15:docId w15:val="{22820A95-AD7D-4B7C-BE57-E2D02EA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16"/>
  </w:style>
  <w:style w:type="paragraph" w:styleId="Footer">
    <w:name w:val="footer"/>
    <w:basedOn w:val="Normal"/>
    <w:link w:val="FooterChar"/>
    <w:uiPriority w:val="99"/>
    <w:unhideWhenUsed/>
    <w:rsid w:val="0099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16"/>
  </w:style>
  <w:style w:type="paragraph" w:styleId="ListParagraph">
    <w:name w:val="List Paragraph"/>
    <w:basedOn w:val="Normal"/>
    <w:uiPriority w:val="34"/>
    <w:qFormat/>
    <w:rsid w:val="00E45E59"/>
    <w:pPr>
      <w:ind w:left="720"/>
      <w:contextualSpacing/>
    </w:pPr>
  </w:style>
  <w:style w:type="paragraph" w:customStyle="1" w:styleId="contenthead5">
    <w:name w:val="contenthead5"/>
    <w:basedOn w:val="Normal"/>
    <w:rsid w:val="008A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2FD88AB45B4E3A8FE90E91D453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B4A0-EB51-49B3-A989-5E8A236228A8}"/>
      </w:docPartPr>
      <w:docPartBody>
        <w:p w:rsidR="00666D74" w:rsidRDefault="00B877D0" w:rsidP="00B877D0">
          <w:pPr>
            <w:pStyle w:val="4B2FD88AB45B4E3A8FE90E91D453686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B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85"/>
    <w:rsid w:val="00084886"/>
    <w:rsid w:val="000E537F"/>
    <w:rsid w:val="000F01E9"/>
    <w:rsid w:val="001022EB"/>
    <w:rsid w:val="00143D2F"/>
    <w:rsid w:val="00274C8B"/>
    <w:rsid w:val="003002B6"/>
    <w:rsid w:val="00371395"/>
    <w:rsid w:val="003C7421"/>
    <w:rsid w:val="00433E0C"/>
    <w:rsid w:val="0050574D"/>
    <w:rsid w:val="0052192C"/>
    <w:rsid w:val="005D0BFA"/>
    <w:rsid w:val="00666D74"/>
    <w:rsid w:val="00746960"/>
    <w:rsid w:val="007C2CB8"/>
    <w:rsid w:val="007D149C"/>
    <w:rsid w:val="007E0E08"/>
    <w:rsid w:val="00824607"/>
    <w:rsid w:val="00850985"/>
    <w:rsid w:val="00937351"/>
    <w:rsid w:val="009A10BC"/>
    <w:rsid w:val="009B5C0A"/>
    <w:rsid w:val="00A81B2A"/>
    <w:rsid w:val="00B2182B"/>
    <w:rsid w:val="00B226BB"/>
    <w:rsid w:val="00B8626D"/>
    <w:rsid w:val="00B877D0"/>
    <w:rsid w:val="00BF47F7"/>
    <w:rsid w:val="00C15F8D"/>
    <w:rsid w:val="00C64448"/>
    <w:rsid w:val="00CB1268"/>
    <w:rsid w:val="00D260EF"/>
    <w:rsid w:val="00D61DEF"/>
    <w:rsid w:val="00DA0579"/>
    <w:rsid w:val="00DF0686"/>
    <w:rsid w:val="00E11582"/>
    <w:rsid w:val="00E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FD88AB45B4E3A8FE90E91D453686C">
    <w:name w:val="4B2FD88AB45B4E3A8FE90E91D453686C"/>
    <w:rsid w:val="00B877D0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assist.lecturers: shahnaz b. ali &amp; nishtiman s. hassan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assist.lecturer: shahnaz b. ali</dc:title>
  <dc:subject/>
  <dc:creator>SIDRA</dc:creator>
  <cp:keywords/>
  <dc:description/>
  <cp:lastModifiedBy>Maher</cp:lastModifiedBy>
  <cp:revision>8</cp:revision>
  <dcterms:created xsi:type="dcterms:W3CDTF">2023-03-06T20:53:00Z</dcterms:created>
  <dcterms:modified xsi:type="dcterms:W3CDTF">2023-05-10T14:39:00Z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d650f42b1c764162e944d087c161cb12f002c7afcf5941d392f696172994de7d</vt:lpwstr>
  </property>
</Properties>
</file>