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225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2623F51" wp14:editId="0E23CAE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5403BB1" w14:textId="77777777" w:rsidR="008D46A4" w:rsidRDefault="008D46A4" w:rsidP="008D46A4">
      <w:pPr>
        <w:tabs>
          <w:tab w:val="left" w:pos="1200"/>
        </w:tabs>
        <w:jc w:val="center"/>
        <w:rPr>
          <w:b/>
          <w:bCs/>
          <w:sz w:val="44"/>
          <w:szCs w:val="44"/>
          <w:lang w:bidi="ar-KW"/>
        </w:rPr>
      </w:pPr>
    </w:p>
    <w:p w14:paraId="1C3ECCF8" w14:textId="77777777" w:rsidR="008D46A4" w:rsidRDefault="008D46A4" w:rsidP="008D46A4">
      <w:pPr>
        <w:tabs>
          <w:tab w:val="left" w:pos="1200"/>
        </w:tabs>
        <w:jc w:val="center"/>
        <w:rPr>
          <w:b/>
          <w:bCs/>
          <w:sz w:val="44"/>
          <w:szCs w:val="44"/>
          <w:lang w:bidi="ar-KW"/>
        </w:rPr>
      </w:pPr>
    </w:p>
    <w:p w14:paraId="304A0D80" w14:textId="77777777" w:rsidR="002B7CC7" w:rsidRDefault="002B7CC7" w:rsidP="0080086A">
      <w:pPr>
        <w:tabs>
          <w:tab w:val="left" w:pos="1200"/>
        </w:tabs>
        <w:rPr>
          <w:b/>
          <w:bCs/>
          <w:sz w:val="44"/>
          <w:szCs w:val="44"/>
          <w:lang w:bidi="ar-KW"/>
        </w:rPr>
      </w:pPr>
    </w:p>
    <w:p w14:paraId="23F4C550" w14:textId="1239242C" w:rsidR="008D46A4" w:rsidRDefault="008D46A4" w:rsidP="008764B2">
      <w:pPr>
        <w:tabs>
          <w:tab w:val="left" w:pos="1200"/>
        </w:tabs>
        <w:rPr>
          <w:b/>
          <w:bCs/>
          <w:sz w:val="44"/>
          <w:szCs w:val="44"/>
          <w:lang w:bidi="ar-KW"/>
        </w:rPr>
      </w:pPr>
      <w:r>
        <w:rPr>
          <w:b/>
          <w:bCs/>
          <w:sz w:val="44"/>
          <w:szCs w:val="44"/>
          <w:lang w:bidi="ar-KW"/>
        </w:rPr>
        <w:t xml:space="preserve">Department </w:t>
      </w:r>
      <w:r w:rsidR="00766A2E">
        <w:rPr>
          <w:b/>
          <w:bCs/>
          <w:sz w:val="44"/>
          <w:szCs w:val="44"/>
          <w:lang w:bidi="ar-KW"/>
        </w:rPr>
        <w:t>P</w:t>
      </w:r>
      <w:r w:rsidR="00BD223C">
        <w:rPr>
          <w:b/>
          <w:bCs/>
          <w:sz w:val="44"/>
          <w:szCs w:val="44"/>
          <w:lang w:bidi="ar-KW"/>
        </w:rPr>
        <w:t>h</w:t>
      </w:r>
      <w:r w:rsidR="00766A2E">
        <w:rPr>
          <w:b/>
          <w:bCs/>
          <w:sz w:val="44"/>
          <w:szCs w:val="44"/>
          <w:lang w:bidi="ar-KW"/>
        </w:rPr>
        <w:t>ysics</w:t>
      </w:r>
    </w:p>
    <w:p w14:paraId="0042516D" w14:textId="2F98F837" w:rsidR="008D46A4" w:rsidRDefault="00766A2E" w:rsidP="0080086A">
      <w:pPr>
        <w:tabs>
          <w:tab w:val="left" w:pos="1200"/>
        </w:tabs>
        <w:rPr>
          <w:b/>
          <w:bCs/>
          <w:sz w:val="44"/>
          <w:szCs w:val="44"/>
          <w:lang w:bidi="ar-KW"/>
        </w:rPr>
      </w:pPr>
      <w:r>
        <w:rPr>
          <w:b/>
          <w:bCs/>
          <w:sz w:val="44"/>
          <w:szCs w:val="44"/>
          <w:lang w:bidi="ar-KW"/>
        </w:rPr>
        <w:t>College of education/</w:t>
      </w:r>
      <w:proofErr w:type="spellStart"/>
      <w:r>
        <w:rPr>
          <w:b/>
          <w:bCs/>
          <w:sz w:val="44"/>
          <w:szCs w:val="44"/>
          <w:lang w:bidi="ar-KW"/>
        </w:rPr>
        <w:t>Shaqlawa</w:t>
      </w:r>
      <w:proofErr w:type="spellEnd"/>
    </w:p>
    <w:p w14:paraId="0B3A8164" w14:textId="76DA4BC0" w:rsidR="008D46A4" w:rsidRDefault="00766A2E" w:rsidP="0080086A">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w:t>
      </w:r>
    </w:p>
    <w:p w14:paraId="5E82950C" w14:textId="4ADC1343" w:rsidR="008D46A4" w:rsidRDefault="008D46A4" w:rsidP="00E908E9">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54C5B">
        <w:rPr>
          <w:b/>
          <w:bCs/>
          <w:sz w:val="44"/>
          <w:szCs w:val="44"/>
          <w:lang w:bidi="ar-KW"/>
        </w:rPr>
        <w:t xml:space="preserve">English </w:t>
      </w:r>
      <w:r w:rsidR="00E908E9">
        <w:rPr>
          <w:b/>
          <w:bCs/>
          <w:sz w:val="44"/>
          <w:szCs w:val="44"/>
          <w:lang w:bidi="ar-KW"/>
        </w:rPr>
        <w:t>for University</w:t>
      </w:r>
      <w:bookmarkStart w:id="0" w:name="_GoBack"/>
      <w:bookmarkEnd w:id="0"/>
      <w:r w:rsidR="00AF1014" w:rsidRPr="00AF1014">
        <w:rPr>
          <w:b/>
          <w:bCs/>
          <w:sz w:val="44"/>
          <w:szCs w:val="44"/>
          <w:lang w:bidi="ar-KW"/>
        </w:rPr>
        <w:t xml:space="preserve"> </w:t>
      </w:r>
      <w:proofErr w:type="gramStart"/>
      <w:r w:rsidR="00AF1014" w:rsidRPr="00AF1014">
        <w:rPr>
          <w:b/>
          <w:bCs/>
          <w:sz w:val="44"/>
          <w:szCs w:val="44"/>
          <w:lang w:bidi="ar-KW"/>
        </w:rPr>
        <w:t>Students</w:t>
      </w:r>
      <w:r w:rsidR="00AF1014">
        <w:rPr>
          <w:b/>
          <w:bCs/>
          <w:sz w:val="44"/>
          <w:szCs w:val="44"/>
          <w:lang w:bidi="ar-KW"/>
        </w:rPr>
        <w:t xml:space="preserve">  Coarse</w:t>
      </w:r>
      <w:proofErr w:type="gramEnd"/>
      <w:r w:rsidR="00AF1014">
        <w:rPr>
          <w:b/>
          <w:bCs/>
          <w:sz w:val="44"/>
          <w:szCs w:val="44"/>
          <w:lang w:bidi="ar-KW"/>
        </w:rPr>
        <w:t xml:space="preserve"> Book-Year 1</w:t>
      </w:r>
      <w:r w:rsidR="00C857AF">
        <w:rPr>
          <w:b/>
          <w:bCs/>
          <w:sz w:val="44"/>
          <w:szCs w:val="44"/>
          <w:lang w:bidi="ar-KW"/>
        </w:rPr>
        <w:t>………….</w:t>
      </w:r>
    </w:p>
    <w:p w14:paraId="529CCCA8" w14:textId="77777777" w:rsidR="008D46A4" w:rsidRDefault="008D46A4" w:rsidP="0080086A">
      <w:pPr>
        <w:tabs>
          <w:tab w:val="left" w:pos="1200"/>
        </w:tabs>
        <w:rPr>
          <w:b/>
          <w:bCs/>
          <w:sz w:val="44"/>
          <w:szCs w:val="44"/>
          <w:lang w:bidi="ar-KW"/>
        </w:rPr>
      </w:pPr>
      <w:r>
        <w:rPr>
          <w:b/>
          <w:bCs/>
          <w:sz w:val="44"/>
          <w:szCs w:val="44"/>
          <w:lang w:bidi="ar-KW"/>
        </w:rPr>
        <w:t>Lecturer's name</w:t>
      </w:r>
      <w:r w:rsidR="00AF1014">
        <w:rPr>
          <w:b/>
          <w:bCs/>
          <w:sz w:val="44"/>
          <w:szCs w:val="44"/>
          <w:lang w:bidi="ar-KW"/>
        </w:rPr>
        <w:t xml:space="preserve">: </w:t>
      </w:r>
      <w:proofErr w:type="spellStart"/>
      <w:r w:rsidR="00AF1014">
        <w:rPr>
          <w:b/>
          <w:bCs/>
          <w:sz w:val="44"/>
          <w:szCs w:val="44"/>
          <w:lang w:bidi="ar-KW"/>
        </w:rPr>
        <w:t>Shalaw</w:t>
      </w:r>
      <w:proofErr w:type="spellEnd"/>
      <w:r w:rsidR="00AF1014">
        <w:rPr>
          <w:b/>
          <w:bCs/>
          <w:sz w:val="44"/>
          <w:szCs w:val="44"/>
          <w:lang w:bidi="ar-KW"/>
        </w:rPr>
        <w:t xml:space="preserve"> </w:t>
      </w:r>
      <w:proofErr w:type="spellStart"/>
      <w:r w:rsidR="00AF1014">
        <w:rPr>
          <w:b/>
          <w:bCs/>
          <w:sz w:val="44"/>
          <w:szCs w:val="44"/>
          <w:lang w:bidi="ar-KW"/>
        </w:rPr>
        <w:t>Najat</w:t>
      </w:r>
      <w:proofErr w:type="spellEnd"/>
      <w:r w:rsidR="00AF1014">
        <w:rPr>
          <w:b/>
          <w:bCs/>
          <w:sz w:val="44"/>
          <w:szCs w:val="44"/>
          <w:lang w:bidi="ar-KW"/>
        </w:rPr>
        <w:t xml:space="preserve"> </w:t>
      </w:r>
      <w:proofErr w:type="spellStart"/>
      <w:r w:rsidR="00AF1014">
        <w:rPr>
          <w:b/>
          <w:bCs/>
          <w:sz w:val="44"/>
          <w:szCs w:val="44"/>
          <w:lang w:bidi="ar-KW"/>
        </w:rPr>
        <w:t>Ghani</w:t>
      </w:r>
      <w:proofErr w:type="spellEnd"/>
    </w:p>
    <w:p w14:paraId="64643BBF" w14:textId="73F79367" w:rsidR="008D46A4" w:rsidRDefault="008D46A4" w:rsidP="00EB5538">
      <w:pPr>
        <w:tabs>
          <w:tab w:val="left" w:pos="1200"/>
        </w:tabs>
        <w:rPr>
          <w:b/>
          <w:bCs/>
          <w:sz w:val="44"/>
          <w:szCs w:val="44"/>
          <w:lang w:bidi="ar-KW"/>
        </w:rPr>
      </w:pPr>
      <w:r>
        <w:rPr>
          <w:b/>
          <w:bCs/>
          <w:sz w:val="44"/>
          <w:szCs w:val="44"/>
          <w:lang w:bidi="ar-KW"/>
        </w:rPr>
        <w:t xml:space="preserve">Academic Year: </w:t>
      </w:r>
      <w:r w:rsidR="00654C5B">
        <w:rPr>
          <w:b/>
          <w:bCs/>
          <w:sz w:val="44"/>
          <w:szCs w:val="44"/>
          <w:lang w:bidi="ar-KW"/>
        </w:rPr>
        <w:t>20</w:t>
      </w:r>
      <w:r w:rsidR="00EB5538">
        <w:rPr>
          <w:b/>
          <w:bCs/>
          <w:sz w:val="44"/>
          <w:szCs w:val="44"/>
          <w:lang w:bidi="ar-KW"/>
        </w:rPr>
        <w:t>22</w:t>
      </w:r>
      <w:r>
        <w:rPr>
          <w:b/>
          <w:bCs/>
          <w:sz w:val="44"/>
          <w:szCs w:val="44"/>
          <w:lang w:bidi="ar-KW"/>
        </w:rPr>
        <w:t>/</w:t>
      </w:r>
      <w:r w:rsidR="00654C5B">
        <w:rPr>
          <w:b/>
          <w:bCs/>
          <w:sz w:val="44"/>
          <w:szCs w:val="44"/>
          <w:lang w:bidi="ar-KW"/>
        </w:rPr>
        <w:t>202</w:t>
      </w:r>
      <w:r w:rsidR="00EB5538">
        <w:rPr>
          <w:b/>
          <w:bCs/>
          <w:sz w:val="44"/>
          <w:szCs w:val="44"/>
          <w:lang w:bidi="ar-KW"/>
        </w:rPr>
        <w:t>3</w:t>
      </w:r>
    </w:p>
    <w:p w14:paraId="7454EBBF" w14:textId="77777777" w:rsidR="00C46D58" w:rsidRDefault="00C46D58" w:rsidP="008D46A4">
      <w:pPr>
        <w:tabs>
          <w:tab w:val="left" w:pos="1200"/>
        </w:tabs>
        <w:jc w:val="center"/>
        <w:rPr>
          <w:b/>
          <w:bCs/>
          <w:sz w:val="44"/>
          <w:szCs w:val="44"/>
          <w:lang w:bidi="ar-KW"/>
        </w:rPr>
      </w:pPr>
    </w:p>
    <w:p w14:paraId="78E4E4A9" w14:textId="77777777" w:rsidR="00C857AF" w:rsidRDefault="00C857AF" w:rsidP="008D46A4">
      <w:pPr>
        <w:tabs>
          <w:tab w:val="left" w:pos="1200"/>
        </w:tabs>
        <w:jc w:val="center"/>
        <w:rPr>
          <w:b/>
          <w:bCs/>
          <w:sz w:val="44"/>
          <w:szCs w:val="44"/>
          <w:lang w:bidi="ar-KW"/>
        </w:rPr>
      </w:pPr>
    </w:p>
    <w:p w14:paraId="0025255A" w14:textId="77777777" w:rsidR="00C857AF" w:rsidRDefault="00C857AF" w:rsidP="008D46A4">
      <w:pPr>
        <w:tabs>
          <w:tab w:val="left" w:pos="1200"/>
        </w:tabs>
        <w:jc w:val="center"/>
        <w:rPr>
          <w:b/>
          <w:bCs/>
          <w:sz w:val="44"/>
          <w:szCs w:val="44"/>
          <w:lang w:bidi="ar-KW"/>
        </w:rPr>
      </w:pPr>
    </w:p>
    <w:p w14:paraId="2C16AE36" w14:textId="77777777" w:rsidR="002B7CC7" w:rsidRDefault="002B7CC7" w:rsidP="008D46A4">
      <w:pPr>
        <w:tabs>
          <w:tab w:val="left" w:pos="1200"/>
        </w:tabs>
        <w:jc w:val="center"/>
        <w:rPr>
          <w:b/>
          <w:bCs/>
          <w:sz w:val="44"/>
          <w:szCs w:val="44"/>
          <w:lang w:bidi="ar-KW"/>
        </w:rPr>
      </w:pPr>
    </w:p>
    <w:p w14:paraId="7D261027" w14:textId="77777777" w:rsidR="002B7CC7" w:rsidRDefault="002B7CC7" w:rsidP="008D46A4">
      <w:pPr>
        <w:tabs>
          <w:tab w:val="left" w:pos="1200"/>
        </w:tabs>
        <w:jc w:val="center"/>
        <w:rPr>
          <w:b/>
          <w:bCs/>
          <w:sz w:val="44"/>
          <w:szCs w:val="44"/>
          <w:lang w:bidi="ar-KW"/>
        </w:rPr>
      </w:pPr>
    </w:p>
    <w:tbl>
      <w:tblPr>
        <w:tblpPr w:leftFromText="180" w:rightFromText="180" w:vertAnchor="text" w:horzAnchor="page" w:tblpX="469" w:tblpY="622"/>
        <w:tblW w:w="1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6"/>
        <w:gridCol w:w="4660"/>
        <w:gridCol w:w="2464"/>
      </w:tblGrid>
      <w:tr w:rsidR="00766A2E" w:rsidRPr="00747A9A" w14:paraId="128539B3" w14:textId="77777777" w:rsidTr="00766A2E">
        <w:tc>
          <w:tcPr>
            <w:tcW w:w="4196" w:type="dxa"/>
          </w:tcPr>
          <w:p w14:paraId="05B52AFD" w14:textId="77777777" w:rsidR="00766A2E" w:rsidRPr="006766CD" w:rsidRDefault="00766A2E" w:rsidP="00766A2E">
            <w:pPr>
              <w:spacing w:after="0" w:line="240" w:lineRule="auto"/>
              <w:rPr>
                <w:b/>
                <w:bCs/>
                <w:sz w:val="24"/>
                <w:szCs w:val="24"/>
                <w:rtl/>
                <w:lang w:bidi="ar-KW"/>
              </w:rPr>
            </w:pPr>
            <w:r w:rsidRPr="006766CD">
              <w:rPr>
                <w:b/>
                <w:bCs/>
                <w:sz w:val="24"/>
                <w:szCs w:val="24"/>
                <w:lang w:val="en-US" w:bidi="ar-KW"/>
              </w:rPr>
              <w:lastRenderedPageBreak/>
              <w:t xml:space="preserve">1. </w:t>
            </w:r>
            <w:r w:rsidRPr="006766CD">
              <w:rPr>
                <w:b/>
                <w:bCs/>
                <w:sz w:val="24"/>
                <w:szCs w:val="24"/>
                <w:lang w:bidi="ar-KW"/>
              </w:rPr>
              <w:t>Course name</w:t>
            </w:r>
          </w:p>
        </w:tc>
        <w:tc>
          <w:tcPr>
            <w:tcW w:w="7124" w:type="dxa"/>
            <w:gridSpan w:val="2"/>
          </w:tcPr>
          <w:p w14:paraId="123EE934" w14:textId="77777777" w:rsidR="00766A2E" w:rsidRPr="006766CD" w:rsidRDefault="00766A2E" w:rsidP="00766A2E">
            <w:pPr>
              <w:spacing w:after="0" w:line="240" w:lineRule="auto"/>
              <w:rPr>
                <w:b/>
                <w:bCs/>
                <w:sz w:val="24"/>
                <w:szCs w:val="24"/>
                <w:lang w:bidi="ar-KW"/>
              </w:rPr>
            </w:pPr>
            <w:r>
              <w:rPr>
                <w:b/>
                <w:bCs/>
                <w:sz w:val="24"/>
                <w:szCs w:val="24"/>
                <w:lang w:bidi="ar-KW"/>
              </w:rPr>
              <w:t>General English for University Students</w:t>
            </w:r>
          </w:p>
        </w:tc>
      </w:tr>
      <w:tr w:rsidR="00766A2E" w:rsidRPr="00747A9A" w14:paraId="1BB7B8DD" w14:textId="77777777" w:rsidTr="00766A2E">
        <w:tc>
          <w:tcPr>
            <w:tcW w:w="4196" w:type="dxa"/>
          </w:tcPr>
          <w:p w14:paraId="1C033849" w14:textId="77777777" w:rsidR="00766A2E" w:rsidRPr="006766CD" w:rsidRDefault="00766A2E" w:rsidP="00766A2E">
            <w:pPr>
              <w:spacing w:after="0" w:line="240" w:lineRule="auto"/>
              <w:rPr>
                <w:b/>
                <w:bCs/>
                <w:sz w:val="24"/>
                <w:szCs w:val="24"/>
                <w:rtl/>
                <w:lang w:val="en-US" w:bidi="ar-KW"/>
              </w:rPr>
            </w:pPr>
            <w:r w:rsidRPr="006766CD">
              <w:rPr>
                <w:b/>
                <w:bCs/>
                <w:sz w:val="24"/>
                <w:szCs w:val="24"/>
                <w:lang w:bidi="ar-KW"/>
              </w:rPr>
              <w:t>2. Lecturer in charge</w:t>
            </w:r>
          </w:p>
        </w:tc>
        <w:tc>
          <w:tcPr>
            <w:tcW w:w="7124" w:type="dxa"/>
            <w:gridSpan w:val="2"/>
          </w:tcPr>
          <w:p w14:paraId="4292FB19" w14:textId="77777777" w:rsidR="00766A2E" w:rsidRPr="006766CD" w:rsidRDefault="00766A2E" w:rsidP="00766A2E">
            <w:pPr>
              <w:spacing w:after="0" w:line="240" w:lineRule="auto"/>
              <w:rPr>
                <w:b/>
                <w:bCs/>
                <w:sz w:val="24"/>
                <w:szCs w:val="24"/>
                <w:lang w:bidi="ar-KW"/>
              </w:rPr>
            </w:pPr>
            <w:proofErr w:type="spellStart"/>
            <w:r>
              <w:rPr>
                <w:b/>
                <w:bCs/>
                <w:sz w:val="24"/>
                <w:szCs w:val="24"/>
                <w:lang w:bidi="ar-KW"/>
              </w:rPr>
              <w:t>Shalaw</w:t>
            </w:r>
            <w:proofErr w:type="spellEnd"/>
            <w:r>
              <w:rPr>
                <w:b/>
                <w:bCs/>
                <w:sz w:val="24"/>
                <w:szCs w:val="24"/>
                <w:lang w:bidi="ar-KW"/>
              </w:rPr>
              <w:t xml:space="preserve"> </w:t>
            </w:r>
            <w:proofErr w:type="spellStart"/>
            <w:r>
              <w:rPr>
                <w:b/>
                <w:bCs/>
                <w:sz w:val="24"/>
                <w:szCs w:val="24"/>
                <w:lang w:bidi="ar-KW"/>
              </w:rPr>
              <w:t>Najat</w:t>
            </w:r>
            <w:proofErr w:type="spellEnd"/>
            <w:r>
              <w:rPr>
                <w:b/>
                <w:bCs/>
                <w:sz w:val="24"/>
                <w:szCs w:val="24"/>
                <w:lang w:bidi="ar-KW"/>
              </w:rPr>
              <w:t xml:space="preserve"> </w:t>
            </w:r>
            <w:proofErr w:type="spellStart"/>
            <w:r>
              <w:rPr>
                <w:b/>
                <w:bCs/>
                <w:sz w:val="24"/>
                <w:szCs w:val="24"/>
                <w:lang w:bidi="ar-KW"/>
              </w:rPr>
              <w:t>Ghani</w:t>
            </w:r>
            <w:proofErr w:type="spellEnd"/>
          </w:p>
        </w:tc>
      </w:tr>
      <w:tr w:rsidR="00766A2E" w:rsidRPr="00747A9A" w14:paraId="358D8A74" w14:textId="77777777" w:rsidTr="00766A2E">
        <w:tc>
          <w:tcPr>
            <w:tcW w:w="4196" w:type="dxa"/>
          </w:tcPr>
          <w:p w14:paraId="723BB466" w14:textId="77777777" w:rsidR="00766A2E" w:rsidRPr="006766CD" w:rsidRDefault="00766A2E" w:rsidP="00766A2E">
            <w:pPr>
              <w:spacing w:after="0" w:line="240" w:lineRule="auto"/>
              <w:rPr>
                <w:b/>
                <w:bCs/>
                <w:sz w:val="24"/>
                <w:szCs w:val="24"/>
                <w:lang w:bidi="ar-KW"/>
              </w:rPr>
            </w:pPr>
            <w:r w:rsidRPr="006766CD">
              <w:rPr>
                <w:b/>
                <w:bCs/>
                <w:sz w:val="24"/>
                <w:szCs w:val="24"/>
                <w:lang w:bidi="ar-KW"/>
              </w:rPr>
              <w:t xml:space="preserve">3. </w:t>
            </w:r>
            <w:r>
              <w:rPr>
                <w:b/>
                <w:bCs/>
                <w:sz w:val="24"/>
                <w:szCs w:val="24"/>
                <w:lang w:bidi="ar-KW"/>
              </w:rPr>
              <w:t>Department</w:t>
            </w:r>
          </w:p>
        </w:tc>
        <w:tc>
          <w:tcPr>
            <w:tcW w:w="7124" w:type="dxa"/>
            <w:gridSpan w:val="2"/>
          </w:tcPr>
          <w:p w14:paraId="77849D25" w14:textId="77777777" w:rsidR="00766A2E" w:rsidRPr="006766CD" w:rsidRDefault="00766A2E" w:rsidP="00766A2E">
            <w:pPr>
              <w:spacing w:after="0" w:line="240" w:lineRule="auto"/>
              <w:rPr>
                <w:b/>
                <w:bCs/>
                <w:sz w:val="24"/>
                <w:szCs w:val="24"/>
                <w:lang w:bidi="ar-KW"/>
              </w:rPr>
            </w:pPr>
            <w:r>
              <w:rPr>
                <w:b/>
                <w:bCs/>
                <w:sz w:val="24"/>
                <w:szCs w:val="24"/>
                <w:lang w:bidi="ar-KW"/>
              </w:rPr>
              <w:t>Disease Analysis</w:t>
            </w:r>
          </w:p>
        </w:tc>
      </w:tr>
      <w:tr w:rsidR="00766A2E" w:rsidRPr="00747A9A" w14:paraId="2CB2F280" w14:textId="77777777" w:rsidTr="00766A2E">
        <w:trPr>
          <w:trHeight w:val="352"/>
        </w:trPr>
        <w:tc>
          <w:tcPr>
            <w:tcW w:w="4196" w:type="dxa"/>
          </w:tcPr>
          <w:p w14:paraId="12056148" w14:textId="77777777" w:rsidR="00766A2E" w:rsidRPr="006766CD" w:rsidRDefault="00766A2E" w:rsidP="00766A2E">
            <w:pPr>
              <w:spacing w:after="0" w:line="240" w:lineRule="auto"/>
              <w:rPr>
                <w:b/>
                <w:bCs/>
                <w:sz w:val="24"/>
                <w:szCs w:val="24"/>
                <w:lang w:bidi="ar-KW"/>
              </w:rPr>
            </w:pPr>
            <w:r w:rsidRPr="006766CD">
              <w:rPr>
                <w:b/>
                <w:bCs/>
                <w:sz w:val="24"/>
                <w:szCs w:val="24"/>
                <w:lang w:bidi="ar-KW"/>
              </w:rPr>
              <w:t>4. Contact</w:t>
            </w:r>
          </w:p>
        </w:tc>
        <w:tc>
          <w:tcPr>
            <w:tcW w:w="7124" w:type="dxa"/>
            <w:gridSpan w:val="2"/>
          </w:tcPr>
          <w:p w14:paraId="7371B22A" w14:textId="77777777" w:rsidR="00766A2E" w:rsidRPr="006766CD" w:rsidRDefault="00766A2E" w:rsidP="00766A2E">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
          <w:p w14:paraId="6BCCD923" w14:textId="77777777" w:rsidR="00766A2E" w:rsidRPr="006766CD" w:rsidRDefault="00766A2E" w:rsidP="00766A2E">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(optional)</w:t>
            </w:r>
          </w:p>
        </w:tc>
      </w:tr>
      <w:tr w:rsidR="00766A2E" w:rsidRPr="00747A9A" w14:paraId="1D803843" w14:textId="77777777" w:rsidTr="00766A2E">
        <w:tc>
          <w:tcPr>
            <w:tcW w:w="4196" w:type="dxa"/>
          </w:tcPr>
          <w:p w14:paraId="680DE9CC" w14:textId="77777777" w:rsidR="00766A2E" w:rsidRPr="006766CD" w:rsidRDefault="00766A2E" w:rsidP="00766A2E">
            <w:pPr>
              <w:spacing w:after="0" w:line="240" w:lineRule="auto"/>
              <w:rPr>
                <w:b/>
                <w:bCs/>
                <w:sz w:val="24"/>
                <w:szCs w:val="24"/>
                <w:lang w:bidi="ar-KW"/>
              </w:rPr>
            </w:pPr>
            <w:r w:rsidRPr="006766CD">
              <w:rPr>
                <w:b/>
                <w:bCs/>
                <w:sz w:val="24"/>
                <w:szCs w:val="24"/>
                <w:lang w:bidi="ar-KW"/>
              </w:rPr>
              <w:t xml:space="preserve">5. Time (in hours) per week </w:t>
            </w:r>
          </w:p>
        </w:tc>
        <w:tc>
          <w:tcPr>
            <w:tcW w:w="7124" w:type="dxa"/>
            <w:gridSpan w:val="2"/>
          </w:tcPr>
          <w:p w14:paraId="78CF1404" w14:textId="77777777" w:rsidR="00766A2E" w:rsidRPr="006766CD" w:rsidRDefault="00766A2E" w:rsidP="00766A2E">
            <w:pPr>
              <w:spacing w:after="0" w:line="240" w:lineRule="auto"/>
              <w:rPr>
                <w:b/>
                <w:bCs/>
                <w:sz w:val="24"/>
                <w:szCs w:val="24"/>
                <w:lang w:bidi="ar-KW"/>
              </w:rPr>
            </w:pPr>
            <w:r>
              <w:rPr>
                <w:b/>
                <w:bCs/>
                <w:sz w:val="24"/>
                <w:szCs w:val="24"/>
                <w:lang w:bidi="ar-KW"/>
              </w:rPr>
              <w:t>For example Theory:    1</w:t>
            </w:r>
          </w:p>
          <w:p w14:paraId="3B3FE6A6" w14:textId="77777777" w:rsidR="00766A2E" w:rsidRPr="006766CD" w:rsidRDefault="00766A2E" w:rsidP="00766A2E">
            <w:pPr>
              <w:spacing w:after="0" w:line="240" w:lineRule="auto"/>
              <w:rPr>
                <w:b/>
                <w:bCs/>
                <w:sz w:val="24"/>
                <w:szCs w:val="24"/>
                <w:lang w:bidi="ar-KW"/>
              </w:rPr>
            </w:pPr>
            <w:r>
              <w:rPr>
                <w:b/>
                <w:bCs/>
                <w:sz w:val="24"/>
                <w:szCs w:val="24"/>
                <w:lang w:bidi="ar-KW"/>
              </w:rPr>
              <w:t>Practical: 1</w:t>
            </w:r>
            <w:r w:rsidRPr="006766CD">
              <w:rPr>
                <w:b/>
                <w:bCs/>
                <w:sz w:val="24"/>
                <w:szCs w:val="24"/>
                <w:lang w:bidi="ar-KW"/>
              </w:rPr>
              <w:t xml:space="preserve">          </w:t>
            </w:r>
          </w:p>
        </w:tc>
      </w:tr>
      <w:tr w:rsidR="00766A2E" w:rsidRPr="00747A9A" w14:paraId="19582157" w14:textId="77777777" w:rsidTr="00766A2E">
        <w:tc>
          <w:tcPr>
            <w:tcW w:w="4196" w:type="dxa"/>
          </w:tcPr>
          <w:p w14:paraId="5AFB2087" w14:textId="77777777" w:rsidR="00766A2E" w:rsidRPr="006766CD" w:rsidRDefault="00766A2E" w:rsidP="00766A2E">
            <w:pPr>
              <w:spacing w:after="0" w:line="240" w:lineRule="auto"/>
              <w:rPr>
                <w:b/>
                <w:bCs/>
                <w:sz w:val="24"/>
                <w:szCs w:val="24"/>
                <w:lang w:val="en-US" w:bidi="ar-KW"/>
              </w:rPr>
            </w:pPr>
            <w:r w:rsidRPr="006766CD">
              <w:rPr>
                <w:b/>
                <w:bCs/>
                <w:sz w:val="24"/>
                <w:szCs w:val="24"/>
                <w:lang w:val="en-US" w:bidi="ar-KW"/>
              </w:rPr>
              <w:t>6. Office hours</w:t>
            </w:r>
          </w:p>
        </w:tc>
        <w:tc>
          <w:tcPr>
            <w:tcW w:w="7124" w:type="dxa"/>
            <w:gridSpan w:val="2"/>
          </w:tcPr>
          <w:p w14:paraId="6F1BD21A" w14:textId="77777777" w:rsidR="00766A2E" w:rsidRPr="006766CD" w:rsidRDefault="00766A2E" w:rsidP="00766A2E">
            <w:pPr>
              <w:spacing w:after="0" w:line="240" w:lineRule="auto"/>
              <w:rPr>
                <w:b/>
                <w:bCs/>
                <w:sz w:val="24"/>
                <w:szCs w:val="24"/>
                <w:lang w:bidi="ar-KW"/>
              </w:rPr>
            </w:pPr>
            <w:r>
              <w:rPr>
                <w:b/>
                <w:bCs/>
                <w:sz w:val="24"/>
                <w:szCs w:val="24"/>
                <w:lang w:bidi="ar-KW"/>
              </w:rPr>
              <w:t>Thursday from 9 am to 6 pm</w:t>
            </w:r>
          </w:p>
        </w:tc>
      </w:tr>
      <w:tr w:rsidR="00766A2E" w:rsidRPr="00747A9A" w14:paraId="5202031D" w14:textId="77777777" w:rsidTr="00766A2E">
        <w:tc>
          <w:tcPr>
            <w:tcW w:w="4196" w:type="dxa"/>
          </w:tcPr>
          <w:p w14:paraId="6503BDAD" w14:textId="77777777" w:rsidR="00766A2E" w:rsidRPr="006766CD" w:rsidRDefault="00766A2E" w:rsidP="00766A2E">
            <w:pPr>
              <w:spacing w:after="0" w:line="240" w:lineRule="auto"/>
              <w:rPr>
                <w:b/>
                <w:bCs/>
                <w:sz w:val="24"/>
                <w:szCs w:val="24"/>
                <w:lang w:val="en-US" w:bidi="ar-KW"/>
              </w:rPr>
            </w:pPr>
            <w:r w:rsidRPr="006766CD">
              <w:rPr>
                <w:b/>
                <w:bCs/>
                <w:sz w:val="24"/>
                <w:szCs w:val="24"/>
                <w:lang w:val="en-US" w:bidi="ar-KW"/>
              </w:rPr>
              <w:t>7. Course code</w:t>
            </w:r>
          </w:p>
        </w:tc>
        <w:tc>
          <w:tcPr>
            <w:tcW w:w="7124" w:type="dxa"/>
            <w:gridSpan w:val="2"/>
          </w:tcPr>
          <w:p w14:paraId="5B908317" w14:textId="77777777" w:rsidR="00766A2E" w:rsidRPr="006766CD" w:rsidRDefault="00766A2E" w:rsidP="00766A2E">
            <w:pPr>
              <w:spacing w:after="0" w:line="240" w:lineRule="auto"/>
              <w:rPr>
                <w:b/>
                <w:bCs/>
                <w:sz w:val="24"/>
                <w:szCs w:val="24"/>
                <w:lang w:bidi="ar-KW"/>
              </w:rPr>
            </w:pPr>
          </w:p>
        </w:tc>
      </w:tr>
      <w:tr w:rsidR="00766A2E" w:rsidRPr="00747A9A" w14:paraId="0D2E4BB7" w14:textId="77777777" w:rsidTr="00766A2E">
        <w:tc>
          <w:tcPr>
            <w:tcW w:w="4196" w:type="dxa"/>
          </w:tcPr>
          <w:p w14:paraId="323E4FBF" w14:textId="77777777" w:rsidR="00766A2E" w:rsidRPr="006766CD" w:rsidRDefault="00766A2E" w:rsidP="00766A2E">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124" w:type="dxa"/>
            <w:gridSpan w:val="2"/>
          </w:tcPr>
          <w:p w14:paraId="1B860E8F" w14:textId="77777777" w:rsidR="00766A2E" w:rsidRPr="005F2E0E" w:rsidRDefault="00766A2E" w:rsidP="00766A2E">
            <w:pPr>
              <w:pStyle w:val="NoteLevel1"/>
              <w:rPr>
                <w:color w:val="000000" w:themeColor="text1"/>
                <w:sz w:val="32"/>
                <w:szCs w:val="32"/>
              </w:rPr>
            </w:pPr>
            <w:r>
              <w:rPr>
                <w:color w:val="000000" w:themeColor="text1"/>
              </w:rPr>
              <w:t xml:space="preserve">Dedicated and student-focused teaching professional, who is committed to providing a well-balanced and engaging learning environment for all </w:t>
            </w:r>
            <w:proofErr w:type="gramStart"/>
            <w:r>
              <w:rPr>
                <w:color w:val="000000" w:themeColor="text1"/>
              </w:rPr>
              <w:t>students</w:t>
            </w:r>
            <w:proofErr w:type="gramEnd"/>
            <w:r>
              <w:rPr>
                <w:color w:val="000000" w:themeColor="text1"/>
              </w:rPr>
              <w:t xml:space="preserve">. Proficient at tailoring lesson plans to incorporates students’ diverse interests, and capture their attention and imagination.  Talent for integrating thematic units, cooperative learning projects, class discussions to generate independent thought, and improve reading and writing skills. Hardworking and trustworthy educator, who strives to collaborate with all members of the school community to meet the needs of students and promote the philosophy of </w:t>
            </w:r>
            <w:proofErr w:type="gramStart"/>
            <w:r>
              <w:rPr>
                <w:color w:val="000000" w:themeColor="text1"/>
              </w:rPr>
              <w:t>school</w:t>
            </w:r>
            <w:proofErr w:type="gramEnd"/>
            <w:r>
              <w:rPr>
                <w:color w:val="000000" w:themeColor="text1"/>
              </w:rPr>
              <w:t xml:space="preserve">. Holding a bachelors of arts in English language and literature From </w:t>
            </w:r>
            <w:proofErr w:type="spellStart"/>
            <w:r>
              <w:rPr>
                <w:color w:val="000000" w:themeColor="text1"/>
              </w:rPr>
              <w:t>Salahadding</w:t>
            </w:r>
            <w:proofErr w:type="spellEnd"/>
            <w:r>
              <w:rPr>
                <w:color w:val="000000" w:themeColor="text1"/>
              </w:rPr>
              <w:t xml:space="preserve"> University in Kurdistan of Iraq</w:t>
            </w:r>
            <w:r>
              <w:rPr>
                <w:color w:val="000000" w:themeColor="text1"/>
                <w:sz w:val="32"/>
                <w:szCs w:val="32"/>
              </w:rPr>
              <w:t xml:space="preserve">. </w:t>
            </w:r>
            <w:r>
              <w:rPr>
                <w:color w:val="000000" w:themeColor="text1"/>
              </w:rPr>
              <w:t>Also</w:t>
            </w:r>
            <w:proofErr w:type="gramStart"/>
            <w:r>
              <w:rPr>
                <w:color w:val="000000" w:themeColor="text1"/>
              </w:rPr>
              <w:t>,  Holding</w:t>
            </w:r>
            <w:proofErr w:type="gramEnd"/>
            <w:r>
              <w:rPr>
                <w:color w:val="000000" w:themeColor="text1"/>
              </w:rPr>
              <w:t xml:space="preserve"> a Masters of arts degree in Teaching English to the speakers of other languages from Valparaiso university which is located in Valparaiso, Indiana, USA.</w:t>
            </w:r>
          </w:p>
          <w:p w14:paraId="00E931F6" w14:textId="77777777" w:rsidR="00766A2E" w:rsidRPr="006766CD" w:rsidRDefault="00766A2E" w:rsidP="00766A2E">
            <w:pPr>
              <w:spacing w:after="0" w:line="240" w:lineRule="auto"/>
              <w:jc w:val="right"/>
              <w:rPr>
                <w:b/>
                <w:bCs/>
                <w:sz w:val="24"/>
                <w:szCs w:val="24"/>
                <w:rtl/>
                <w:lang w:val="en-US" w:bidi="ar-KW"/>
              </w:rPr>
            </w:pPr>
          </w:p>
        </w:tc>
      </w:tr>
      <w:tr w:rsidR="00766A2E" w:rsidRPr="00747A9A" w14:paraId="2E033BF0" w14:textId="77777777" w:rsidTr="00766A2E">
        <w:tc>
          <w:tcPr>
            <w:tcW w:w="4196" w:type="dxa"/>
          </w:tcPr>
          <w:p w14:paraId="441B5870" w14:textId="77777777" w:rsidR="00766A2E" w:rsidRPr="006766CD" w:rsidRDefault="00766A2E" w:rsidP="00766A2E">
            <w:pPr>
              <w:spacing w:after="0" w:line="240" w:lineRule="auto"/>
              <w:rPr>
                <w:b/>
                <w:bCs/>
                <w:sz w:val="24"/>
                <w:szCs w:val="24"/>
                <w:lang w:val="en-US" w:bidi="ar-KW"/>
              </w:rPr>
            </w:pPr>
            <w:r w:rsidRPr="006766CD">
              <w:rPr>
                <w:b/>
                <w:bCs/>
                <w:sz w:val="24"/>
                <w:szCs w:val="24"/>
                <w:lang w:val="en-US" w:bidi="ar-KW"/>
              </w:rPr>
              <w:t>9. Keywords</w:t>
            </w:r>
          </w:p>
        </w:tc>
        <w:tc>
          <w:tcPr>
            <w:tcW w:w="7124" w:type="dxa"/>
            <w:gridSpan w:val="2"/>
          </w:tcPr>
          <w:p w14:paraId="681CA56D" w14:textId="77777777" w:rsidR="00766A2E" w:rsidRPr="006766CD" w:rsidRDefault="00766A2E" w:rsidP="00766A2E">
            <w:pPr>
              <w:spacing w:after="0" w:line="240" w:lineRule="auto"/>
              <w:rPr>
                <w:b/>
                <w:bCs/>
                <w:sz w:val="24"/>
                <w:szCs w:val="24"/>
                <w:lang w:val="en-US" w:bidi="ar-KW"/>
              </w:rPr>
            </w:pPr>
          </w:p>
        </w:tc>
      </w:tr>
      <w:tr w:rsidR="00766A2E" w:rsidRPr="00747A9A" w14:paraId="5AAD4D5F" w14:textId="77777777" w:rsidTr="00766A2E">
        <w:trPr>
          <w:trHeight w:val="1125"/>
        </w:trPr>
        <w:tc>
          <w:tcPr>
            <w:tcW w:w="11320" w:type="dxa"/>
            <w:gridSpan w:val="3"/>
          </w:tcPr>
          <w:p w14:paraId="4D1F2AE5" w14:textId="77777777" w:rsidR="00766A2E" w:rsidRPr="00104D0B" w:rsidRDefault="00766A2E" w:rsidP="00766A2E">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3FBD82AF" w14:textId="77777777" w:rsidR="00766A2E" w:rsidRDefault="00766A2E" w:rsidP="00766A2E">
            <w:pPr>
              <w:widowControl w:val="0"/>
              <w:autoSpaceDE w:val="0"/>
              <w:autoSpaceDN w:val="0"/>
              <w:adjustRightInd w:val="0"/>
              <w:spacing w:after="240" w:line="240" w:lineRule="auto"/>
              <w:rPr>
                <w:rFonts w:ascii="Times" w:hAnsi="Times" w:cs="Times"/>
                <w:sz w:val="24"/>
                <w:szCs w:val="24"/>
                <w:lang w:val="en-US"/>
              </w:rPr>
            </w:pPr>
            <w:proofErr w:type="spellStart"/>
            <w:r>
              <w:rPr>
                <w:rFonts w:ascii="Times" w:hAnsi="Times" w:cs="Times"/>
                <w:b/>
                <w:bCs/>
                <w:color w:val="FFFFFF"/>
                <w:sz w:val="26"/>
                <w:szCs w:val="26"/>
                <w:lang w:val="en-US"/>
              </w:rPr>
              <w:t>Th</w:t>
            </w:r>
            <w:r>
              <w:rPr>
                <w:rFonts w:ascii="Times" w:hAnsi="Times" w:cs="Times"/>
                <w:sz w:val="26"/>
                <w:szCs w:val="26"/>
                <w:lang w:val="en-US"/>
              </w:rPr>
              <w:t>This</w:t>
            </w:r>
            <w:proofErr w:type="spellEnd"/>
            <w:r>
              <w:rPr>
                <w:rFonts w:ascii="Times" w:hAnsi="Times" w:cs="Times"/>
                <w:sz w:val="26"/>
                <w:szCs w:val="26"/>
                <w:lang w:val="en-US"/>
              </w:rPr>
              <w:t xml:space="preserve"> course prepares students to study wholly or partly in English medium at tertiary level, or to join the world of academic English, on the Internet and in print.</w:t>
            </w:r>
            <w:r w:rsidRPr="00654C5B">
              <w:rPr>
                <w:rFonts w:ascii="Times" w:hAnsi="Times" w:cs="Times"/>
                <w:b/>
                <w:bCs/>
                <w:sz w:val="26"/>
                <w:szCs w:val="26"/>
                <w:lang w:val="en-US"/>
              </w:rPr>
              <w:t xml:space="preserve"> Person to Person</w:t>
            </w:r>
            <w:r>
              <w:rPr>
                <w:rFonts w:ascii="Times" w:hAnsi="Times" w:cs="Times"/>
                <w:i/>
                <w:iCs/>
                <w:sz w:val="26"/>
                <w:szCs w:val="26"/>
                <w:lang w:val="en-US"/>
              </w:rPr>
              <w:t xml:space="preserve"> </w:t>
            </w:r>
            <w:r>
              <w:rPr>
                <w:rFonts w:ascii="Times" w:hAnsi="Times" w:cs="Times"/>
                <w:sz w:val="26"/>
                <w:szCs w:val="26"/>
                <w:lang w:val="en-US"/>
              </w:rPr>
              <w:t>is an extremely flexible course. There are logical routes through the Course Book, from 25 hours to 120 hours. By adding the Workbook to the package, the course can provide all the input required on a complete academic year of 180 hours.</w:t>
            </w:r>
          </w:p>
          <w:p w14:paraId="644B5833" w14:textId="77777777" w:rsidR="00766A2E" w:rsidRDefault="00766A2E" w:rsidP="00766A2E">
            <w:pPr>
              <w:widowControl w:val="0"/>
              <w:autoSpaceDE w:val="0"/>
              <w:autoSpaceDN w:val="0"/>
              <w:adjustRightInd w:val="0"/>
              <w:spacing w:after="240" w:line="240" w:lineRule="auto"/>
              <w:rPr>
                <w:rFonts w:ascii="Times" w:hAnsi="Times" w:cs="Times"/>
                <w:sz w:val="24"/>
                <w:szCs w:val="24"/>
                <w:lang w:val="en-US"/>
              </w:rPr>
            </w:pPr>
            <w:r>
              <w:rPr>
                <w:rFonts w:ascii="Times" w:hAnsi="Times" w:cs="Times"/>
                <w:b/>
                <w:bCs/>
                <w:color w:val="FFFFFF"/>
                <w:sz w:val="26"/>
                <w:szCs w:val="26"/>
                <w:lang w:val="en-US"/>
              </w:rPr>
              <w:t>The themes</w:t>
            </w:r>
          </w:p>
          <w:p w14:paraId="39839A8F" w14:textId="77777777" w:rsidR="00766A2E" w:rsidRDefault="00766A2E" w:rsidP="00766A2E">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This course comprises six units, covering a wide range of areas of human knowledge. Unit Seven: Descriptions, Unit Eight: Hotels, Unit Nine: Getting information, Unit Ten: Identifying Others, Unit Eleven: Discussing Experiences, Unit Twelve: Asking and Giving Opinions. Each of the mentioned units consists of two conversations to elaborate on respective subject matters. example, in Theme 1 the following areas are explored:</w:t>
            </w:r>
          </w:p>
          <w:p w14:paraId="08CD275C" w14:textId="77777777" w:rsidR="00766A2E" w:rsidRPr="003A0103" w:rsidRDefault="00766A2E" w:rsidP="00766A2E">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lastRenderedPageBreak/>
              <w:t>Listening, Speaking, Reading:  living and Writing</w:t>
            </w:r>
          </w:p>
          <w:p w14:paraId="416BABDE" w14:textId="77777777" w:rsidR="00766A2E" w:rsidRPr="003A0103" w:rsidRDefault="00766A2E" w:rsidP="00766A2E">
            <w:pPr>
              <w:widowControl w:val="0"/>
              <w:autoSpaceDE w:val="0"/>
              <w:autoSpaceDN w:val="0"/>
              <w:adjustRightInd w:val="0"/>
              <w:spacing w:after="240" w:line="240" w:lineRule="auto"/>
              <w:rPr>
                <w:rFonts w:ascii="Times" w:hAnsi="Times" w:cs="Times"/>
                <w:sz w:val="24"/>
                <w:szCs w:val="24"/>
                <w:rtl/>
                <w:lang w:val="en-US"/>
              </w:rPr>
            </w:pPr>
            <w:r>
              <w:rPr>
                <w:rFonts w:ascii="Times" w:hAnsi="Times" w:cs="Times"/>
                <w:sz w:val="26"/>
                <w:szCs w:val="26"/>
                <w:lang w:val="en-US"/>
              </w:rPr>
              <w:t xml:space="preserve">The focus in each section is on one specific skill. The Methodology notes in the lessons stress the discrete skills focus and caution against spending too much time on, for example, speaking in a listening section. This is not because the writers dislike integrated skills. Indeed, each theme ends with a section called Portfolio, which provides detailed guidance on integrated skills activities following the completion of a particular theme. The insistence on the target skill is because the writers believe that both the teacher and the students should focus on improvement in a specific skill in a particular lesson, rather than moving constantly between different skills. However, the key word here is </w:t>
            </w:r>
            <w:r>
              <w:rPr>
                <w:rFonts w:ascii="Times" w:hAnsi="Times" w:cs="Times"/>
                <w:i/>
                <w:iCs/>
                <w:sz w:val="26"/>
                <w:szCs w:val="26"/>
                <w:lang w:val="en-US"/>
              </w:rPr>
              <w:t xml:space="preserve">focus. </w:t>
            </w:r>
            <w:r>
              <w:rPr>
                <w:rFonts w:ascii="Times" w:hAnsi="Times" w:cs="Times"/>
                <w:sz w:val="26"/>
                <w:szCs w:val="26"/>
                <w:lang w:val="en-US"/>
              </w:rPr>
              <w:t xml:space="preserve">More than one skill will, of course, be involved in any particular lesson. For example, in listening lessons there is almost always a speaking output, and in writing lessons there is almost always a reading input. </w:t>
            </w:r>
          </w:p>
        </w:tc>
      </w:tr>
      <w:tr w:rsidR="00766A2E" w:rsidRPr="00747A9A" w14:paraId="38D28207" w14:textId="77777777" w:rsidTr="00766A2E">
        <w:trPr>
          <w:trHeight w:val="850"/>
        </w:trPr>
        <w:tc>
          <w:tcPr>
            <w:tcW w:w="11320" w:type="dxa"/>
            <w:gridSpan w:val="3"/>
          </w:tcPr>
          <w:p w14:paraId="457E1AAA" w14:textId="77777777" w:rsidR="00766A2E" w:rsidRDefault="00766A2E" w:rsidP="00766A2E">
            <w:pPr>
              <w:spacing w:after="0" w:line="240" w:lineRule="auto"/>
              <w:rPr>
                <w:b/>
                <w:bCs/>
                <w:sz w:val="24"/>
                <w:szCs w:val="24"/>
                <w:lang w:bidi="ar-KW"/>
              </w:rPr>
            </w:pPr>
            <w:r w:rsidRPr="006766CD">
              <w:rPr>
                <w:b/>
                <w:bCs/>
                <w:sz w:val="24"/>
                <w:szCs w:val="24"/>
                <w:lang w:bidi="ar-KW"/>
              </w:rPr>
              <w:lastRenderedPageBreak/>
              <w:t>11. Course objective:</w:t>
            </w:r>
            <w:r>
              <w:rPr>
                <w:b/>
                <w:bCs/>
                <w:sz w:val="24"/>
                <w:szCs w:val="24"/>
                <w:lang w:bidi="ar-KW"/>
              </w:rPr>
              <w:t xml:space="preserve"> </w:t>
            </w:r>
          </w:p>
          <w:p w14:paraId="11D1CDD8" w14:textId="77777777" w:rsidR="00766A2E" w:rsidRPr="00654C5B" w:rsidRDefault="00766A2E" w:rsidP="00766A2E">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In this course, students learn to understand the main types of academic spoken language, lectures and tutorials, and the main types of academic written language, journal articles and encyclopedia entries. They also learn to produce the main kinds of student academic language, oral presentations, contributions </w:t>
            </w:r>
            <w:proofErr w:type="gramStart"/>
            <w:r>
              <w:rPr>
                <w:rFonts w:ascii="Times" w:hAnsi="Times" w:cs="Times"/>
                <w:sz w:val="26"/>
                <w:szCs w:val="26"/>
                <w:lang w:val="en-US"/>
              </w:rPr>
              <w:t>to a tutorial and written assignments</w:t>
            </w:r>
            <w:proofErr w:type="gramEnd"/>
            <w:r>
              <w:rPr>
                <w:rFonts w:ascii="Times" w:hAnsi="Times" w:cs="Times"/>
                <w:sz w:val="26"/>
                <w:szCs w:val="26"/>
                <w:lang w:val="en-US"/>
              </w:rPr>
              <w:t>.</w:t>
            </w:r>
          </w:p>
        </w:tc>
      </w:tr>
      <w:tr w:rsidR="00766A2E" w:rsidRPr="00747A9A" w14:paraId="2CA0BF1A" w14:textId="77777777" w:rsidTr="00766A2E">
        <w:trPr>
          <w:trHeight w:val="704"/>
        </w:trPr>
        <w:tc>
          <w:tcPr>
            <w:tcW w:w="11320" w:type="dxa"/>
            <w:gridSpan w:val="3"/>
          </w:tcPr>
          <w:p w14:paraId="7ED326F9" w14:textId="77777777" w:rsidR="00766A2E" w:rsidRPr="006766CD" w:rsidRDefault="00766A2E" w:rsidP="00766A2E">
            <w:pPr>
              <w:spacing w:after="0" w:line="240" w:lineRule="auto"/>
              <w:rPr>
                <w:b/>
                <w:bCs/>
                <w:sz w:val="24"/>
                <w:szCs w:val="24"/>
                <w:lang w:bidi="ar-KW"/>
              </w:rPr>
            </w:pPr>
            <w:r w:rsidRPr="006766CD">
              <w:rPr>
                <w:b/>
                <w:bCs/>
                <w:sz w:val="24"/>
                <w:szCs w:val="24"/>
                <w:lang w:bidi="ar-KW"/>
              </w:rPr>
              <w:t>12.  Student's obligation</w:t>
            </w:r>
          </w:p>
          <w:p w14:paraId="058B15E6" w14:textId="77777777" w:rsidR="00766A2E" w:rsidRDefault="00766A2E" w:rsidP="00766A2E">
            <w:pPr>
              <w:spacing w:after="0" w:line="240" w:lineRule="auto"/>
              <w:rPr>
                <w:sz w:val="24"/>
                <w:szCs w:val="24"/>
                <w:lang w:bidi="ar-KW"/>
              </w:rPr>
            </w:pPr>
            <w:r>
              <w:rPr>
                <w:sz w:val="24"/>
                <w:szCs w:val="24"/>
                <w:lang w:bidi="ar-KW"/>
              </w:rPr>
              <w:t>Active participation in the classroom, attendance, and absentees. The student should take at least 5 quizzes. The student will also have assignments, projects, report, and presentations.</w:t>
            </w:r>
          </w:p>
          <w:p w14:paraId="43D3BA59" w14:textId="77777777" w:rsidR="00766A2E" w:rsidRPr="006766CD" w:rsidRDefault="00766A2E" w:rsidP="00766A2E">
            <w:pPr>
              <w:spacing w:after="0" w:line="240" w:lineRule="auto"/>
              <w:rPr>
                <w:sz w:val="24"/>
                <w:szCs w:val="24"/>
                <w:rtl/>
                <w:lang w:bidi="ar-KW"/>
              </w:rPr>
            </w:pPr>
          </w:p>
        </w:tc>
      </w:tr>
      <w:tr w:rsidR="00766A2E" w:rsidRPr="00747A9A" w14:paraId="600E8E25" w14:textId="77777777" w:rsidTr="00766A2E">
        <w:trPr>
          <w:trHeight w:val="704"/>
        </w:trPr>
        <w:tc>
          <w:tcPr>
            <w:tcW w:w="11320" w:type="dxa"/>
            <w:gridSpan w:val="3"/>
          </w:tcPr>
          <w:p w14:paraId="2DD008F6" w14:textId="77777777" w:rsidR="00766A2E" w:rsidRPr="00634F2B" w:rsidRDefault="00766A2E" w:rsidP="00766A2E">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20F487E8" w14:textId="77777777" w:rsidR="00766A2E" w:rsidRPr="006766CD" w:rsidRDefault="00766A2E" w:rsidP="00766A2E">
            <w:pPr>
              <w:bidi/>
              <w:spacing w:after="0" w:line="240" w:lineRule="auto"/>
              <w:rPr>
                <w:sz w:val="24"/>
                <w:szCs w:val="24"/>
                <w:rtl/>
                <w:lang w:val="en-US" w:bidi="ar-KW"/>
              </w:rPr>
            </w:pPr>
            <w:r>
              <w:rPr>
                <w:rFonts w:cs="Times New Roman"/>
                <w:sz w:val="24"/>
                <w:szCs w:val="24"/>
                <w:rtl/>
                <w:lang w:bidi="ar-KW"/>
              </w:rPr>
              <w:t>Projectors, White board, audio visual materiala, dvd, cds and speakers.</w:t>
            </w:r>
          </w:p>
        </w:tc>
      </w:tr>
      <w:tr w:rsidR="00766A2E" w:rsidRPr="00747A9A" w14:paraId="5FD2F835" w14:textId="77777777" w:rsidTr="00766A2E">
        <w:trPr>
          <w:trHeight w:val="704"/>
        </w:trPr>
        <w:tc>
          <w:tcPr>
            <w:tcW w:w="11320" w:type="dxa"/>
            <w:gridSpan w:val="3"/>
          </w:tcPr>
          <w:p w14:paraId="29700A7E" w14:textId="77777777" w:rsidR="00766A2E" w:rsidRPr="00634F2B" w:rsidRDefault="00766A2E" w:rsidP="00766A2E">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4A4F5093" w14:textId="77777777" w:rsidR="00766A2E" w:rsidRPr="00B916A8" w:rsidRDefault="00766A2E" w:rsidP="00766A2E">
            <w:pPr>
              <w:spacing w:after="0" w:line="240" w:lineRule="auto"/>
              <w:jc w:val="right"/>
              <w:rPr>
                <w:sz w:val="28"/>
                <w:szCs w:val="28"/>
                <w:rtl/>
                <w:lang w:val="en-US" w:bidi="ar-KW"/>
              </w:rPr>
            </w:pPr>
            <w:r w:rsidRPr="00056CC9">
              <w:rPr>
                <w:noProof/>
                <w:sz w:val="24"/>
                <w:szCs w:val="24"/>
                <w:lang w:val="en-US"/>
              </w:rPr>
              <w:drawing>
                <wp:inline distT="0" distB="0" distL="0" distR="0" wp14:anchorId="41C4EE3D" wp14:editId="3AF46743">
                  <wp:extent cx="5486400" cy="157099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570990"/>
                          </a:xfrm>
                          <a:prstGeom prst="rect">
                            <a:avLst/>
                          </a:prstGeom>
                        </pic:spPr>
                      </pic:pic>
                    </a:graphicData>
                  </a:graphic>
                </wp:inline>
              </w:drawing>
            </w:r>
            <w:r>
              <w:rPr>
                <w:rFonts w:hint="cs"/>
                <w:sz w:val="28"/>
                <w:szCs w:val="28"/>
                <w:rtl/>
                <w:lang w:val="en-US" w:bidi="ar-KW"/>
              </w:rPr>
              <w:t>‌</w:t>
            </w:r>
          </w:p>
        </w:tc>
      </w:tr>
      <w:tr w:rsidR="00766A2E" w:rsidRPr="00747A9A" w14:paraId="729784AA" w14:textId="77777777" w:rsidTr="00766A2E">
        <w:trPr>
          <w:trHeight w:val="704"/>
        </w:trPr>
        <w:tc>
          <w:tcPr>
            <w:tcW w:w="11320" w:type="dxa"/>
            <w:gridSpan w:val="3"/>
          </w:tcPr>
          <w:p w14:paraId="3B88FD2B" w14:textId="77777777" w:rsidR="00766A2E" w:rsidRDefault="00766A2E" w:rsidP="00766A2E">
            <w:pPr>
              <w:spacing w:after="0" w:line="240" w:lineRule="auto"/>
              <w:rPr>
                <w:b/>
                <w:bCs/>
                <w:sz w:val="28"/>
                <w:szCs w:val="28"/>
                <w:lang w:bidi="ar-KW"/>
              </w:rPr>
            </w:pPr>
            <w:r>
              <w:rPr>
                <w:b/>
                <w:bCs/>
                <w:sz w:val="28"/>
                <w:szCs w:val="28"/>
                <w:lang w:bidi="ar-KW"/>
              </w:rPr>
              <w:t xml:space="preserve">15. Student learning outcome: </w:t>
            </w:r>
          </w:p>
          <w:p w14:paraId="11653463" w14:textId="77777777" w:rsidR="00766A2E" w:rsidRPr="001D68B7" w:rsidRDefault="00766A2E" w:rsidP="00766A2E">
            <w:pPr>
              <w:rPr>
                <w:rtl/>
              </w:rPr>
            </w:pPr>
            <w:r>
              <w:t xml:space="preserve">The learning outcome will be a mixture of a different set of skills. The student will be able to learn a set of academic vocabulary, which will help the student in his/ or her academic life. The student will be able to produce sound academic texts, and will also learn how to write a personal statement and an academic paragraph. The students will learn to research for information, develop independent learning, and develop critical thinking.  It will also </w:t>
            </w:r>
            <w:proofErr w:type="spellStart"/>
            <w:proofErr w:type="gramStart"/>
            <w:r>
              <w:t>helps</w:t>
            </w:r>
            <w:proofErr w:type="spellEnd"/>
            <w:proofErr w:type="gramEnd"/>
            <w:r>
              <w:t xml:space="preserve"> the students to remember real world knowledge from the lessons and not </w:t>
            </w:r>
            <w:proofErr w:type="spellStart"/>
            <w:r>
              <w:t>jus</w:t>
            </w:r>
            <w:proofErr w:type="spellEnd"/>
            <w:r>
              <w:t xml:space="preserve"> the vocabulary and grammars. The students will apply key skills and will be able to check hypothesis. Each of the above mentioned skills are crucial for academic survival and life.</w:t>
            </w:r>
          </w:p>
        </w:tc>
      </w:tr>
      <w:tr w:rsidR="00766A2E" w:rsidRPr="00747A9A" w14:paraId="5F2EC5AA" w14:textId="77777777" w:rsidTr="00766A2E">
        <w:tc>
          <w:tcPr>
            <w:tcW w:w="8856" w:type="dxa"/>
            <w:gridSpan w:val="2"/>
            <w:tcBorders>
              <w:bottom w:val="single" w:sz="8" w:space="0" w:color="auto"/>
            </w:tcBorders>
          </w:tcPr>
          <w:p w14:paraId="39C971A2" w14:textId="77777777" w:rsidR="00766A2E" w:rsidRPr="00747A9A" w:rsidRDefault="00766A2E" w:rsidP="00766A2E">
            <w:pPr>
              <w:spacing w:after="0" w:line="240" w:lineRule="auto"/>
              <w:rPr>
                <w:b/>
                <w:bCs/>
                <w:sz w:val="28"/>
                <w:szCs w:val="28"/>
                <w:rtl/>
                <w:lang w:bidi="ar-KW"/>
              </w:rPr>
            </w:pPr>
            <w:r>
              <w:rPr>
                <w:b/>
                <w:bCs/>
                <w:sz w:val="28"/>
                <w:szCs w:val="28"/>
                <w:lang w:bidi="ar-KW"/>
              </w:rPr>
              <w:t xml:space="preserve">16. </w:t>
            </w:r>
            <w:r w:rsidRPr="00747A9A">
              <w:rPr>
                <w:b/>
                <w:bCs/>
                <w:sz w:val="28"/>
                <w:szCs w:val="28"/>
                <w:lang w:bidi="ar-KW"/>
              </w:rPr>
              <w:t>The Topics:</w:t>
            </w:r>
          </w:p>
        </w:tc>
        <w:tc>
          <w:tcPr>
            <w:tcW w:w="2464" w:type="dxa"/>
            <w:tcBorders>
              <w:bottom w:val="single" w:sz="8" w:space="0" w:color="auto"/>
            </w:tcBorders>
          </w:tcPr>
          <w:p w14:paraId="001921B5" w14:textId="77777777" w:rsidR="00766A2E" w:rsidRPr="00747A9A" w:rsidRDefault="00766A2E" w:rsidP="00766A2E">
            <w:pPr>
              <w:spacing w:after="0" w:line="240" w:lineRule="auto"/>
              <w:rPr>
                <w:b/>
                <w:bCs/>
                <w:sz w:val="28"/>
                <w:szCs w:val="28"/>
                <w:rtl/>
                <w:lang w:bidi="ar-KW"/>
              </w:rPr>
            </w:pPr>
            <w:r w:rsidRPr="00747A9A">
              <w:rPr>
                <w:b/>
                <w:bCs/>
                <w:sz w:val="28"/>
                <w:szCs w:val="28"/>
                <w:lang w:bidi="ar-KW"/>
              </w:rPr>
              <w:t>Lecturer's name</w:t>
            </w:r>
          </w:p>
        </w:tc>
      </w:tr>
      <w:tr w:rsidR="00766A2E" w:rsidRPr="00747A9A" w14:paraId="7FA45491" w14:textId="77777777" w:rsidTr="00766A2E">
        <w:trPr>
          <w:trHeight w:val="1405"/>
        </w:trPr>
        <w:tc>
          <w:tcPr>
            <w:tcW w:w="8856" w:type="dxa"/>
            <w:gridSpan w:val="2"/>
            <w:tcBorders>
              <w:top w:val="single" w:sz="8" w:space="0" w:color="auto"/>
              <w:bottom w:val="single" w:sz="8" w:space="0" w:color="auto"/>
            </w:tcBorders>
          </w:tcPr>
          <w:p w14:paraId="2061EB58" w14:textId="77777777" w:rsidR="00766A2E" w:rsidRDefault="00766A2E" w:rsidP="00766A2E">
            <w:pPr>
              <w:widowControl w:val="0"/>
              <w:autoSpaceDE w:val="0"/>
              <w:autoSpaceDN w:val="0"/>
              <w:adjustRightInd w:val="0"/>
              <w:spacing w:after="240"/>
              <w:rPr>
                <w:rFonts w:ascii="Times" w:hAnsi="Times" w:cs="Times"/>
              </w:rPr>
            </w:pPr>
            <w:r>
              <w:rPr>
                <w:rFonts w:cs="Calibri"/>
                <w:b/>
                <w:bCs/>
                <w:color w:val="183769"/>
                <w:sz w:val="30"/>
                <w:szCs w:val="30"/>
              </w:rPr>
              <w:lastRenderedPageBreak/>
              <w:t>Topics Covered / Weekly Lecture Schedule:</w:t>
            </w:r>
          </w:p>
          <w:p w14:paraId="678E5540" w14:textId="6AA54F75" w:rsidR="00766A2E" w:rsidRDefault="00766A2E" w:rsidP="00766A2E">
            <w:pPr>
              <w:widowControl w:val="0"/>
              <w:autoSpaceDE w:val="0"/>
              <w:autoSpaceDN w:val="0"/>
              <w:adjustRightInd w:val="0"/>
              <w:spacing w:after="240"/>
              <w:rPr>
                <w:rFonts w:ascii="Times" w:hAnsi="Times" w:cs="Times"/>
              </w:rPr>
            </w:pPr>
            <w:r>
              <w:rPr>
                <w:rFonts w:cs="Calibri"/>
                <w:sz w:val="30"/>
                <w:szCs w:val="30"/>
              </w:rPr>
              <w:t>Week 1 ‐ Listening Education</w:t>
            </w:r>
          </w:p>
          <w:p w14:paraId="5A6960A0" w14:textId="3AF2EAE9" w:rsidR="00766A2E" w:rsidRDefault="00766A2E" w:rsidP="00766A2E">
            <w:pPr>
              <w:widowControl w:val="0"/>
              <w:autoSpaceDE w:val="0"/>
              <w:autoSpaceDN w:val="0"/>
              <w:adjustRightInd w:val="0"/>
              <w:spacing w:after="240"/>
              <w:rPr>
                <w:rFonts w:ascii="Times" w:hAnsi="Times" w:cs="Times"/>
              </w:rPr>
            </w:pPr>
            <w:r>
              <w:rPr>
                <w:rFonts w:cs="Calibri"/>
                <w:sz w:val="30"/>
                <w:szCs w:val="30"/>
              </w:rPr>
              <w:t>Week 2 ‐ Speaking Life at University</w:t>
            </w:r>
          </w:p>
          <w:p w14:paraId="17ACB4F1" w14:textId="4760DC7A" w:rsidR="00766A2E" w:rsidRDefault="00766A2E" w:rsidP="00766A2E">
            <w:pPr>
              <w:widowControl w:val="0"/>
              <w:autoSpaceDE w:val="0"/>
              <w:autoSpaceDN w:val="0"/>
              <w:adjustRightInd w:val="0"/>
              <w:spacing w:after="240"/>
              <w:rPr>
                <w:rFonts w:ascii="Times" w:hAnsi="Times" w:cs="Times"/>
              </w:rPr>
            </w:pPr>
            <w:r>
              <w:rPr>
                <w:rFonts w:cs="Calibri"/>
                <w:sz w:val="30"/>
                <w:szCs w:val="30"/>
              </w:rPr>
              <w:t>Week 3 ‐ Reading Academic Life</w:t>
            </w:r>
          </w:p>
          <w:p w14:paraId="57A63AB8" w14:textId="48652FDB" w:rsidR="00766A2E" w:rsidRDefault="00766A2E" w:rsidP="00766A2E">
            <w:pPr>
              <w:widowControl w:val="0"/>
              <w:autoSpaceDE w:val="0"/>
              <w:autoSpaceDN w:val="0"/>
              <w:adjustRightInd w:val="0"/>
              <w:spacing w:after="240"/>
              <w:rPr>
                <w:rFonts w:ascii="Times" w:hAnsi="Times" w:cs="Times"/>
              </w:rPr>
            </w:pPr>
            <w:r>
              <w:rPr>
                <w:rFonts w:cs="Calibri"/>
                <w:sz w:val="30"/>
                <w:szCs w:val="30"/>
              </w:rPr>
              <w:t>Week 4 ‐ Writing a personal Statement</w:t>
            </w:r>
          </w:p>
          <w:p w14:paraId="1F279563" w14:textId="370BF1EF" w:rsidR="00766A2E" w:rsidRDefault="00766A2E" w:rsidP="00766A2E">
            <w:pPr>
              <w:widowControl w:val="0"/>
              <w:autoSpaceDE w:val="0"/>
              <w:autoSpaceDN w:val="0"/>
              <w:adjustRightInd w:val="0"/>
              <w:spacing w:after="240"/>
              <w:rPr>
                <w:rFonts w:ascii="Times" w:hAnsi="Times" w:cs="Times"/>
              </w:rPr>
            </w:pPr>
            <w:r>
              <w:rPr>
                <w:rFonts w:cs="Calibri"/>
                <w:sz w:val="30"/>
                <w:szCs w:val="30"/>
              </w:rPr>
              <w:t>Week 5 ‐ listening</w:t>
            </w:r>
          </w:p>
          <w:p w14:paraId="4C9ACA0F" w14:textId="0C4952D9" w:rsidR="00766A2E" w:rsidRPr="00547FB4" w:rsidRDefault="00766A2E" w:rsidP="00766A2E">
            <w:pPr>
              <w:widowControl w:val="0"/>
              <w:autoSpaceDE w:val="0"/>
              <w:autoSpaceDN w:val="0"/>
              <w:adjustRightInd w:val="0"/>
              <w:spacing w:after="240"/>
              <w:rPr>
                <w:rFonts w:ascii="Times" w:hAnsi="Times" w:cs="Times"/>
              </w:rPr>
            </w:pPr>
            <w:r>
              <w:rPr>
                <w:rFonts w:cs="Calibri"/>
                <w:sz w:val="30"/>
                <w:szCs w:val="30"/>
              </w:rPr>
              <w:t>Week 6 –speaking</w:t>
            </w:r>
          </w:p>
          <w:p w14:paraId="69468C25" w14:textId="0EB36311" w:rsidR="00766A2E" w:rsidRDefault="00766A2E" w:rsidP="00766A2E">
            <w:pPr>
              <w:widowControl w:val="0"/>
              <w:autoSpaceDE w:val="0"/>
              <w:autoSpaceDN w:val="0"/>
              <w:adjustRightInd w:val="0"/>
              <w:spacing w:after="240"/>
              <w:rPr>
                <w:rFonts w:ascii="Times" w:hAnsi="Times" w:cs="Times"/>
              </w:rPr>
            </w:pPr>
            <w:r>
              <w:rPr>
                <w:rFonts w:cs="Calibri"/>
                <w:sz w:val="30"/>
                <w:szCs w:val="30"/>
              </w:rPr>
              <w:t>Week 7 ‐ reading</w:t>
            </w:r>
          </w:p>
          <w:p w14:paraId="527B5A75" w14:textId="038F7F48" w:rsidR="00766A2E" w:rsidRDefault="00766A2E" w:rsidP="00766A2E">
            <w:pPr>
              <w:widowControl w:val="0"/>
              <w:autoSpaceDE w:val="0"/>
              <w:autoSpaceDN w:val="0"/>
              <w:adjustRightInd w:val="0"/>
              <w:spacing w:after="240"/>
              <w:rPr>
                <w:rFonts w:ascii="Times" w:hAnsi="Times" w:cs="Times"/>
              </w:rPr>
            </w:pPr>
            <w:r>
              <w:rPr>
                <w:rFonts w:cs="Calibri"/>
                <w:sz w:val="30"/>
                <w:szCs w:val="30"/>
              </w:rPr>
              <w:t>Week 8 ‐ writing</w:t>
            </w:r>
          </w:p>
          <w:p w14:paraId="614A0D5F" w14:textId="6D1AC812" w:rsidR="00766A2E" w:rsidRDefault="00766A2E" w:rsidP="00766A2E">
            <w:pPr>
              <w:widowControl w:val="0"/>
              <w:autoSpaceDE w:val="0"/>
              <w:autoSpaceDN w:val="0"/>
              <w:adjustRightInd w:val="0"/>
              <w:spacing w:after="240"/>
              <w:rPr>
                <w:rFonts w:ascii="Times" w:hAnsi="Times" w:cs="Times"/>
              </w:rPr>
            </w:pPr>
            <w:r>
              <w:rPr>
                <w:rFonts w:cs="Calibri"/>
                <w:sz w:val="30"/>
                <w:szCs w:val="30"/>
              </w:rPr>
              <w:t>Week 9 ‐ Listening</w:t>
            </w:r>
          </w:p>
          <w:p w14:paraId="70EFF1AA" w14:textId="4ED3AB1B" w:rsidR="00766A2E" w:rsidRDefault="00766A2E" w:rsidP="00766A2E">
            <w:pPr>
              <w:widowControl w:val="0"/>
              <w:autoSpaceDE w:val="0"/>
              <w:autoSpaceDN w:val="0"/>
              <w:adjustRightInd w:val="0"/>
              <w:spacing w:after="240"/>
              <w:rPr>
                <w:rFonts w:ascii="Times" w:hAnsi="Times" w:cs="Times"/>
              </w:rPr>
            </w:pPr>
            <w:r>
              <w:rPr>
                <w:rFonts w:cs="Calibri"/>
                <w:sz w:val="30"/>
                <w:szCs w:val="30"/>
              </w:rPr>
              <w:t>Week 10 ‐ speaking</w:t>
            </w:r>
          </w:p>
          <w:p w14:paraId="40170623" w14:textId="5FF6B59C" w:rsidR="00766A2E" w:rsidRDefault="00766A2E" w:rsidP="00766A2E">
            <w:pPr>
              <w:widowControl w:val="0"/>
              <w:autoSpaceDE w:val="0"/>
              <w:autoSpaceDN w:val="0"/>
              <w:adjustRightInd w:val="0"/>
              <w:spacing w:after="240"/>
              <w:rPr>
                <w:rFonts w:ascii="Times" w:hAnsi="Times" w:cs="Times"/>
              </w:rPr>
            </w:pPr>
            <w:r>
              <w:rPr>
                <w:rFonts w:cs="Calibri"/>
                <w:sz w:val="30"/>
                <w:szCs w:val="30"/>
              </w:rPr>
              <w:t>Week 11 ‐ reading</w:t>
            </w:r>
          </w:p>
          <w:p w14:paraId="4E533E76" w14:textId="2A2AF6B8" w:rsidR="00766A2E" w:rsidRPr="00626806" w:rsidRDefault="00766A2E" w:rsidP="00766A2E">
            <w:pPr>
              <w:widowControl w:val="0"/>
              <w:autoSpaceDE w:val="0"/>
              <w:autoSpaceDN w:val="0"/>
              <w:adjustRightInd w:val="0"/>
              <w:spacing w:after="240"/>
              <w:rPr>
                <w:rFonts w:ascii="Times" w:hAnsi="Times" w:cs="Times"/>
              </w:rPr>
            </w:pPr>
            <w:r>
              <w:rPr>
                <w:rFonts w:cs="Calibri"/>
                <w:sz w:val="30"/>
                <w:szCs w:val="30"/>
              </w:rPr>
              <w:t>Week 12 ‐ writing</w:t>
            </w:r>
          </w:p>
        </w:tc>
        <w:tc>
          <w:tcPr>
            <w:tcW w:w="2464" w:type="dxa"/>
            <w:tcBorders>
              <w:top w:val="single" w:sz="8" w:space="0" w:color="auto"/>
              <w:bottom w:val="single" w:sz="8" w:space="0" w:color="auto"/>
            </w:tcBorders>
          </w:tcPr>
          <w:p w14:paraId="6A901539" w14:textId="77777777" w:rsidR="00766A2E" w:rsidRPr="006766CD" w:rsidRDefault="00766A2E" w:rsidP="00766A2E">
            <w:pPr>
              <w:spacing w:after="0" w:line="240" w:lineRule="auto"/>
              <w:rPr>
                <w:sz w:val="24"/>
                <w:szCs w:val="24"/>
                <w:lang w:bidi="ar-KW"/>
              </w:rPr>
            </w:pPr>
            <w:proofErr w:type="spellStart"/>
            <w:r>
              <w:rPr>
                <w:sz w:val="24"/>
                <w:szCs w:val="24"/>
                <w:lang w:bidi="ar-KW"/>
              </w:rPr>
              <w:t>Shalaw</w:t>
            </w:r>
            <w:proofErr w:type="spellEnd"/>
            <w:r>
              <w:rPr>
                <w:sz w:val="24"/>
                <w:szCs w:val="24"/>
                <w:lang w:bidi="ar-KW"/>
              </w:rPr>
              <w:t xml:space="preserve"> </w:t>
            </w:r>
            <w:proofErr w:type="spellStart"/>
            <w:r>
              <w:rPr>
                <w:sz w:val="24"/>
                <w:szCs w:val="24"/>
                <w:lang w:bidi="ar-KW"/>
              </w:rPr>
              <w:t>Najat</w:t>
            </w:r>
            <w:proofErr w:type="spellEnd"/>
            <w:r>
              <w:rPr>
                <w:sz w:val="24"/>
                <w:szCs w:val="24"/>
                <w:lang w:bidi="ar-KW"/>
              </w:rPr>
              <w:t xml:space="preserve"> </w:t>
            </w:r>
            <w:proofErr w:type="spellStart"/>
            <w:r>
              <w:rPr>
                <w:sz w:val="24"/>
                <w:szCs w:val="24"/>
                <w:lang w:bidi="ar-KW"/>
              </w:rPr>
              <w:t>Ghani</w:t>
            </w:r>
            <w:proofErr w:type="spellEnd"/>
          </w:p>
          <w:p w14:paraId="348B1C2D" w14:textId="77777777" w:rsidR="00766A2E" w:rsidRPr="006766CD" w:rsidRDefault="00766A2E" w:rsidP="00766A2E">
            <w:pPr>
              <w:spacing w:after="0" w:line="240" w:lineRule="auto"/>
              <w:rPr>
                <w:sz w:val="24"/>
                <w:szCs w:val="24"/>
                <w:lang w:bidi="ar-KW"/>
              </w:rPr>
            </w:pPr>
            <w:r w:rsidRPr="006766CD">
              <w:rPr>
                <w:sz w:val="24"/>
                <w:szCs w:val="24"/>
                <w:lang w:bidi="ar-KW"/>
              </w:rPr>
              <w:t xml:space="preserve">  (</w:t>
            </w:r>
            <w:r>
              <w:rPr>
                <w:sz w:val="24"/>
                <w:szCs w:val="24"/>
                <w:lang w:bidi="ar-KW"/>
              </w:rPr>
              <w:t>4</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57C4B679" w14:textId="77777777" w:rsidR="00766A2E" w:rsidRPr="006766CD" w:rsidRDefault="00766A2E" w:rsidP="00766A2E">
            <w:pPr>
              <w:spacing w:after="0" w:line="240" w:lineRule="auto"/>
              <w:rPr>
                <w:sz w:val="24"/>
                <w:szCs w:val="24"/>
                <w:lang w:bidi="ar-KW"/>
              </w:rPr>
            </w:pPr>
          </w:p>
          <w:p w14:paraId="30992EC7" w14:textId="77777777" w:rsidR="00766A2E" w:rsidRPr="006766CD" w:rsidRDefault="00766A2E" w:rsidP="00766A2E">
            <w:pPr>
              <w:spacing w:after="0" w:line="240" w:lineRule="auto"/>
              <w:rPr>
                <w:sz w:val="24"/>
                <w:szCs w:val="24"/>
                <w:lang w:bidi="ar-KW"/>
              </w:rPr>
            </w:pPr>
          </w:p>
        </w:tc>
      </w:tr>
      <w:tr w:rsidR="00766A2E" w:rsidRPr="00747A9A" w14:paraId="6F448A26" w14:textId="77777777" w:rsidTr="00766A2E">
        <w:trPr>
          <w:trHeight w:val="732"/>
        </w:trPr>
        <w:tc>
          <w:tcPr>
            <w:tcW w:w="11320" w:type="dxa"/>
            <w:gridSpan w:val="3"/>
          </w:tcPr>
          <w:p w14:paraId="5E4D3B6E" w14:textId="77777777" w:rsidR="00766A2E" w:rsidRPr="001647A7" w:rsidRDefault="00766A2E" w:rsidP="00766A2E">
            <w:pPr>
              <w:spacing w:after="0" w:line="240" w:lineRule="auto"/>
              <w:rPr>
                <w:b/>
                <w:bCs/>
                <w:sz w:val="28"/>
                <w:szCs w:val="28"/>
                <w:lang w:bidi="ar-KW"/>
              </w:rPr>
            </w:pPr>
            <w:r>
              <w:rPr>
                <w:b/>
                <w:bCs/>
                <w:sz w:val="28"/>
                <w:szCs w:val="28"/>
                <w:lang w:bidi="ar-KW"/>
              </w:rPr>
              <w:t xml:space="preserve">17. </w:t>
            </w:r>
            <w:r w:rsidRPr="001647A7">
              <w:rPr>
                <w:b/>
                <w:bCs/>
                <w:sz w:val="28"/>
                <w:szCs w:val="28"/>
                <w:lang w:bidi="ar-KW"/>
              </w:rPr>
              <w:t>Examinations:</w:t>
            </w:r>
          </w:p>
          <w:p w14:paraId="53EDD56F" w14:textId="77777777" w:rsidR="00766A2E" w:rsidRPr="00961D90" w:rsidRDefault="00766A2E" w:rsidP="00766A2E">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14:paraId="6621E16F" w14:textId="77777777" w:rsidR="00766A2E" w:rsidRPr="00961D90" w:rsidRDefault="00766A2E" w:rsidP="00766A2E">
            <w:pPr>
              <w:spacing w:after="0" w:line="240" w:lineRule="auto"/>
              <w:ind w:left="720" w:hanging="720"/>
              <w:rPr>
                <w:sz w:val="24"/>
                <w:szCs w:val="24"/>
                <w:lang w:bidi="ar-KW"/>
              </w:rPr>
            </w:pPr>
            <w:r w:rsidRPr="00961D90">
              <w:rPr>
                <w:sz w:val="24"/>
                <w:szCs w:val="24"/>
                <w:lang w:bidi="ar-KW"/>
              </w:rPr>
              <w:t>With their typical answers</w:t>
            </w:r>
          </w:p>
          <w:p w14:paraId="3CD23E8F" w14:textId="77777777" w:rsidR="00766A2E" w:rsidRPr="00961D90" w:rsidRDefault="00766A2E" w:rsidP="00766A2E">
            <w:pPr>
              <w:spacing w:after="0" w:line="240" w:lineRule="auto"/>
              <w:ind w:left="720" w:hanging="720"/>
              <w:rPr>
                <w:sz w:val="24"/>
                <w:szCs w:val="24"/>
                <w:lang w:bidi="ar-KW"/>
              </w:rPr>
            </w:pPr>
            <w:r w:rsidRPr="00961D90">
              <w:rPr>
                <w:sz w:val="24"/>
                <w:szCs w:val="24"/>
                <w:lang w:bidi="ar-KW"/>
              </w:rPr>
              <w:t>Examples should be provided</w:t>
            </w:r>
          </w:p>
          <w:p w14:paraId="68B6C89E" w14:textId="77777777" w:rsidR="00766A2E" w:rsidRDefault="00766A2E" w:rsidP="00766A2E">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473B38FA" w14:textId="77777777" w:rsidR="00766A2E" w:rsidRPr="00961D90" w:rsidRDefault="00766A2E" w:rsidP="00766A2E">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14:paraId="4605B805" w14:textId="77777777" w:rsidR="00766A2E" w:rsidRPr="00961D90" w:rsidRDefault="00766A2E" w:rsidP="00766A2E">
            <w:pPr>
              <w:spacing w:after="0" w:line="240" w:lineRule="auto"/>
              <w:rPr>
                <w:b/>
                <w:bCs/>
                <w:sz w:val="24"/>
                <w:szCs w:val="24"/>
                <w:lang w:bidi="ar-KW"/>
              </w:rPr>
            </w:pPr>
            <w:r w:rsidRPr="00961D90">
              <w:rPr>
                <w:b/>
                <w:bCs/>
                <w:i/>
                <w:iCs/>
                <w:sz w:val="24"/>
                <w:szCs w:val="24"/>
                <w:lang w:bidi="ar-KW"/>
              </w:rPr>
              <w:t>3. Multiple choices:</w:t>
            </w:r>
          </w:p>
          <w:p w14:paraId="6471728D" w14:textId="77777777" w:rsidR="00766A2E" w:rsidRPr="00961D90" w:rsidRDefault="00766A2E" w:rsidP="00766A2E">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766A2E" w:rsidRPr="00747A9A" w14:paraId="5E39A927" w14:textId="77777777" w:rsidTr="00766A2E">
        <w:trPr>
          <w:trHeight w:val="732"/>
        </w:trPr>
        <w:tc>
          <w:tcPr>
            <w:tcW w:w="11320" w:type="dxa"/>
            <w:gridSpan w:val="3"/>
          </w:tcPr>
          <w:p w14:paraId="3374C878" w14:textId="77777777" w:rsidR="00766A2E" w:rsidRDefault="00766A2E" w:rsidP="00766A2E">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223B7664" w14:textId="77777777" w:rsidR="00766A2E" w:rsidRPr="00961D90" w:rsidRDefault="00766A2E" w:rsidP="00766A2E">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766A2E" w:rsidRPr="00747A9A" w14:paraId="734539BD" w14:textId="77777777" w:rsidTr="00766A2E">
        <w:trPr>
          <w:trHeight w:val="732"/>
        </w:trPr>
        <w:tc>
          <w:tcPr>
            <w:tcW w:w="11320" w:type="dxa"/>
            <w:gridSpan w:val="3"/>
          </w:tcPr>
          <w:p w14:paraId="651B1A4D" w14:textId="77777777" w:rsidR="00766A2E" w:rsidRPr="00C857AF" w:rsidRDefault="00766A2E" w:rsidP="00766A2E">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5BCCF3B5" w14:textId="77777777" w:rsidR="00766A2E" w:rsidRPr="00961D90" w:rsidRDefault="00766A2E" w:rsidP="00766A2E">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60AE4AA2" w14:textId="77777777" w:rsidR="00766A2E" w:rsidRDefault="00766A2E" w:rsidP="00766A2E">
            <w:pPr>
              <w:spacing w:after="0" w:line="240" w:lineRule="auto"/>
              <w:rPr>
                <w:i/>
                <w:iCs/>
                <w:sz w:val="28"/>
                <w:szCs w:val="28"/>
                <w:lang w:val="en-US"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14:paraId="19720790" w14:textId="77777777" w:rsidR="00766A2E" w:rsidRDefault="00766A2E" w:rsidP="00766A2E">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4698E991" w14:textId="77777777" w:rsidR="00766A2E" w:rsidRPr="00961D90" w:rsidRDefault="00766A2E" w:rsidP="00766A2E">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38469BC8"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p w14:paraId="7D11CB7F" w14:textId="77777777" w:rsidR="008D46A4" w:rsidRPr="007C6767" w:rsidRDefault="008D46A4" w:rsidP="008D46A4">
      <w:pPr>
        <w:rPr>
          <w:sz w:val="18"/>
          <w:szCs w:val="18"/>
        </w:rPr>
      </w:pPr>
      <w:r>
        <w:rPr>
          <w:sz w:val="28"/>
          <w:szCs w:val="28"/>
        </w:rPr>
        <w:br/>
      </w:r>
    </w:p>
    <w:p w14:paraId="2EB8CB76"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A491" w14:textId="77777777" w:rsidR="00714B86" w:rsidRDefault="00714B86" w:rsidP="00483DD0">
      <w:pPr>
        <w:spacing w:after="0" w:line="240" w:lineRule="auto"/>
      </w:pPr>
      <w:r>
        <w:separator/>
      </w:r>
    </w:p>
  </w:endnote>
  <w:endnote w:type="continuationSeparator" w:id="0">
    <w:p w14:paraId="7964FC60" w14:textId="77777777" w:rsidR="00714B86" w:rsidRDefault="00714B8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9653" w14:textId="77777777" w:rsidR="00654C5B" w:rsidRDefault="00654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D8FA" w14:textId="77777777" w:rsidR="00654C5B" w:rsidRPr="00483DD0" w:rsidRDefault="00654C5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D40A179" w14:textId="77777777" w:rsidR="00654C5B" w:rsidRDefault="00654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E180" w14:textId="77777777" w:rsidR="00654C5B" w:rsidRDefault="00654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BC58" w14:textId="77777777" w:rsidR="00714B86" w:rsidRDefault="00714B86" w:rsidP="00483DD0">
      <w:pPr>
        <w:spacing w:after="0" w:line="240" w:lineRule="auto"/>
      </w:pPr>
      <w:r>
        <w:separator/>
      </w:r>
    </w:p>
  </w:footnote>
  <w:footnote w:type="continuationSeparator" w:id="0">
    <w:p w14:paraId="5FB69CCD" w14:textId="77777777" w:rsidR="00714B86" w:rsidRDefault="00714B8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EE37" w14:textId="77777777" w:rsidR="00654C5B" w:rsidRDefault="00654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BDFE" w14:textId="77777777" w:rsidR="00654C5B" w:rsidRPr="00441BF4" w:rsidRDefault="00654C5B"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89BF" w14:textId="77777777" w:rsidR="00654C5B" w:rsidRDefault="0065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08CB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2"/>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56CC9"/>
    <w:rsid w:val="000F0683"/>
    <w:rsid w:val="000F2337"/>
    <w:rsid w:val="00104D0B"/>
    <w:rsid w:val="001647A7"/>
    <w:rsid w:val="001C27C7"/>
    <w:rsid w:val="001D68B7"/>
    <w:rsid w:val="0025284B"/>
    <w:rsid w:val="002B7CC7"/>
    <w:rsid w:val="002F44B8"/>
    <w:rsid w:val="00316203"/>
    <w:rsid w:val="003A0103"/>
    <w:rsid w:val="00441BF4"/>
    <w:rsid w:val="00483DD0"/>
    <w:rsid w:val="00511575"/>
    <w:rsid w:val="005A6796"/>
    <w:rsid w:val="00626806"/>
    <w:rsid w:val="00634F2B"/>
    <w:rsid w:val="00654C5B"/>
    <w:rsid w:val="006766CD"/>
    <w:rsid w:val="00695467"/>
    <w:rsid w:val="006A57BA"/>
    <w:rsid w:val="006C3B09"/>
    <w:rsid w:val="006F5726"/>
    <w:rsid w:val="00714B86"/>
    <w:rsid w:val="00727C80"/>
    <w:rsid w:val="00766A2E"/>
    <w:rsid w:val="007F0899"/>
    <w:rsid w:val="0080086A"/>
    <w:rsid w:val="00830EE6"/>
    <w:rsid w:val="008764B2"/>
    <w:rsid w:val="00881962"/>
    <w:rsid w:val="008B4275"/>
    <w:rsid w:val="008D46A4"/>
    <w:rsid w:val="00961D90"/>
    <w:rsid w:val="009C019A"/>
    <w:rsid w:val="009F7BEC"/>
    <w:rsid w:val="00AD68F9"/>
    <w:rsid w:val="00AF1014"/>
    <w:rsid w:val="00B341B9"/>
    <w:rsid w:val="00B76705"/>
    <w:rsid w:val="00B916A8"/>
    <w:rsid w:val="00BD223C"/>
    <w:rsid w:val="00C26D96"/>
    <w:rsid w:val="00C46D58"/>
    <w:rsid w:val="00C525DA"/>
    <w:rsid w:val="00C857AF"/>
    <w:rsid w:val="00C92571"/>
    <w:rsid w:val="00CC5CD1"/>
    <w:rsid w:val="00CF5475"/>
    <w:rsid w:val="00E475A3"/>
    <w:rsid w:val="00E61AD2"/>
    <w:rsid w:val="00E873BC"/>
    <w:rsid w:val="00E875BE"/>
    <w:rsid w:val="00E908E9"/>
    <w:rsid w:val="00E95307"/>
    <w:rsid w:val="00EB5538"/>
    <w:rsid w:val="00ED3387"/>
    <w:rsid w:val="00EE60FC"/>
    <w:rsid w:val="00EF0E1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C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NoteLevel1">
    <w:name w:val="Note Level 1"/>
    <w:basedOn w:val="Normal"/>
    <w:uiPriority w:val="99"/>
    <w:unhideWhenUsed/>
    <w:rsid w:val="00AF1014"/>
    <w:pPr>
      <w:keepNext/>
      <w:numPr>
        <w:numId w:val="12"/>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AF1014"/>
    <w:pPr>
      <w:keepNext/>
      <w:numPr>
        <w:ilvl w:val="1"/>
        <w:numId w:val="12"/>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AF1014"/>
    <w:pPr>
      <w:keepNext/>
      <w:numPr>
        <w:ilvl w:val="2"/>
        <w:numId w:val="12"/>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AF1014"/>
    <w:pPr>
      <w:keepNext/>
      <w:numPr>
        <w:ilvl w:val="3"/>
        <w:numId w:val="12"/>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AF1014"/>
    <w:pPr>
      <w:keepNext/>
      <w:numPr>
        <w:ilvl w:val="4"/>
        <w:numId w:val="12"/>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AF1014"/>
    <w:pPr>
      <w:keepNext/>
      <w:numPr>
        <w:ilvl w:val="5"/>
        <w:numId w:val="12"/>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AF1014"/>
    <w:pPr>
      <w:keepNext/>
      <w:numPr>
        <w:ilvl w:val="6"/>
        <w:numId w:val="12"/>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AF1014"/>
    <w:pPr>
      <w:keepNext/>
      <w:numPr>
        <w:ilvl w:val="7"/>
        <w:numId w:val="12"/>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AF1014"/>
    <w:pPr>
      <w:keepNext/>
      <w:numPr>
        <w:ilvl w:val="8"/>
        <w:numId w:val="12"/>
      </w:numPr>
      <w:spacing w:after="0"/>
      <w:contextualSpacing/>
      <w:outlineLvl w:val="8"/>
    </w:pPr>
    <w:rPr>
      <w:rFonts w:ascii="Verdana" w:eastAsia="MS Gothic"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NoteLevel1">
    <w:name w:val="Note Level 1"/>
    <w:basedOn w:val="Normal"/>
    <w:uiPriority w:val="99"/>
    <w:unhideWhenUsed/>
    <w:rsid w:val="00AF1014"/>
    <w:pPr>
      <w:keepNext/>
      <w:numPr>
        <w:numId w:val="12"/>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AF1014"/>
    <w:pPr>
      <w:keepNext/>
      <w:numPr>
        <w:ilvl w:val="1"/>
        <w:numId w:val="12"/>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AF1014"/>
    <w:pPr>
      <w:keepNext/>
      <w:numPr>
        <w:ilvl w:val="2"/>
        <w:numId w:val="12"/>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AF1014"/>
    <w:pPr>
      <w:keepNext/>
      <w:numPr>
        <w:ilvl w:val="3"/>
        <w:numId w:val="12"/>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AF1014"/>
    <w:pPr>
      <w:keepNext/>
      <w:numPr>
        <w:ilvl w:val="4"/>
        <w:numId w:val="12"/>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AF1014"/>
    <w:pPr>
      <w:keepNext/>
      <w:numPr>
        <w:ilvl w:val="5"/>
        <w:numId w:val="12"/>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AF1014"/>
    <w:pPr>
      <w:keepNext/>
      <w:numPr>
        <w:ilvl w:val="6"/>
        <w:numId w:val="12"/>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AF1014"/>
    <w:pPr>
      <w:keepNext/>
      <w:numPr>
        <w:ilvl w:val="7"/>
        <w:numId w:val="12"/>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AF1014"/>
    <w:pPr>
      <w:keepNext/>
      <w:numPr>
        <w:ilvl w:val="8"/>
        <w:numId w:val="12"/>
      </w:numPr>
      <w:spacing w:after="0"/>
      <w:contextualSpacing/>
      <w:outlineLvl w:val="8"/>
    </w:pPr>
    <w:rPr>
      <w:rFonts w:ascii="Verdana" w:eastAsia="MS Gothic"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5</cp:revision>
  <dcterms:created xsi:type="dcterms:W3CDTF">2022-05-27T08:25:00Z</dcterms:created>
  <dcterms:modified xsi:type="dcterms:W3CDTF">2023-05-15T18:19:00Z</dcterms:modified>
</cp:coreProperties>
</file>