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16" w:rsidRPr="000C0316" w:rsidRDefault="000C0316" w:rsidP="00EC7AAD">
      <w:pPr>
        <w:rPr>
          <w:b/>
          <w:bCs/>
          <w:sz w:val="28"/>
          <w:szCs w:val="28"/>
        </w:rPr>
      </w:pPr>
      <w:r w:rsidRPr="000C0316">
        <w:rPr>
          <w:b/>
          <w:bCs/>
          <w:sz w:val="28"/>
          <w:szCs w:val="28"/>
        </w:rPr>
        <w:t>LAB-</w:t>
      </w:r>
      <w:r w:rsidR="00225113">
        <w:rPr>
          <w:b/>
          <w:bCs/>
          <w:sz w:val="28"/>
          <w:szCs w:val="28"/>
        </w:rPr>
        <w:t>7</w:t>
      </w:r>
      <w:r w:rsidRPr="000C0316">
        <w:rPr>
          <w:b/>
          <w:bCs/>
          <w:sz w:val="28"/>
          <w:szCs w:val="28"/>
        </w:rPr>
        <w:t>------------- Pedigree analysis</w:t>
      </w:r>
    </w:p>
    <w:tbl>
      <w:tblPr>
        <w:tblW w:w="5000" w:type="pct"/>
        <w:tblCellSpacing w:w="15" w:type="dxa"/>
        <w:tblCellMar>
          <w:top w:w="75" w:type="dxa"/>
          <w:left w:w="75" w:type="dxa"/>
          <w:bottom w:w="75" w:type="dxa"/>
          <w:right w:w="75" w:type="dxa"/>
        </w:tblCellMar>
        <w:tblLook w:val="04A0"/>
      </w:tblPr>
      <w:tblGrid>
        <w:gridCol w:w="5647"/>
        <w:gridCol w:w="678"/>
        <w:gridCol w:w="678"/>
        <w:gridCol w:w="678"/>
        <w:gridCol w:w="1889"/>
      </w:tblGrid>
      <w:tr w:rsidR="00630299" w:rsidRPr="00630299" w:rsidTr="00EC7AAD">
        <w:trPr>
          <w:tblCellSpacing w:w="15" w:type="dxa"/>
        </w:trPr>
        <w:tc>
          <w:tcPr>
            <w:tcW w:w="2983" w:type="pct"/>
            <w:gridSpan w:val="3"/>
            <w:hideMark/>
          </w:tcPr>
          <w:p w:rsidR="00671051" w:rsidRPr="00671051" w:rsidRDefault="00EC7AAD" w:rsidP="00EC7AAD">
            <w:pPr>
              <w:tabs>
                <w:tab w:val="left" w:pos="15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1970" w:type="pct"/>
            <w:gridSpan w:val="2"/>
            <w:vAlign w:val="center"/>
            <w:hideMark/>
          </w:tcPr>
          <w:p w:rsidR="00F165F0" w:rsidRPr="00EC7AAD" w:rsidRDefault="00F165F0" w:rsidP="00EC7AAD">
            <w:pPr>
              <w:spacing w:before="100" w:beforeAutospacing="1" w:after="100" w:afterAutospacing="1" w:line="240" w:lineRule="auto"/>
              <w:ind w:left="360"/>
              <w:rPr>
                <w:rFonts w:ascii="Times New Roman" w:eastAsiaTheme="minorEastAsia" w:hAnsi="Times New Roman" w:cs="Times New Roman"/>
                <w:sz w:val="24"/>
                <w:szCs w:val="24"/>
              </w:rPr>
            </w:pPr>
          </w:p>
        </w:tc>
      </w:tr>
      <w:tr w:rsidR="00630299" w:rsidRPr="00630299" w:rsidTr="00EC7AAD">
        <w:trPr>
          <w:tblCellSpacing w:w="15" w:type="dxa"/>
        </w:trPr>
        <w:tc>
          <w:tcPr>
            <w:tcW w:w="2983" w:type="pct"/>
            <w:gridSpan w:val="3"/>
            <w:hideMark/>
          </w:tcPr>
          <w:p w:rsidR="00671051" w:rsidRPr="00671051" w:rsidRDefault="00671051" w:rsidP="00671051">
            <w:pPr>
              <w:spacing w:after="0" w:line="240" w:lineRule="auto"/>
              <w:rPr>
                <w:rFonts w:ascii="Times New Roman" w:eastAsia="Times New Roman" w:hAnsi="Times New Roman" w:cs="Times New Roman"/>
                <w:sz w:val="24"/>
                <w:szCs w:val="24"/>
              </w:rPr>
            </w:pPr>
          </w:p>
        </w:tc>
        <w:tc>
          <w:tcPr>
            <w:tcW w:w="1970" w:type="pct"/>
            <w:gridSpan w:val="2"/>
            <w:vAlign w:val="center"/>
            <w:hideMark/>
          </w:tcPr>
          <w:p w:rsidR="0023240B" w:rsidRPr="0023240B" w:rsidRDefault="0023240B" w:rsidP="0023240B">
            <w:pPr>
              <w:spacing w:before="100" w:beforeAutospacing="1" w:after="100" w:afterAutospacing="1" w:line="240" w:lineRule="auto"/>
              <w:ind w:left="405"/>
              <w:rPr>
                <w:rFonts w:ascii="Arial" w:eastAsiaTheme="minorEastAsia" w:hAnsi="Arial" w:cs="Arial"/>
                <w:b/>
                <w:bCs/>
                <w:color w:val="00008B"/>
                <w:sz w:val="20"/>
                <w:szCs w:val="20"/>
              </w:rPr>
            </w:pPr>
          </w:p>
        </w:tc>
      </w:tr>
      <w:tr w:rsidR="00630299" w:rsidRPr="00630299" w:rsidTr="00EC7AAD">
        <w:trPr>
          <w:tblCellSpacing w:w="15" w:type="dxa"/>
        </w:trPr>
        <w:tc>
          <w:tcPr>
            <w:tcW w:w="2983" w:type="pct"/>
            <w:gridSpan w:val="3"/>
            <w:hideMark/>
          </w:tcPr>
          <w:p w:rsidR="00445EE9" w:rsidRPr="00445EE9" w:rsidRDefault="00445EE9" w:rsidP="00445EE9">
            <w:pPr>
              <w:spacing w:after="0" w:line="240" w:lineRule="auto"/>
              <w:rPr>
                <w:rFonts w:ascii="Times New Roman" w:eastAsia="Times New Roman" w:hAnsi="Times New Roman" w:cs="Times New Roman"/>
                <w:sz w:val="24"/>
                <w:szCs w:val="24"/>
              </w:rPr>
            </w:pPr>
            <w:bookmarkStart w:id="0" w:name="XDom"/>
          </w:p>
          <w:p w:rsidR="002668AC" w:rsidRPr="002445E8" w:rsidRDefault="00BE13CC" w:rsidP="002445E8">
            <w:pPr>
              <w:spacing w:after="0" w:line="240" w:lineRule="auto"/>
              <w:rPr>
                <w:rFonts w:ascii="Times New Roman" w:eastAsia="Times New Roman" w:hAnsi="Times New Roman" w:cs="Times New Roman"/>
                <w:b/>
                <w:bCs/>
                <w:sz w:val="24"/>
                <w:szCs w:val="24"/>
                <w:u w:val="single"/>
              </w:rPr>
            </w:pPr>
            <w:r w:rsidRPr="00630299">
              <w:rPr>
                <w:rFonts w:ascii="Times New Roman" w:eastAsia="Times New Roman" w:hAnsi="Times New Roman" w:cs="Times New Roman"/>
                <w:sz w:val="24"/>
                <w:szCs w:val="24"/>
              </w:rPr>
              <w:t>.</w:t>
            </w:r>
            <w:r w:rsidR="002668AC" w:rsidRPr="002445E8">
              <w:rPr>
                <w:rFonts w:ascii="Times New Roman" w:eastAsia="Times New Roman" w:hAnsi="Times New Roman" w:cs="Times New Roman"/>
                <w:b/>
                <w:bCs/>
                <w:sz w:val="24"/>
                <w:szCs w:val="24"/>
                <w:u w:val="single"/>
              </w:rPr>
              <w:t>5</w:t>
            </w:r>
            <w:r w:rsidRPr="002445E8">
              <w:rPr>
                <w:rFonts w:ascii="Times New Roman" w:eastAsia="Times New Roman" w:hAnsi="Times New Roman" w:cs="Times New Roman"/>
                <w:b/>
                <w:bCs/>
                <w:sz w:val="24"/>
                <w:szCs w:val="24"/>
                <w:u w:val="single"/>
              </w:rPr>
              <w:t>--Y-liked  inheritance</w:t>
            </w:r>
            <w:r w:rsidR="002445E8" w:rsidRPr="002445E8">
              <w:rPr>
                <w:rFonts w:ascii="Times New Roman" w:eastAsia="Times New Roman" w:hAnsi="Times New Roman" w:cs="Times New Roman"/>
                <w:b/>
                <w:bCs/>
                <w:sz w:val="24"/>
                <w:szCs w:val="24"/>
                <w:u w:val="single"/>
              </w:rPr>
              <w:t xml:space="preserve"> </w:t>
            </w:r>
          </w:p>
          <w:p w:rsidR="002445E8" w:rsidRDefault="002445E8" w:rsidP="002668AC">
            <w:pPr>
              <w:spacing w:after="0" w:line="240" w:lineRule="auto"/>
              <w:rPr>
                <w:rFonts w:ascii="Times New Roman" w:eastAsia="Times New Roman" w:hAnsi="Times New Roman" w:cs="Times New Roman"/>
                <w:b/>
                <w:bCs/>
                <w:sz w:val="24"/>
                <w:szCs w:val="24"/>
              </w:rPr>
            </w:pPr>
          </w:p>
          <w:p w:rsidR="002668AC" w:rsidRPr="002445E8" w:rsidRDefault="002668AC" w:rsidP="002445E8">
            <w:pPr>
              <w:pStyle w:val="ListParagraph"/>
              <w:numPr>
                <w:ilvl w:val="0"/>
                <w:numId w:val="13"/>
              </w:numPr>
              <w:spacing w:after="0" w:line="240" w:lineRule="auto"/>
              <w:rPr>
                <w:rFonts w:ascii="Verdana" w:eastAsia="Times New Roman" w:hAnsi="Verdana" w:cs="Times New Roman"/>
                <w:color w:val="000000"/>
                <w:sz w:val="20"/>
                <w:szCs w:val="20"/>
              </w:rPr>
            </w:pPr>
            <w:r w:rsidRPr="002445E8">
              <w:rPr>
                <w:rFonts w:ascii="Times New Roman" w:eastAsia="Times New Roman" w:hAnsi="Times New Roman" w:cs="Times New Roman"/>
                <w:sz w:val="24"/>
                <w:szCs w:val="24"/>
              </w:rPr>
              <w:t>The  Y- chromosomes is r</w:t>
            </w:r>
            <w:r w:rsidRPr="002445E8">
              <w:rPr>
                <w:rFonts w:ascii="Verdana" w:eastAsia="Times New Roman" w:hAnsi="Verdana" w:cs="Times New Roman"/>
                <w:color w:val="000000"/>
                <w:sz w:val="20"/>
                <w:szCs w:val="20"/>
              </w:rPr>
              <w:t>elatively small and  contains very few genes, there are relatively few Y-linked disorders.</w:t>
            </w:r>
          </w:p>
          <w:p w:rsidR="002668AC" w:rsidRPr="002445E8" w:rsidRDefault="002668AC" w:rsidP="002445E8">
            <w:pPr>
              <w:pStyle w:val="ListParagraph"/>
              <w:numPr>
                <w:ilvl w:val="0"/>
                <w:numId w:val="13"/>
              </w:numPr>
              <w:spacing w:before="100" w:beforeAutospacing="1" w:after="100" w:afterAutospacing="1" w:line="240" w:lineRule="auto"/>
              <w:rPr>
                <w:rFonts w:ascii="Verdana" w:eastAsia="Times New Roman" w:hAnsi="Verdana" w:cs="Times New Roman"/>
                <w:color w:val="000000"/>
                <w:sz w:val="20"/>
                <w:szCs w:val="20"/>
              </w:rPr>
            </w:pPr>
            <w:r w:rsidRPr="002445E8">
              <w:rPr>
                <w:rFonts w:ascii="Verdana" w:eastAsia="Times New Roman" w:hAnsi="Verdana" w:cs="Times New Roman"/>
                <w:color w:val="000000"/>
                <w:sz w:val="20"/>
                <w:szCs w:val="20"/>
              </w:rPr>
              <w:t xml:space="preserve">Male Infertility </w:t>
            </w:r>
          </w:p>
          <w:p w:rsidR="002668AC" w:rsidRPr="002445E8" w:rsidRDefault="002668AC" w:rsidP="002445E8">
            <w:pPr>
              <w:pStyle w:val="ListParagraph"/>
              <w:numPr>
                <w:ilvl w:val="0"/>
                <w:numId w:val="13"/>
              </w:numPr>
              <w:spacing w:before="100" w:beforeAutospacing="1" w:after="100" w:afterAutospacing="1" w:line="240" w:lineRule="auto"/>
              <w:rPr>
                <w:rFonts w:ascii="Verdana" w:eastAsia="Times New Roman" w:hAnsi="Verdana" w:cs="Times New Roman"/>
                <w:color w:val="000000"/>
                <w:sz w:val="20"/>
                <w:szCs w:val="20"/>
              </w:rPr>
            </w:pPr>
            <w:r w:rsidRPr="002445E8">
              <w:rPr>
                <w:rFonts w:ascii="Verdana" w:eastAsia="Times New Roman" w:hAnsi="Verdana" w:cs="Times New Roman"/>
                <w:color w:val="000000"/>
                <w:sz w:val="20"/>
                <w:szCs w:val="20"/>
              </w:rPr>
              <w:t xml:space="preserve">Excessive hair on the ear </w:t>
            </w:r>
            <w:proofErr w:type="spellStart"/>
            <w:r w:rsidRPr="002445E8">
              <w:rPr>
                <w:rFonts w:ascii="Verdana" w:eastAsia="Times New Roman" w:hAnsi="Verdana" w:cs="Times New Roman"/>
                <w:color w:val="000000"/>
                <w:sz w:val="20"/>
                <w:szCs w:val="20"/>
              </w:rPr>
              <w:t>pinna</w:t>
            </w:r>
            <w:proofErr w:type="spellEnd"/>
            <w:r w:rsidRPr="002445E8">
              <w:rPr>
                <w:rFonts w:ascii="Verdana" w:eastAsia="Times New Roman" w:hAnsi="Verdana" w:cs="Times New Roman"/>
                <w:color w:val="000000"/>
                <w:sz w:val="20"/>
                <w:szCs w:val="20"/>
              </w:rPr>
              <w:t xml:space="preserve"> (</w:t>
            </w:r>
            <w:proofErr w:type="spellStart"/>
            <w:r w:rsidRPr="002445E8">
              <w:rPr>
                <w:rFonts w:ascii="Verdana" w:eastAsia="Times New Roman" w:hAnsi="Verdana" w:cs="Times New Roman"/>
                <w:color w:val="000000"/>
                <w:sz w:val="20"/>
                <w:szCs w:val="20"/>
              </w:rPr>
              <w:t>Hypertrichosis</w:t>
            </w:r>
            <w:proofErr w:type="spellEnd"/>
            <w:r w:rsidRPr="002445E8">
              <w:rPr>
                <w:rFonts w:ascii="Verdana" w:eastAsia="Times New Roman" w:hAnsi="Verdana" w:cs="Times New Roman"/>
                <w:color w:val="000000"/>
                <w:sz w:val="20"/>
                <w:szCs w:val="20"/>
              </w:rPr>
              <w:t xml:space="preserve"> </w:t>
            </w:r>
            <w:proofErr w:type="spellStart"/>
            <w:r w:rsidRPr="002445E8">
              <w:rPr>
                <w:rFonts w:ascii="Verdana" w:eastAsia="Times New Roman" w:hAnsi="Verdana" w:cs="Times New Roman"/>
                <w:color w:val="000000"/>
                <w:sz w:val="20"/>
                <w:szCs w:val="20"/>
              </w:rPr>
              <w:t>pinnae</w:t>
            </w:r>
            <w:proofErr w:type="spellEnd"/>
            <w:r w:rsidRPr="002445E8">
              <w:rPr>
                <w:rFonts w:ascii="Verdana" w:eastAsia="Times New Roman" w:hAnsi="Verdana" w:cs="Times New Roman"/>
                <w:color w:val="000000"/>
                <w:sz w:val="20"/>
                <w:szCs w:val="20"/>
              </w:rPr>
              <w:t xml:space="preserve">) </w:t>
            </w:r>
          </w:p>
          <w:p w:rsidR="002668AC" w:rsidRPr="002445E8" w:rsidRDefault="002668AC" w:rsidP="002445E8">
            <w:pPr>
              <w:pStyle w:val="ListParagraph"/>
              <w:numPr>
                <w:ilvl w:val="0"/>
                <w:numId w:val="13"/>
              </w:numPr>
              <w:spacing w:before="100" w:beforeAutospacing="1" w:after="100" w:afterAutospacing="1" w:line="240" w:lineRule="auto"/>
              <w:rPr>
                <w:rFonts w:ascii="Verdana" w:eastAsia="Times New Roman" w:hAnsi="Verdana" w:cs="Times New Roman"/>
                <w:color w:val="000000"/>
                <w:sz w:val="20"/>
                <w:szCs w:val="20"/>
              </w:rPr>
            </w:pPr>
            <w:r w:rsidRPr="002445E8">
              <w:rPr>
                <w:rFonts w:ascii="Verdana" w:eastAsia="Times New Roman" w:hAnsi="Verdana" w:cs="Times New Roman"/>
                <w:color w:val="000000"/>
                <w:sz w:val="20"/>
                <w:szCs w:val="20"/>
              </w:rPr>
              <w:t xml:space="preserve">Retinitis </w:t>
            </w:r>
            <w:proofErr w:type="spellStart"/>
            <w:r w:rsidRPr="002445E8">
              <w:rPr>
                <w:rFonts w:ascii="Verdana" w:eastAsia="Times New Roman" w:hAnsi="Verdana" w:cs="Times New Roman"/>
                <w:color w:val="000000"/>
                <w:sz w:val="20"/>
                <w:szCs w:val="20"/>
              </w:rPr>
              <w:t>pigmentosa</w:t>
            </w:r>
            <w:proofErr w:type="spellEnd"/>
            <w:r w:rsidR="00EC7AAD">
              <w:rPr>
                <w:rFonts w:ascii="Verdana" w:eastAsia="Times New Roman" w:hAnsi="Verdana" w:cs="Times New Roman"/>
                <w:color w:val="000000"/>
                <w:sz w:val="20"/>
                <w:szCs w:val="20"/>
              </w:rPr>
              <w:t xml:space="preserve"> </w:t>
            </w:r>
            <w:r w:rsidR="00DE2779">
              <w:rPr>
                <w:rFonts w:ascii="Verdana" w:eastAsia="Times New Roman" w:hAnsi="Verdana" w:cs="Times New Roman"/>
                <w:color w:val="000000"/>
                <w:sz w:val="20"/>
                <w:szCs w:val="20"/>
              </w:rPr>
              <w:t>.</w:t>
            </w:r>
            <w:r w:rsidR="00EC7AAD">
              <w:rPr>
                <w:rFonts w:ascii="Verdana" w:eastAsia="Times New Roman" w:hAnsi="Verdana" w:cs="Times New Roman"/>
                <w:color w:val="000000"/>
                <w:sz w:val="20"/>
                <w:szCs w:val="20"/>
              </w:rPr>
              <w:t xml:space="preserve">     </w:t>
            </w:r>
            <w:r w:rsidR="00EC7AAD" w:rsidRPr="00EC7AAD">
              <w:rPr>
                <w:rFonts w:ascii="Verdana" w:eastAsia="Times New Roman" w:hAnsi="Verdana" w:cs="Times New Roman"/>
                <w:noProof/>
                <w:color w:val="000000"/>
                <w:sz w:val="20"/>
                <w:szCs w:val="20"/>
              </w:rPr>
              <w:drawing>
                <wp:inline distT="0" distB="0" distL="0" distR="0">
                  <wp:extent cx="2201929" cy="1828800"/>
                  <wp:effectExtent l="19050" t="0" r="7871" b="0"/>
                  <wp:docPr id="10" name="il_fi" descr="http://t0.gstatic.com/images?q=tbn:ANd9GcQj7zZ9Ma6pZu1xaSGrnYn6yNgFqcRPDugoXj89-FAWSrxkJRD3aArYYk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Qj7zZ9Ma6pZu1xaSGrnYn6yNgFqcRPDugoXj89-FAWSrxkJRD3aArYYkHB"/>
                          <pic:cNvPicPr>
                            <a:picLocks noChangeAspect="1" noChangeArrowheads="1"/>
                          </pic:cNvPicPr>
                        </pic:nvPicPr>
                        <pic:blipFill>
                          <a:blip r:embed="rId5" cstate="print"/>
                          <a:srcRect/>
                          <a:stretch>
                            <a:fillRect/>
                          </a:stretch>
                        </pic:blipFill>
                        <pic:spPr bwMode="auto">
                          <a:xfrm>
                            <a:off x="0" y="0"/>
                            <a:ext cx="2201929" cy="1828800"/>
                          </a:xfrm>
                          <a:prstGeom prst="rect">
                            <a:avLst/>
                          </a:prstGeom>
                          <a:noFill/>
                          <a:ln w="9525">
                            <a:noFill/>
                            <a:miter lim="800000"/>
                            <a:headEnd/>
                            <a:tailEnd/>
                          </a:ln>
                        </pic:spPr>
                      </pic:pic>
                    </a:graphicData>
                  </a:graphic>
                </wp:inline>
              </w:drawing>
            </w:r>
            <w:r w:rsidR="00EC7AAD">
              <w:rPr>
                <w:rFonts w:ascii="Verdana" w:eastAsia="Times New Roman" w:hAnsi="Verdana" w:cs="Times New Roman"/>
                <w:color w:val="000000"/>
                <w:sz w:val="20"/>
                <w:szCs w:val="20"/>
              </w:rPr>
              <w:t xml:space="preserve">                                   </w:t>
            </w:r>
          </w:p>
          <w:p w:rsidR="002668AC" w:rsidRPr="008B5FCB" w:rsidRDefault="002668AC" w:rsidP="002445E8">
            <w:pPr>
              <w:spacing w:before="100" w:beforeAutospacing="1" w:after="100" w:afterAutospacing="1" w:line="240" w:lineRule="auto"/>
              <w:ind w:left="360"/>
              <w:rPr>
                <w:rFonts w:ascii="Verdana" w:eastAsia="Times New Roman" w:hAnsi="Verdana" w:cs="Times New Roman"/>
                <w:color w:val="000000"/>
                <w:sz w:val="20"/>
                <w:szCs w:val="20"/>
              </w:rPr>
            </w:pPr>
          </w:p>
          <w:p w:rsidR="00BE13CC" w:rsidRPr="00BE13CC" w:rsidRDefault="00BE13CC" w:rsidP="00630299">
            <w:pPr>
              <w:spacing w:after="0" w:line="240" w:lineRule="auto"/>
              <w:rPr>
                <w:rFonts w:ascii="Times New Roman" w:eastAsia="Times New Roman" w:hAnsi="Times New Roman" w:cs="Times New Roman"/>
                <w:b/>
                <w:bCs/>
                <w:sz w:val="24"/>
                <w:szCs w:val="24"/>
              </w:rPr>
            </w:pPr>
          </w:p>
          <w:p w:rsidR="00BE13CC" w:rsidRDefault="00BE13CC" w:rsidP="00BE13CC">
            <w:pPr>
              <w:spacing w:after="0" w:line="240" w:lineRule="auto"/>
              <w:rPr>
                <w:rFonts w:ascii="Times New Roman" w:eastAsia="Times New Roman" w:hAnsi="Times New Roman" w:cs="Times New Roman"/>
                <w:sz w:val="24"/>
                <w:szCs w:val="24"/>
              </w:rPr>
            </w:pPr>
          </w:p>
          <w:bookmarkEnd w:id="0"/>
          <w:p w:rsidR="008B0EA6" w:rsidRDefault="008B0EA6" w:rsidP="008B0EA6">
            <w:pPr>
              <w:spacing w:before="100" w:beforeAutospacing="1" w:after="100" w:afterAutospacing="1" w:line="240" w:lineRule="auto"/>
              <w:ind w:left="360"/>
              <w:rPr>
                <w:rFonts w:ascii="Verdana" w:eastAsia="Times New Roman" w:hAnsi="Verdana" w:cs="Times New Roman"/>
                <w:color w:val="000000"/>
                <w:sz w:val="20"/>
                <w:szCs w:val="20"/>
              </w:rPr>
            </w:pPr>
          </w:p>
          <w:p w:rsidR="00F56F53" w:rsidRPr="002445E8" w:rsidRDefault="00445EE9" w:rsidP="008B0EA6">
            <w:pPr>
              <w:numPr>
                <w:ilvl w:val="0"/>
                <w:numId w:val="3"/>
              </w:numPr>
              <w:spacing w:before="100" w:beforeAutospacing="1" w:after="100" w:afterAutospacing="1" w:line="240" w:lineRule="auto"/>
              <w:ind w:left="870"/>
              <w:rPr>
                <w:rFonts w:ascii="Verdana" w:eastAsia="Times New Roman" w:hAnsi="Verdana" w:cs="Times New Roman"/>
                <w:color w:val="000000"/>
                <w:sz w:val="20"/>
                <w:szCs w:val="20"/>
                <w:u w:val="single"/>
              </w:rPr>
            </w:pPr>
            <w:r w:rsidRPr="002445E8">
              <w:rPr>
                <w:rFonts w:ascii="Verdana" w:eastAsia="Times New Roman" w:hAnsi="Verdana" w:cs="Times New Roman"/>
                <w:b/>
                <w:bCs/>
                <w:color w:val="000000"/>
                <w:sz w:val="20"/>
                <w:szCs w:val="20"/>
                <w:u w:val="single"/>
              </w:rPr>
              <w:t>6</w:t>
            </w:r>
            <w:r w:rsidR="00F56F53" w:rsidRPr="002445E8">
              <w:rPr>
                <w:rFonts w:ascii="Verdana" w:eastAsia="Times New Roman" w:hAnsi="Verdana" w:cs="Times New Roman"/>
                <w:b/>
                <w:bCs/>
                <w:color w:val="000000"/>
                <w:sz w:val="20"/>
                <w:szCs w:val="20"/>
                <w:u w:val="single"/>
              </w:rPr>
              <w:t>--</w:t>
            </w:r>
            <w:r w:rsidR="00BE13CC" w:rsidRPr="002445E8">
              <w:rPr>
                <w:rFonts w:ascii="Verdana" w:eastAsia="Times New Roman" w:hAnsi="Verdana" w:cs="Times New Roman"/>
                <w:b/>
                <w:bCs/>
                <w:color w:val="000000"/>
                <w:sz w:val="20"/>
                <w:szCs w:val="20"/>
                <w:u w:val="single"/>
              </w:rPr>
              <w:t xml:space="preserve"> </w:t>
            </w:r>
            <w:r w:rsidR="008B0EA6" w:rsidRPr="002445E8">
              <w:rPr>
                <w:b/>
                <w:bCs/>
                <w:u w:val="single"/>
              </w:rPr>
              <w:t>SEX INFLUENCED INHERITANCE</w:t>
            </w:r>
            <w:r w:rsidR="008B0EA6" w:rsidRPr="002445E8">
              <w:rPr>
                <w:u w:val="single"/>
              </w:rPr>
              <w:t>:</w:t>
            </w:r>
          </w:p>
          <w:p w:rsidR="002668AC" w:rsidRPr="002668AC" w:rsidRDefault="008B0EA6" w:rsidP="008B0EA6">
            <w:pPr>
              <w:numPr>
                <w:ilvl w:val="0"/>
                <w:numId w:val="3"/>
              </w:numPr>
              <w:spacing w:before="100" w:beforeAutospacing="1" w:after="100" w:afterAutospacing="1" w:line="240" w:lineRule="auto"/>
              <w:ind w:left="870"/>
              <w:rPr>
                <w:rFonts w:asciiTheme="majorBidi" w:eastAsia="Times New Roman" w:hAnsiTheme="majorBidi" w:cstheme="majorBidi"/>
                <w:color w:val="000000"/>
                <w:sz w:val="20"/>
                <w:szCs w:val="20"/>
              </w:rPr>
            </w:pPr>
            <w:r w:rsidRPr="002668AC">
              <w:rPr>
                <w:rFonts w:asciiTheme="majorBidi" w:hAnsiTheme="majorBidi" w:cstheme="majorBidi"/>
              </w:rPr>
              <w:t xml:space="preserve"> These traits are expressed to some degree in both sexes, but are differentially.</w:t>
            </w:r>
          </w:p>
          <w:p w:rsidR="002668AC" w:rsidRPr="002668AC" w:rsidRDefault="008B0EA6" w:rsidP="008B0EA6">
            <w:pPr>
              <w:numPr>
                <w:ilvl w:val="0"/>
                <w:numId w:val="3"/>
              </w:numPr>
              <w:spacing w:before="100" w:beforeAutospacing="1" w:after="100" w:afterAutospacing="1" w:line="240" w:lineRule="auto"/>
              <w:ind w:left="870"/>
              <w:rPr>
                <w:rFonts w:asciiTheme="majorBidi" w:eastAsia="Times New Roman" w:hAnsiTheme="majorBidi" w:cstheme="majorBidi"/>
                <w:color w:val="000000"/>
                <w:sz w:val="20"/>
                <w:szCs w:val="20"/>
              </w:rPr>
            </w:pPr>
            <w:r w:rsidRPr="002668AC">
              <w:rPr>
                <w:rFonts w:asciiTheme="majorBidi" w:hAnsiTheme="majorBidi" w:cstheme="majorBidi"/>
              </w:rPr>
              <w:t xml:space="preserve"> The amount of thinning of the hair or balding that is observed depends both </w:t>
            </w:r>
            <w:r w:rsidRPr="00DE2779">
              <w:rPr>
                <w:rFonts w:asciiTheme="majorBidi" w:hAnsiTheme="majorBidi" w:cstheme="majorBidi"/>
                <w:b/>
                <w:bCs/>
                <w:u w:val="single"/>
              </w:rPr>
              <w:t>on genotype and the amount of testosterone exposure</w:t>
            </w:r>
          </w:p>
          <w:p w:rsidR="002668AC" w:rsidRPr="002668AC" w:rsidRDefault="008B0EA6" w:rsidP="008B0EA6">
            <w:pPr>
              <w:numPr>
                <w:ilvl w:val="0"/>
                <w:numId w:val="3"/>
              </w:numPr>
              <w:spacing w:before="100" w:beforeAutospacing="1" w:after="100" w:afterAutospacing="1" w:line="240" w:lineRule="auto"/>
              <w:ind w:left="870"/>
              <w:rPr>
                <w:rFonts w:ascii="Verdana" w:eastAsia="Times New Roman" w:hAnsi="Verdana" w:cs="Times New Roman"/>
                <w:color w:val="000000"/>
                <w:sz w:val="20"/>
                <w:szCs w:val="20"/>
              </w:rPr>
            </w:pPr>
            <w:r w:rsidRPr="002668AC">
              <w:rPr>
                <w:rFonts w:asciiTheme="majorBidi" w:hAnsiTheme="majorBidi" w:cstheme="majorBidi"/>
              </w:rPr>
              <w:t>. A male who is BB will show severe balding.</w:t>
            </w:r>
          </w:p>
          <w:p w:rsidR="002668AC" w:rsidRPr="002668AC" w:rsidRDefault="008B0EA6" w:rsidP="008B0EA6">
            <w:pPr>
              <w:numPr>
                <w:ilvl w:val="0"/>
                <w:numId w:val="3"/>
              </w:numPr>
              <w:spacing w:before="100" w:beforeAutospacing="1" w:after="100" w:afterAutospacing="1" w:line="240" w:lineRule="auto"/>
              <w:ind w:left="870"/>
              <w:rPr>
                <w:rFonts w:ascii="Verdana" w:eastAsia="Times New Roman" w:hAnsi="Verdana" w:cs="Times New Roman"/>
                <w:color w:val="000000"/>
                <w:sz w:val="20"/>
                <w:szCs w:val="20"/>
              </w:rPr>
            </w:pPr>
            <w:r w:rsidRPr="002668AC">
              <w:rPr>
                <w:rFonts w:asciiTheme="majorBidi" w:hAnsiTheme="majorBidi" w:cstheme="majorBidi"/>
              </w:rPr>
              <w:t xml:space="preserve"> A female who is BB will also be affected, but later in life and usually less severely, with a thinning of the hair, rather than total loss.</w:t>
            </w:r>
          </w:p>
          <w:p w:rsidR="008B0EA6" w:rsidRPr="008A5FD4" w:rsidRDefault="008B0EA6" w:rsidP="00957250">
            <w:pPr>
              <w:pStyle w:val="ListParagraph"/>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957250">
              <w:rPr>
                <w:rFonts w:asciiTheme="majorBidi" w:hAnsiTheme="majorBidi" w:cstheme="majorBidi"/>
              </w:rPr>
              <w:t>A male who is heterozygous (Bb) will also become bald, whereas a female who is heterozygous will not be affected. Individuals of either sex who are fully r</w:t>
            </w:r>
            <w:r>
              <w:t>ecessive (bb) will not be affected.</w:t>
            </w:r>
          </w:p>
          <w:p w:rsidR="008A5FD4" w:rsidRPr="00957250" w:rsidRDefault="008A5FD4" w:rsidP="00957250">
            <w:pPr>
              <w:pStyle w:val="ListParagraph"/>
              <w:numPr>
                <w:ilvl w:val="0"/>
                <w:numId w:val="3"/>
              </w:numPr>
              <w:spacing w:before="100" w:beforeAutospacing="1" w:after="100" w:afterAutospacing="1" w:line="240" w:lineRule="auto"/>
              <w:rPr>
                <w:rFonts w:ascii="Verdana" w:eastAsia="Times New Roman" w:hAnsi="Verdana" w:cs="Times New Roman"/>
                <w:color w:val="000000"/>
                <w:sz w:val="20"/>
                <w:szCs w:val="20"/>
              </w:rPr>
            </w:pPr>
          </w:p>
          <w:p w:rsidR="008B0EA6" w:rsidRDefault="008B0EA6" w:rsidP="008B0EA6">
            <w:pPr>
              <w:spacing w:after="0" w:line="240" w:lineRule="auto"/>
              <w:rPr>
                <w:rFonts w:ascii="Times New Roman" w:eastAsia="Times New Roman" w:hAnsi="Times New Roman" w:cs="Times New Roman"/>
                <w:sz w:val="24"/>
                <w:szCs w:val="24"/>
              </w:rPr>
            </w:pPr>
          </w:p>
          <w:p w:rsidR="00445EE9" w:rsidRPr="00EC7AAD" w:rsidRDefault="00445EE9" w:rsidP="00445EE9">
            <w:pPr>
              <w:numPr>
                <w:ilvl w:val="0"/>
                <w:numId w:val="3"/>
              </w:numPr>
              <w:spacing w:before="100" w:beforeAutospacing="1" w:after="100" w:afterAutospacing="1" w:line="240" w:lineRule="auto"/>
              <w:ind w:left="870"/>
              <w:rPr>
                <w:rFonts w:ascii="Times New Roman" w:eastAsia="Times New Roman" w:hAnsi="Times New Roman" w:cs="Times New Roman"/>
                <w:sz w:val="24"/>
                <w:szCs w:val="24"/>
                <w:u w:val="single"/>
              </w:rPr>
            </w:pPr>
            <w:r w:rsidRPr="00EC7AAD">
              <w:rPr>
                <w:b/>
                <w:bCs/>
                <w:u w:val="single"/>
              </w:rPr>
              <w:lastRenderedPageBreak/>
              <w:t>7</w:t>
            </w:r>
            <w:r w:rsidR="00F56F53" w:rsidRPr="00EC7AAD">
              <w:rPr>
                <w:b/>
                <w:bCs/>
                <w:u w:val="single"/>
              </w:rPr>
              <w:t>--</w:t>
            </w:r>
            <w:r w:rsidR="008B0EA6" w:rsidRPr="00EC7AAD">
              <w:rPr>
                <w:b/>
                <w:bCs/>
                <w:u w:val="single"/>
              </w:rPr>
              <w:t xml:space="preserve">Sex-limited </w:t>
            </w:r>
            <w:r w:rsidRPr="00EC7AAD">
              <w:rPr>
                <w:b/>
                <w:bCs/>
                <w:u w:val="single"/>
              </w:rPr>
              <w:t>inheritance</w:t>
            </w:r>
          </w:p>
          <w:p w:rsidR="00BE13CC" w:rsidRPr="00445EE9" w:rsidRDefault="008B0EA6" w:rsidP="00445EE9">
            <w:pPr>
              <w:numPr>
                <w:ilvl w:val="0"/>
                <w:numId w:val="3"/>
              </w:numPr>
              <w:spacing w:before="100" w:beforeAutospacing="1" w:after="100" w:afterAutospacing="1" w:line="240" w:lineRule="auto"/>
              <w:ind w:left="870"/>
              <w:rPr>
                <w:rFonts w:ascii="Times New Roman" w:eastAsia="Times New Roman" w:hAnsi="Times New Roman" w:cs="Times New Roman"/>
                <w:sz w:val="24"/>
                <w:szCs w:val="24"/>
              </w:rPr>
            </w:pPr>
            <w:r>
              <w:t xml:space="preserve"> </w:t>
            </w:r>
            <w:r w:rsidR="00445EE9">
              <w:t xml:space="preserve">When genes </w:t>
            </w:r>
            <w:r>
              <w:t xml:space="preserve"> are present in both sexes of </w:t>
            </w:r>
            <w:hyperlink r:id="rId6" w:tooltip="Sexual reproduction" w:history="1">
              <w:r>
                <w:rPr>
                  <w:rStyle w:val="Hyperlink"/>
                </w:rPr>
                <w:t>sexually reproducing</w:t>
              </w:r>
            </w:hyperlink>
            <w:r>
              <w:t xml:space="preserve"> </w:t>
            </w:r>
            <w:hyperlink r:id="rId7" w:tooltip="Species" w:history="1">
              <w:r>
                <w:rPr>
                  <w:rStyle w:val="Hyperlink"/>
                </w:rPr>
                <w:t>species</w:t>
              </w:r>
            </w:hyperlink>
            <w:r>
              <w:t xml:space="preserve"> but expressed in only one sex. In other words, sex-limited genes cause the two sexes to show different </w:t>
            </w:r>
            <w:hyperlink r:id="rId8" w:tooltip="Trait (biology)" w:history="1">
              <w:r>
                <w:rPr>
                  <w:rStyle w:val="Hyperlink"/>
                </w:rPr>
                <w:t>traits</w:t>
              </w:r>
            </w:hyperlink>
            <w:r>
              <w:t xml:space="preserve"> or </w:t>
            </w:r>
            <w:hyperlink r:id="rId9" w:tooltip="Phenotype" w:history="1">
              <w:r>
                <w:rPr>
                  <w:rStyle w:val="Hyperlink"/>
                </w:rPr>
                <w:t>phenotypes</w:t>
              </w:r>
            </w:hyperlink>
            <w:r>
              <w:t xml:space="preserve"> </w:t>
            </w:r>
            <w:proofErr w:type="spellStart"/>
            <w:r w:rsidR="00F66E5A">
              <w:t>eg</w:t>
            </w:r>
            <w:proofErr w:type="spellEnd"/>
            <w:r w:rsidR="00957250">
              <w:t xml:space="preserve"> </w:t>
            </w:r>
            <w:r w:rsidR="00F66E5A">
              <w:t>s</w:t>
            </w:r>
            <w:r w:rsidR="00957250">
              <w:t xml:space="preserve"> </w:t>
            </w:r>
            <w:r w:rsidR="00F66E5A">
              <w:t>,production of milk in female.</w:t>
            </w:r>
          </w:p>
          <w:p w:rsidR="00445EE9" w:rsidRPr="00630299" w:rsidRDefault="00445EE9" w:rsidP="00BE13CC">
            <w:pPr>
              <w:spacing w:after="0" w:line="240" w:lineRule="auto"/>
              <w:rPr>
                <w:rFonts w:ascii="Times New Roman" w:eastAsia="Times New Roman" w:hAnsi="Times New Roman" w:cs="Times New Roman"/>
                <w:sz w:val="24"/>
                <w:szCs w:val="24"/>
              </w:rPr>
            </w:pPr>
          </w:p>
        </w:tc>
        <w:tc>
          <w:tcPr>
            <w:tcW w:w="1970" w:type="pct"/>
            <w:gridSpan w:val="2"/>
            <w:vAlign w:val="center"/>
            <w:hideMark/>
          </w:tcPr>
          <w:p w:rsidR="00630299" w:rsidRPr="00630299" w:rsidRDefault="00630299" w:rsidP="00630299">
            <w:pPr>
              <w:spacing w:after="0" w:line="240" w:lineRule="auto"/>
              <w:rPr>
                <w:rFonts w:ascii="Times New Roman" w:eastAsia="Times New Roman" w:hAnsi="Times New Roman" w:cs="Times New Roman"/>
                <w:sz w:val="24"/>
                <w:szCs w:val="24"/>
              </w:rPr>
            </w:pPr>
          </w:p>
          <w:p w:rsidR="00BE13CC" w:rsidRDefault="00BE13CC" w:rsidP="00630299">
            <w:pPr>
              <w:spacing w:before="100" w:beforeAutospacing="1" w:after="100" w:afterAutospacing="1" w:line="240" w:lineRule="auto"/>
              <w:rPr>
                <w:rFonts w:ascii="Arial" w:eastAsiaTheme="minorEastAsia" w:hAnsi="Arial" w:cs="Arial"/>
                <w:b/>
                <w:bCs/>
                <w:color w:val="00008B"/>
                <w:sz w:val="20"/>
                <w:szCs w:val="20"/>
              </w:rPr>
            </w:pPr>
          </w:p>
          <w:p w:rsidR="00BE13CC" w:rsidRDefault="00BE13CC" w:rsidP="00630299">
            <w:pPr>
              <w:spacing w:before="100" w:beforeAutospacing="1" w:after="100" w:afterAutospacing="1" w:line="240" w:lineRule="auto"/>
              <w:rPr>
                <w:rFonts w:ascii="Arial" w:eastAsiaTheme="minorEastAsia" w:hAnsi="Arial" w:cs="Arial"/>
                <w:b/>
                <w:bCs/>
                <w:color w:val="00008B"/>
                <w:sz w:val="20"/>
                <w:szCs w:val="20"/>
              </w:rPr>
            </w:pPr>
          </w:p>
          <w:p w:rsidR="00BE13CC" w:rsidRDefault="00BE13CC" w:rsidP="00630299">
            <w:pPr>
              <w:spacing w:before="100" w:beforeAutospacing="1" w:after="100" w:afterAutospacing="1" w:line="240" w:lineRule="auto"/>
              <w:rPr>
                <w:rFonts w:ascii="Arial" w:eastAsiaTheme="minorEastAsia" w:hAnsi="Arial" w:cs="Arial"/>
                <w:b/>
                <w:bCs/>
                <w:color w:val="00008B"/>
                <w:sz w:val="20"/>
                <w:szCs w:val="20"/>
              </w:rPr>
            </w:pPr>
          </w:p>
          <w:p w:rsidR="00BE13CC" w:rsidRDefault="00BE13CC" w:rsidP="00630299">
            <w:pPr>
              <w:spacing w:before="100" w:beforeAutospacing="1" w:after="100" w:afterAutospacing="1" w:line="240" w:lineRule="auto"/>
              <w:rPr>
                <w:rFonts w:ascii="Arial" w:eastAsiaTheme="minorEastAsia" w:hAnsi="Arial" w:cs="Arial"/>
                <w:b/>
                <w:bCs/>
                <w:color w:val="00008B"/>
                <w:sz w:val="20"/>
                <w:szCs w:val="20"/>
              </w:rPr>
            </w:pPr>
          </w:p>
          <w:p w:rsidR="00BE13CC" w:rsidRDefault="00BE13CC" w:rsidP="00630299">
            <w:pPr>
              <w:spacing w:before="100" w:beforeAutospacing="1" w:after="100" w:afterAutospacing="1" w:line="240" w:lineRule="auto"/>
              <w:rPr>
                <w:rFonts w:ascii="Arial" w:eastAsiaTheme="minorEastAsia" w:hAnsi="Arial" w:cs="Arial"/>
                <w:b/>
                <w:bCs/>
                <w:color w:val="00008B"/>
                <w:sz w:val="20"/>
                <w:szCs w:val="20"/>
              </w:rPr>
            </w:pPr>
          </w:p>
          <w:p w:rsidR="00BE13CC" w:rsidRDefault="00BE13CC" w:rsidP="00630299">
            <w:pPr>
              <w:spacing w:before="100" w:beforeAutospacing="1" w:after="100" w:afterAutospacing="1" w:line="240" w:lineRule="auto"/>
              <w:rPr>
                <w:rFonts w:ascii="Arial" w:eastAsiaTheme="minorEastAsia" w:hAnsi="Arial" w:cs="Arial"/>
                <w:b/>
                <w:bCs/>
                <w:color w:val="00008B"/>
                <w:sz w:val="20"/>
                <w:szCs w:val="20"/>
              </w:rPr>
            </w:pPr>
          </w:p>
          <w:p w:rsidR="00BE13CC" w:rsidRPr="00630299" w:rsidRDefault="00BE13CC" w:rsidP="00630299">
            <w:pPr>
              <w:spacing w:before="100" w:beforeAutospacing="1" w:after="100" w:afterAutospacing="1" w:line="240" w:lineRule="auto"/>
              <w:rPr>
                <w:rFonts w:ascii="Times New Roman" w:eastAsiaTheme="minorEastAsia" w:hAnsi="Times New Roman" w:cs="Times New Roman"/>
                <w:sz w:val="24"/>
                <w:szCs w:val="24"/>
              </w:rPr>
            </w:pPr>
          </w:p>
        </w:tc>
      </w:tr>
      <w:tr w:rsidR="00630299" w:rsidRPr="00630299" w:rsidTr="00EC7AAD">
        <w:trPr>
          <w:tblCellSpacing w:w="15" w:type="dxa"/>
        </w:trPr>
        <w:tc>
          <w:tcPr>
            <w:tcW w:w="4018" w:type="pct"/>
            <w:gridSpan w:val="4"/>
            <w:hideMark/>
          </w:tcPr>
          <w:p w:rsidR="00445EE9" w:rsidRPr="002445E8" w:rsidRDefault="00445EE9" w:rsidP="00957250">
            <w:pPr>
              <w:pStyle w:val="ListParagraph"/>
              <w:numPr>
                <w:ilvl w:val="0"/>
                <w:numId w:val="10"/>
              </w:numPr>
              <w:spacing w:after="0" w:line="240" w:lineRule="auto"/>
              <w:rPr>
                <w:rFonts w:ascii="Times New Roman" w:eastAsia="Times New Roman" w:hAnsi="Times New Roman" w:cs="Times New Roman"/>
                <w:b/>
                <w:bCs/>
                <w:sz w:val="24"/>
                <w:szCs w:val="24"/>
                <w:u w:val="single"/>
              </w:rPr>
            </w:pPr>
            <w:r w:rsidRPr="002445E8">
              <w:rPr>
                <w:rFonts w:ascii="Times New Roman" w:eastAsia="Times New Roman" w:hAnsi="Times New Roman" w:cs="Times New Roman"/>
                <w:b/>
                <w:bCs/>
                <w:sz w:val="24"/>
                <w:szCs w:val="24"/>
                <w:u w:val="single"/>
              </w:rPr>
              <w:lastRenderedPageBreak/>
              <w:t>8-Multifactorial inheritance</w:t>
            </w:r>
          </w:p>
          <w:p w:rsidR="00445EE9" w:rsidRPr="002445E8" w:rsidRDefault="00445EE9" w:rsidP="002445E8">
            <w:pPr>
              <w:spacing w:after="0" w:line="240" w:lineRule="auto"/>
              <w:ind w:left="360"/>
              <w:rPr>
                <w:rFonts w:ascii="Times New Roman" w:eastAsia="Times New Roman" w:hAnsi="Times New Roman" w:cs="Times New Roman"/>
                <w:b/>
                <w:bCs/>
                <w:sz w:val="24"/>
                <w:szCs w:val="24"/>
              </w:rPr>
            </w:pPr>
          </w:p>
          <w:p w:rsidR="00957250" w:rsidRDefault="00630299" w:rsidP="00957250">
            <w:pPr>
              <w:pStyle w:val="ListParagraph"/>
              <w:numPr>
                <w:ilvl w:val="0"/>
                <w:numId w:val="10"/>
              </w:numPr>
              <w:spacing w:after="0" w:line="240" w:lineRule="auto"/>
              <w:rPr>
                <w:rFonts w:ascii="Times New Roman" w:eastAsia="Times New Roman" w:hAnsi="Times New Roman" w:cs="Times New Roman"/>
                <w:sz w:val="24"/>
                <w:szCs w:val="24"/>
              </w:rPr>
            </w:pPr>
            <w:r w:rsidRPr="00957250">
              <w:rPr>
                <w:rFonts w:ascii="Times New Roman" w:eastAsia="Times New Roman" w:hAnsi="Times New Roman" w:cs="Times New Roman"/>
                <w:sz w:val="24"/>
                <w:szCs w:val="24"/>
              </w:rPr>
              <w:t xml:space="preserve">Most diseases have </w:t>
            </w:r>
            <w:proofErr w:type="spellStart"/>
            <w:r w:rsidRPr="00957250">
              <w:rPr>
                <w:rFonts w:ascii="Times New Roman" w:eastAsia="Times New Roman" w:hAnsi="Times New Roman" w:cs="Times New Roman"/>
                <w:sz w:val="24"/>
                <w:szCs w:val="24"/>
              </w:rPr>
              <w:t>multifactorial</w:t>
            </w:r>
            <w:proofErr w:type="spellEnd"/>
            <w:r w:rsidRPr="00957250">
              <w:rPr>
                <w:rFonts w:ascii="Times New Roman" w:eastAsia="Times New Roman" w:hAnsi="Times New Roman" w:cs="Times New Roman"/>
                <w:sz w:val="24"/>
                <w:szCs w:val="24"/>
              </w:rPr>
              <w:t xml:space="preserve"> inheritance patterns.</w:t>
            </w:r>
          </w:p>
          <w:p w:rsidR="00957250" w:rsidRDefault="00630299" w:rsidP="00957250">
            <w:pPr>
              <w:pStyle w:val="ListParagraph"/>
              <w:numPr>
                <w:ilvl w:val="0"/>
                <w:numId w:val="10"/>
              </w:numPr>
              <w:spacing w:after="0" w:line="240" w:lineRule="auto"/>
              <w:rPr>
                <w:rFonts w:ascii="Times New Roman" w:eastAsia="Times New Roman" w:hAnsi="Times New Roman" w:cs="Times New Roman"/>
                <w:sz w:val="24"/>
                <w:szCs w:val="24"/>
              </w:rPr>
            </w:pPr>
            <w:r w:rsidRPr="00957250">
              <w:rPr>
                <w:rFonts w:ascii="Times New Roman" w:eastAsia="Times New Roman" w:hAnsi="Times New Roman" w:cs="Times New Roman"/>
                <w:sz w:val="24"/>
                <w:szCs w:val="24"/>
              </w:rPr>
              <w:t xml:space="preserve">As the name implies, </w:t>
            </w:r>
            <w:proofErr w:type="spellStart"/>
            <w:r w:rsidRPr="00957250">
              <w:rPr>
                <w:rFonts w:ascii="Times New Roman" w:eastAsia="Times New Roman" w:hAnsi="Times New Roman" w:cs="Times New Roman"/>
                <w:sz w:val="24"/>
                <w:szCs w:val="24"/>
              </w:rPr>
              <w:t>multifactorial</w:t>
            </w:r>
            <w:proofErr w:type="spellEnd"/>
            <w:r w:rsidRPr="00957250">
              <w:rPr>
                <w:rFonts w:ascii="Times New Roman" w:eastAsia="Times New Roman" w:hAnsi="Times New Roman" w:cs="Times New Roman"/>
                <w:sz w:val="24"/>
                <w:szCs w:val="24"/>
              </w:rPr>
              <w:t xml:space="preserve"> conditions are not caused by a single gene, but rather are a result of interplay between genetic factors and environmental factors. </w:t>
            </w:r>
          </w:p>
          <w:p w:rsidR="00957250" w:rsidRDefault="00630299" w:rsidP="00957250">
            <w:pPr>
              <w:pStyle w:val="ListParagraph"/>
              <w:numPr>
                <w:ilvl w:val="0"/>
                <w:numId w:val="10"/>
              </w:numPr>
              <w:spacing w:after="0" w:line="240" w:lineRule="auto"/>
              <w:rPr>
                <w:rFonts w:ascii="Times New Roman" w:eastAsia="Times New Roman" w:hAnsi="Times New Roman" w:cs="Times New Roman"/>
                <w:sz w:val="24"/>
                <w:szCs w:val="24"/>
              </w:rPr>
            </w:pPr>
            <w:r w:rsidRPr="00957250">
              <w:rPr>
                <w:rFonts w:ascii="Times New Roman" w:eastAsia="Times New Roman" w:hAnsi="Times New Roman" w:cs="Times New Roman"/>
                <w:sz w:val="24"/>
                <w:szCs w:val="24"/>
              </w:rPr>
              <w:t xml:space="preserve">Diseases with </w:t>
            </w:r>
            <w:proofErr w:type="spellStart"/>
            <w:r w:rsidRPr="00957250">
              <w:rPr>
                <w:rFonts w:ascii="Times New Roman" w:eastAsia="Times New Roman" w:hAnsi="Times New Roman" w:cs="Times New Roman"/>
                <w:sz w:val="24"/>
                <w:szCs w:val="24"/>
              </w:rPr>
              <w:t>multifactorial</w:t>
            </w:r>
            <w:proofErr w:type="spellEnd"/>
            <w:r w:rsidRPr="00957250">
              <w:rPr>
                <w:rFonts w:ascii="Times New Roman" w:eastAsia="Times New Roman" w:hAnsi="Times New Roman" w:cs="Times New Roman"/>
                <w:sz w:val="24"/>
                <w:szCs w:val="24"/>
              </w:rPr>
              <w:t xml:space="preserve"> inheritance are not genetically determined, but rather a genetic mutation may predispose an individual to a disease. </w:t>
            </w:r>
            <w:r w:rsidRPr="00C30F6D">
              <w:rPr>
                <w:rFonts w:ascii="Times New Roman" w:eastAsia="Times New Roman" w:hAnsi="Times New Roman" w:cs="Times New Roman"/>
                <w:sz w:val="24"/>
                <w:szCs w:val="24"/>
                <w:u w:val="single"/>
              </w:rPr>
              <w:t>Other genetic and environmental factors</w:t>
            </w:r>
            <w:r w:rsidRPr="00957250">
              <w:rPr>
                <w:rFonts w:ascii="Times New Roman" w:eastAsia="Times New Roman" w:hAnsi="Times New Roman" w:cs="Times New Roman"/>
                <w:sz w:val="24"/>
                <w:szCs w:val="24"/>
              </w:rPr>
              <w:t xml:space="preserve"> contribute to whether or not the disease develops.</w:t>
            </w:r>
          </w:p>
          <w:p w:rsidR="00957250" w:rsidRPr="00957250" w:rsidRDefault="00630299" w:rsidP="00957250">
            <w:pPr>
              <w:pStyle w:val="ListParagraph"/>
              <w:numPr>
                <w:ilvl w:val="0"/>
                <w:numId w:val="10"/>
              </w:numPr>
              <w:spacing w:after="0" w:line="240" w:lineRule="auto"/>
              <w:rPr>
                <w:rFonts w:ascii="Times New Roman" w:eastAsia="Times New Roman" w:hAnsi="Times New Roman" w:cs="Times New Roman"/>
                <w:sz w:val="24"/>
                <w:szCs w:val="24"/>
              </w:rPr>
            </w:pPr>
            <w:r w:rsidRPr="00957250">
              <w:rPr>
                <w:rFonts w:ascii="Times New Roman" w:eastAsia="Times New Roman" w:hAnsi="Times New Roman" w:cs="Times New Roman"/>
                <w:sz w:val="24"/>
                <w:szCs w:val="24"/>
              </w:rPr>
              <w:br/>
              <w:t xml:space="preserve"> Numerous genetic alterations may predispose individuals to the same disease (genetic heterogeneity).</w:t>
            </w:r>
          </w:p>
          <w:p w:rsidR="00957250" w:rsidRPr="00957250" w:rsidRDefault="00630299" w:rsidP="00957250">
            <w:pPr>
              <w:pStyle w:val="ListParagraph"/>
              <w:numPr>
                <w:ilvl w:val="0"/>
                <w:numId w:val="10"/>
              </w:numPr>
              <w:spacing w:after="0" w:line="240" w:lineRule="auto"/>
              <w:rPr>
                <w:rFonts w:ascii="Times New Roman" w:eastAsia="Times New Roman" w:hAnsi="Times New Roman" w:cs="Times New Roman"/>
                <w:sz w:val="24"/>
                <w:szCs w:val="24"/>
              </w:rPr>
            </w:pPr>
            <w:r w:rsidRPr="00957250">
              <w:rPr>
                <w:rFonts w:ascii="Times New Roman" w:eastAsia="Times New Roman" w:hAnsi="Times New Roman" w:cs="Times New Roman"/>
                <w:sz w:val="24"/>
                <w:szCs w:val="24"/>
              </w:rPr>
              <w:t xml:space="preserve">For instance coronary heart disease risk factors include high blood pressure, diabetes, and </w:t>
            </w:r>
            <w:proofErr w:type="spellStart"/>
            <w:r w:rsidRPr="00957250">
              <w:rPr>
                <w:rFonts w:ascii="Times New Roman" w:eastAsia="Times New Roman" w:hAnsi="Times New Roman" w:cs="Times New Roman"/>
                <w:sz w:val="24"/>
                <w:szCs w:val="24"/>
              </w:rPr>
              <w:t>hyperlipidemia</w:t>
            </w:r>
            <w:proofErr w:type="spellEnd"/>
            <w:r w:rsidRPr="00957250">
              <w:rPr>
                <w:rFonts w:ascii="Times New Roman" w:eastAsia="Times New Roman" w:hAnsi="Times New Roman" w:cs="Times New Roman"/>
                <w:sz w:val="24"/>
                <w:szCs w:val="24"/>
              </w:rPr>
              <w:t>. All of those risk factors have their own genetic and environmental components.</w:t>
            </w:r>
          </w:p>
          <w:p w:rsidR="00957250" w:rsidRDefault="00630299" w:rsidP="00957250">
            <w:pPr>
              <w:pStyle w:val="ListParagraph"/>
              <w:numPr>
                <w:ilvl w:val="0"/>
                <w:numId w:val="10"/>
              </w:numPr>
              <w:spacing w:after="0" w:line="240" w:lineRule="auto"/>
              <w:rPr>
                <w:rFonts w:ascii="Times New Roman" w:eastAsia="Times New Roman" w:hAnsi="Times New Roman" w:cs="Times New Roman"/>
                <w:sz w:val="24"/>
                <w:szCs w:val="24"/>
              </w:rPr>
            </w:pPr>
            <w:r w:rsidRPr="00957250">
              <w:rPr>
                <w:rFonts w:ascii="Times New Roman" w:eastAsia="Times New Roman" w:hAnsi="Times New Roman" w:cs="Times New Roman"/>
                <w:sz w:val="24"/>
                <w:szCs w:val="24"/>
              </w:rPr>
              <w:t xml:space="preserve">Thus </w:t>
            </w:r>
            <w:proofErr w:type="spellStart"/>
            <w:r w:rsidRPr="00957250">
              <w:rPr>
                <w:rFonts w:ascii="Times New Roman" w:eastAsia="Times New Roman" w:hAnsi="Times New Roman" w:cs="Times New Roman"/>
                <w:sz w:val="24"/>
                <w:szCs w:val="24"/>
              </w:rPr>
              <w:t>multifactorial</w:t>
            </w:r>
            <w:proofErr w:type="spellEnd"/>
            <w:r w:rsidRPr="00957250">
              <w:rPr>
                <w:rFonts w:ascii="Times New Roman" w:eastAsia="Times New Roman" w:hAnsi="Times New Roman" w:cs="Times New Roman"/>
                <w:sz w:val="24"/>
                <w:szCs w:val="24"/>
              </w:rPr>
              <w:t xml:space="preserve"> inheritance is far more complex than </w:t>
            </w:r>
            <w:proofErr w:type="spellStart"/>
            <w:r w:rsidRPr="00957250">
              <w:rPr>
                <w:rFonts w:ascii="Times New Roman" w:eastAsia="Times New Roman" w:hAnsi="Times New Roman" w:cs="Times New Roman"/>
                <w:sz w:val="24"/>
                <w:szCs w:val="24"/>
              </w:rPr>
              <w:t>Mendelian</w:t>
            </w:r>
            <w:proofErr w:type="spellEnd"/>
            <w:r w:rsidRPr="00957250">
              <w:rPr>
                <w:rFonts w:ascii="Times New Roman" w:eastAsia="Times New Roman" w:hAnsi="Times New Roman" w:cs="Times New Roman"/>
                <w:sz w:val="24"/>
                <w:szCs w:val="24"/>
              </w:rPr>
              <w:t xml:space="preserve"> inheritance and is more difficult to trace through pedigrees.</w:t>
            </w:r>
          </w:p>
          <w:p w:rsidR="00957250" w:rsidRPr="00957250" w:rsidRDefault="00957250" w:rsidP="00957250">
            <w:pPr>
              <w:pStyle w:val="ListParagraph"/>
              <w:numPr>
                <w:ilvl w:val="0"/>
                <w:numId w:val="10"/>
              </w:numPr>
              <w:spacing w:after="0" w:line="240" w:lineRule="auto"/>
              <w:rPr>
                <w:rFonts w:ascii="Times New Roman" w:eastAsia="Times New Roman" w:hAnsi="Times New Roman" w:cs="Times New Roman"/>
                <w:sz w:val="24"/>
                <w:szCs w:val="24"/>
              </w:rPr>
            </w:pPr>
          </w:p>
          <w:p w:rsidR="00630299" w:rsidRDefault="00630299" w:rsidP="00630299">
            <w:pPr>
              <w:spacing w:after="0" w:line="240" w:lineRule="auto"/>
              <w:rPr>
                <w:rFonts w:ascii="Times New Roman" w:eastAsia="Times New Roman" w:hAnsi="Times New Roman" w:cs="Times New Roman"/>
                <w:sz w:val="24"/>
                <w:szCs w:val="24"/>
              </w:rPr>
            </w:pPr>
            <w:r w:rsidRPr="00630299">
              <w:rPr>
                <w:rFonts w:ascii="Times New Roman" w:eastAsia="Times New Roman" w:hAnsi="Times New Roman" w:cs="Times New Roman"/>
                <w:sz w:val="24"/>
                <w:szCs w:val="24"/>
              </w:rPr>
              <w:t xml:space="preserve"> </w:t>
            </w:r>
            <w:r w:rsidR="00957250" w:rsidRPr="00630299">
              <w:rPr>
                <w:rFonts w:ascii="Arial" w:eastAsia="Times New Roman" w:hAnsi="Arial" w:cs="Arial"/>
                <w:b/>
                <w:bCs/>
                <w:sz w:val="20"/>
                <w:szCs w:val="20"/>
              </w:rPr>
              <w:t>Some of the factors which contribute to the development of breast cancer</w:t>
            </w:r>
          </w:p>
          <w:p w:rsidR="00957250" w:rsidRPr="00630299" w:rsidRDefault="00957250" w:rsidP="00630299">
            <w:pPr>
              <w:spacing w:after="0" w:line="240" w:lineRule="auto"/>
              <w:rPr>
                <w:rFonts w:ascii="Times New Roman" w:eastAsia="Times New Roman" w:hAnsi="Times New Roman" w:cs="Times New Roman"/>
                <w:sz w:val="24"/>
                <w:szCs w:val="24"/>
              </w:rPr>
            </w:pPr>
          </w:p>
        </w:tc>
        <w:tc>
          <w:tcPr>
            <w:tcW w:w="935" w:type="pct"/>
            <w:hideMark/>
          </w:tcPr>
          <w:p w:rsidR="00630299" w:rsidRPr="00630299" w:rsidRDefault="00630299" w:rsidP="00957250">
            <w:pPr>
              <w:spacing w:after="0" w:line="240" w:lineRule="auto"/>
              <w:rPr>
                <w:rFonts w:ascii="Arial" w:eastAsia="Times New Roman" w:hAnsi="Arial" w:cs="Arial"/>
                <w:b/>
                <w:bCs/>
                <w:sz w:val="20"/>
                <w:szCs w:val="20"/>
              </w:rPr>
            </w:pPr>
            <w:r w:rsidRPr="00630299">
              <w:rPr>
                <w:rFonts w:ascii="Arial" w:eastAsia="Times New Roman" w:hAnsi="Arial" w:cs="Arial"/>
                <w:b/>
                <w:bCs/>
                <w:sz w:val="20"/>
                <w:szCs w:val="20"/>
              </w:rPr>
              <w:t xml:space="preserve">. </w:t>
            </w:r>
          </w:p>
        </w:tc>
      </w:tr>
      <w:tr w:rsidR="00630299" w:rsidRPr="00630299" w:rsidTr="008A5FD4">
        <w:trPr>
          <w:trHeight w:val="20"/>
          <w:tblCellSpacing w:w="15" w:type="dxa"/>
        </w:trPr>
        <w:tc>
          <w:tcPr>
            <w:tcW w:w="4018" w:type="pct"/>
            <w:gridSpan w:val="4"/>
            <w:vAlign w:val="center"/>
            <w:hideMark/>
          </w:tcPr>
          <w:p w:rsidR="002445E8" w:rsidRDefault="002445E8" w:rsidP="00630299">
            <w:pPr>
              <w:spacing w:after="0" w:line="240" w:lineRule="auto"/>
              <w:rPr>
                <w:rFonts w:ascii="Arial" w:eastAsia="Times New Roman" w:hAnsi="Arial" w:cs="Arial"/>
                <w:b/>
                <w:bCs/>
                <w:sz w:val="20"/>
                <w:szCs w:val="20"/>
              </w:rPr>
            </w:pPr>
          </w:p>
          <w:p w:rsidR="00630299" w:rsidRDefault="00630299" w:rsidP="00630299">
            <w:pPr>
              <w:spacing w:after="0" w:line="240" w:lineRule="auto"/>
              <w:rPr>
                <w:rFonts w:ascii="Arial" w:eastAsia="Times New Roman" w:hAnsi="Arial" w:cs="Arial"/>
                <w:b/>
                <w:bCs/>
                <w:sz w:val="20"/>
                <w:szCs w:val="20"/>
              </w:rPr>
            </w:pPr>
            <w:r w:rsidRPr="00630299">
              <w:rPr>
                <w:rFonts w:ascii="Times New Roman" w:eastAsia="Times New Roman" w:hAnsi="Times New Roman" w:cs="Times New Roman"/>
                <w:sz w:val="24"/>
                <w:szCs w:val="24"/>
              </w:rPr>
              <w:br/>
            </w:r>
            <w:r w:rsidRPr="00630299">
              <w:rPr>
                <w:rFonts w:ascii="Arial" w:eastAsia="Times New Roman" w:hAnsi="Arial" w:cs="Arial"/>
                <w:b/>
                <w:bCs/>
                <w:sz w:val="20"/>
                <w:szCs w:val="20"/>
              </w:rPr>
              <w:t xml:space="preserve">A typical pedigree from a family with a mutation in the BRCA1 gene. Fathers can be carriers and pass the mutation onto offspring. Not all people who inherit the mutation develop the disease, thus patterns of transmission are not always obvious. </w:t>
            </w:r>
          </w:p>
          <w:p w:rsidR="00445EE9" w:rsidRPr="00630299" w:rsidRDefault="00445EE9" w:rsidP="00630299">
            <w:pPr>
              <w:spacing w:after="0" w:line="240" w:lineRule="auto"/>
              <w:rPr>
                <w:rFonts w:ascii="Times New Roman" w:eastAsia="Times New Roman" w:hAnsi="Times New Roman" w:cs="Times New Roman"/>
                <w:sz w:val="24"/>
                <w:szCs w:val="24"/>
              </w:rPr>
            </w:pPr>
          </w:p>
        </w:tc>
        <w:tc>
          <w:tcPr>
            <w:tcW w:w="935" w:type="pct"/>
            <w:vAlign w:val="center"/>
            <w:hideMark/>
          </w:tcPr>
          <w:p w:rsidR="00630299" w:rsidRPr="00630299" w:rsidRDefault="00630299" w:rsidP="00630299">
            <w:pPr>
              <w:spacing w:after="0" w:line="240" w:lineRule="auto"/>
              <w:rPr>
                <w:rFonts w:ascii="Arial" w:eastAsia="Times New Roman" w:hAnsi="Arial" w:cs="Arial"/>
                <w:b/>
                <w:bCs/>
                <w:color w:val="00008B"/>
                <w:sz w:val="20"/>
                <w:szCs w:val="20"/>
              </w:rPr>
            </w:pPr>
            <w:r w:rsidRPr="00630299">
              <w:rPr>
                <w:rFonts w:ascii="Arial" w:eastAsia="Times New Roman" w:hAnsi="Arial" w:cs="Arial"/>
                <w:b/>
                <w:bCs/>
                <w:color w:val="00008B"/>
                <w:sz w:val="20"/>
                <w:szCs w:val="20"/>
              </w:rPr>
              <w:t xml:space="preserve">Conditions with </w:t>
            </w:r>
            <w:proofErr w:type="spellStart"/>
            <w:r w:rsidRPr="00630299">
              <w:rPr>
                <w:rFonts w:ascii="Arial" w:eastAsia="Times New Roman" w:hAnsi="Arial" w:cs="Arial"/>
                <w:b/>
                <w:bCs/>
                <w:color w:val="00008B"/>
                <w:sz w:val="20"/>
                <w:szCs w:val="20"/>
              </w:rPr>
              <w:t>multifactorial</w:t>
            </w:r>
            <w:proofErr w:type="spellEnd"/>
            <w:r w:rsidRPr="00630299">
              <w:rPr>
                <w:rFonts w:ascii="Arial" w:eastAsia="Times New Roman" w:hAnsi="Arial" w:cs="Arial"/>
                <w:b/>
                <w:bCs/>
                <w:color w:val="00008B"/>
                <w:sz w:val="20"/>
                <w:szCs w:val="20"/>
              </w:rPr>
              <w:t xml:space="preserve"> inheritance: </w:t>
            </w:r>
          </w:p>
          <w:p w:rsidR="00630299" w:rsidRDefault="00630299" w:rsidP="00630299">
            <w:pPr>
              <w:spacing w:before="100" w:beforeAutospacing="1" w:after="100" w:afterAutospacing="1" w:line="240" w:lineRule="auto"/>
              <w:rPr>
                <w:rFonts w:ascii="Arial" w:eastAsiaTheme="minorEastAsia" w:hAnsi="Arial" w:cs="Arial"/>
                <w:b/>
                <w:bCs/>
                <w:color w:val="00008B"/>
                <w:sz w:val="20"/>
                <w:szCs w:val="20"/>
              </w:rPr>
            </w:pPr>
            <w:r w:rsidRPr="00630299">
              <w:rPr>
                <w:rFonts w:ascii="Arial" w:eastAsiaTheme="minorEastAsia" w:hAnsi="Arial" w:cs="Arial"/>
                <w:b/>
                <w:bCs/>
                <w:color w:val="00008B"/>
                <w:sz w:val="20"/>
                <w:szCs w:val="20"/>
              </w:rPr>
              <w:t> •  </w:t>
            </w:r>
            <w:proofErr w:type="spellStart"/>
            <w:r w:rsidRPr="00630299">
              <w:rPr>
                <w:rFonts w:ascii="Arial" w:eastAsiaTheme="minorEastAsia" w:hAnsi="Arial" w:cs="Arial"/>
                <w:b/>
                <w:bCs/>
                <w:color w:val="00008B"/>
                <w:sz w:val="20"/>
                <w:szCs w:val="20"/>
              </w:rPr>
              <w:t>Alzheimers</w:t>
            </w:r>
            <w:proofErr w:type="spellEnd"/>
            <w:r w:rsidRPr="00630299">
              <w:rPr>
                <w:rFonts w:ascii="Arial" w:eastAsiaTheme="minorEastAsia" w:hAnsi="Arial" w:cs="Arial"/>
                <w:b/>
                <w:bCs/>
                <w:color w:val="00008B"/>
                <w:sz w:val="20"/>
                <w:szCs w:val="20"/>
              </w:rPr>
              <w:t xml:space="preserve"> disease</w:t>
            </w:r>
            <w:r w:rsidRPr="00630299">
              <w:rPr>
                <w:rFonts w:ascii="Arial" w:eastAsiaTheme="minorEastAsia" w:hAnsi="Arial" w:cs="Arial"/>
                <w:b/>
                <w:bCs/>
                <w:color w:val="00008B"/>
                <w:sz w:val="20"/>
                <w:szCs w:val="20"/>
              </w:rPr>
              <w:br/>
              <w:t> •  heart disease</w:t>
            </w:r>
            <w:r w:rsidRPr="00630299">
              <w:rPr>
                <w:rFonts w:ascii="Arial" w:eastAsiaTheme="minorEastAsia" w:hAnsi="Arial" w:cs="Arial"/>
                <w:b/>
                <w:bCs/>
                <w:color w:val="00008B"/>
                <w:sz w:val="20"/>
                <w:szCs w:val="20"/>
              </w:rPr>
              <w:br/>
              <w:t> •  some cancers</w:t>
            </w:r>
            <w:r w:rsidRPr="00630299">
              <w:rPr>
                <w:rFonts w:ascii="Arial" w:eastAsiaTheme="minorEastAsia" w:hAnsi="Arial" w:cs="Arial"/>
                <w:b/>
                <w:bCs/>
                <w:color w:val="00008B"/>
                <w:sz w:val="20"/>
                <w:szCs w:val="20"/>
              </w:rPr>
              <w:br/>
              <w:t> •  neural tube defects</w:t>
            </w:r>
            <w:r w:rsidRPr="00630299">
              <w:rPr>
                <w:rFonts w:ascii="Arial" w:eastAsiaTheme="minorEastAsia" w:hAnsi="Arial" w:cs="Arial"/>
                <w:b/>
                <w:bCs/>
                <w:color w:val="00008B"/>
                <w:sz w:val="20"/>
                <w:szCs w:val="20"/>
              </w:rPr>
              <w:br/>
              <w:t> •  schizophrenia</w:t>
            </w:r>
            <w:r w:rsidRPr="00630299">
              <w:rPr>
                <w:rFonts w:ascii="Arial" w:eastAsiaTheme="minorEastAsia" w:hAnsi="Arial" w:cs="Arial"/>
                <w:b/>
                <w:bCs/>
                <w:color w:val="00008B"/>
                <w:sz w:val="20"/>
                <w:szCs w:val="20"/>
              </w:rPr>
              <w:br/>
              <w:t> •  insulin-dependent diabetes mellitus</w:t>
            </w:r>
            <w:r w:rsidRPr="00630299">
              <w:rPr>
                <w:rFonts w:ascii="Arial" w:eastAsiaTheme="minorEastAsia" w:hAnsi="Arial" w:cs="Arial"/>
                <w:b/>
                <w:bCs/>
                <w:color w:val="00008B"/>
                <w:sz w:val="20"/>
                <w:szCs w:val="20"/>
              </w:rPr>
              <w:br/>
              <w:t xml:space="preserve"> •  intelligence </w:t>
            </w:r>
          </w:p>
          <w:p w:rsidR="00445EE9" w:rsidRDefault="00445EE9" w:rsidP="00630299">
            <w:pPr>
              <w:spacing w:before="100" w:beforeAutospacing="1" w:after="100" w:afterAutospacing="1" w:line="240" w:lineRule="auto"/>
              <w:rPr>
                <w:rFonts w:ascii="Arial" w:eastAsiaTheme="minorEastAsia" w:hAnsi="Arial" w:cs="Arial"/>
                <w:b/>
                <w:bCs/>
                <w:color w:val="00008B"/>
                <w:sz w:val="20"/>
                <w:szCs w:val="20"/>
              </w:rPr>
            </w:pPr>
          </w:p>
          <w:p w:rsidR="00445EE9" w:rsidRPr="00630299" w:rsidRDefault="00445EE9" w:rsidP="00630299">
            <w:pPr>
              <w:spacing w:before="100" w:beforeAutospacing="1" w:after="100" w:afterAutospacing="1" w:line="240" w:lineRule="auto"/>
              <w:rPr>
                <w:rFonts w:ascii="Times New Roman" w:eastAsiaTheme="minorEastAsia" w:hAnsi="Times New Roman" w:cs="Times New Roman"/>
                <w:sz w:val="24"/>
                <w:szCs w:val="24"/>
              </w:rPr>
            </w:pPr>
          </w:p>
        </w:tc>
      </w:tr>
      <w:tr w:rsidR="00630299" w:rsidRPr="00630299" w:rsidTr="00957250">
        <w:trPr>
          <w:tblCellSpacing w:w="15" w:type="dxa"/>
        </w:trPr>
        <w:tc>
          <w:tcPr>
            <w:tcW w:w="4969" w:type="pct"/>
            <w:gridSpan w:val="5"/>
            <w:vAlign w:val="center"/>
            <w:hideMark/>
          </w:tcPr>
          <w:tbl>
            <w:tblPr>
              <w:tblpPr w:leftFromText="45" w:rightFromText="45" w:vertAnchor="text" w:tblpXSpec="right" w:tblpYSpec="center"/>
              <w:tblW w:w="0" w:type="auto"/>
              <w:tblCellSpacing w:w="15" w:type="dxa"/>
              <w:tblCellMar>
                <w:left w:w="0" w:type="dxa"/>
                <w:right w:w="0" w:type="dxa"/>
              </w:tblCellMar>
              <w:tblLook w:val="04A0"/>
            </w:tblPr>
            <w:tblGrid>
              <w:gridCol w:w="96"/>
            </w:tblGrid>
            <w:tr w:rsidR="00630299" w:rsidRPr="00630299">
              <w:trPr>
                <w:tblCellSpacing w:w="15" w:type="dxa"/>
              </w:trPr>
              <w:tc>
                <w:tcPr>
                  <w:tcW w:w="0" w:type="auto"/>
                  <w:tcMar>
                    <w:top w:w="15" w:type="dxa"/>
                    <w:left w:w="15" w:type="dxa"/>
                    <w:bottom w:w="15" w:type="dxa"/>
                    <w:right w:w="15" w:type="dxa"/>
                  </w:tcMar>
                  <w:vAlign w:val="center"/>
                  <w:hideMark/>
                </w:tcPr>
                <w:p w:rsidR="00630299" w:rsidRPr="00630299" w:rsidRDefault="00630299" w:rsidP="00630299">
                  <w:pPr>
                    <w:spacing w:after="0" w:line="240" w:lineRule="auto"/>
                    <w:rPr>
                      <w:rFonts w:ascii="Times New Roman" w:eastAsia="Times New Roman" w:hAnsi="Times New Roman" w:cs="Times New Roman"/>
                      <w:sz w:val="24"/>
                      <w:szCs w:val="24"/>
                    </w:rPr>
                  </w:pPr>
                </w:p>
              </w:tc>
            </w:tr>
          </w:tbl>
          <w:p w:rsidR="00630299" w:rsidRPr="00630299" w:rsidRDefault="008A5FD4" w:rsidP="006302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C7AAD" w:rsidRPr="00630299" w:rsidTr="00630299">
        <w:trPr>
          <w:gridAfter w:val="4"/>
          <w:wAfter w:w="2484" w:type="pct"/>
          <w:tblCellSpacing w:w="15" w:type="dxa"/>
        </w:trPr>
        <w:tc>
          <w:tcPr>
            <w:tcW w:w="0" w:type="auto"/>
            <w:vAlign w:val="center"/>
            <w:hideMark/>
          </w:tcPr>
          <w:p w:rsidR="00EC7AAD" w:rsidRPr="00630299" w:rsidRDefault="00EC7AAD" w:rsidP="00630299">
            <w:pPr>
              <w:spacing w:after="0" w:line="240" w:lineRule="auto"/>
              <w:rPr>
                <w:rFonts w:ascii="Times New Roman" w:eastAsia="Times New Roman" w:hAnsi="Times New Roman" w:cs="Times New Roman"/>
                <w:sz w:val="24"/>
                <w:szCs w:val="24"/>
              </w:rPr>
            </w:pPr>
          </w:p>
        </w:tc>
      </w:tr>
      <w:tr w:rsidR="00630299" w:rsidRPr="00630299" w:rsidTr="00630299">
        <w:trPr>
          <w:tblCellSpacing w:w="15" w:type="dxa"/>
        </w:trPr>
        <w:tc>
          <w:tcPr>
            <w:tcW w:w="0" w:type="auto"/>
            <w:gridSpan w:val="5"/>
            <w:vAlign w:val="center"/>
            <w:hideMark/>
          </w:tcPr>
          <w:p w:rsidR="002E383B" w:rsidRDefault="002E383B" w:rsidP="006E70DF">
            <w:pPr>
              <w:numPr>
                <w:ilvl w:val="0"/>
                <w:numId w:val="4"/>
              </w:numPr>
              <w:shd w:val="clear" w:color="auto" w:fill="FFFFFF"/>
              <w:spacing w:before="100" w:beforeAutospacing="1" w:after="45" w:line="312" w:lineRule="atLeast"/>
              <w:ind w:left="600"/>
              <w:rPr>
                <w:rFonts w:ascii="Arial" w:eastAsia="Times New Roman" w:hAnsi="Arial" w:cs="Arial"/>
                <w:b/>
                <w:bCs/>
                <w:color w:val="181818"/>
                <w:sz w:val="24"/>
                <w:szCs w:val="24"/>
                <w:u w:val="single"/>
              </w:rPr>
            </w:pPr>
            <w:r w:rsidRPr="002445E8">
              <w:rPr>
                <w:rFonts w:ascii="Arial" w:eastAsia="Times New Roman" w:hAnsi="Arial" w:cs="Arial"/>
                <w:b/>
                <w:bCs/>
                <w:color w:val="181818"/>
                <w:sz w:val="24"/>
                <w:szCs w:val="24"/>
                <w:u w:val="single"/>
              </w:rPr>
              <w:t>9—Mitochondrial inheritance.</w:t>
            </w:r>
          </w:p>
          <w:p w:rsidR="002445E8" w:rsidRPr="002445E8" w:rsidRDefault="002445E8" w:rsidP="002445E8">
            <w:pPr>
              <w:numPr>
                <w:ilvl w:val="0"/>
                <w:numId w:val="4"/>
              </w:numPr>
              <w:shd w:val="clear" w:color="auto" w:fill="FFFFFF"/>
              <w:spacing w:before="100" w:beforeAutospacing="1" w:after="45" w:line="312" w:lineRule="atLeast"/>
              <w:ind w:left="600"/>
              <w:rPr>
                <w:rFonts w:ascii="Arial" w:eastAsia="Times New Roman" w:hAnsi="Arial" w:cs="Arial"/>
                <w:b/>
                <w:bCs/>
                <w:color w:val="181818"/>
                <w:sz w:val="24"/>
                <w:szCs w:val="24"/>
              </w:rPr>
            </w:pPr>
            <w:r w:rsidRPr="002445E8">
              <w:rPr>
                <w:rFonts w:ascii="Arial" w:eastAsia="Times New Roman" w:hAnsi="Arial" w:cs="Arial"/>
                <w:b/>
                <w:bCs/>
                <w:color w:val="181818"/>
                <w:sz w:val="24"/>
                <w:szCs w:val="24"/>
              </w:rPr>
              <w:t>Mito</w:t>
            </w:r>
            <w:r>
              <w:rPr>
                <w:rFonts w:ascii="Arial" w:eastAsia="Times New Roman" w:hAnsi="Arial" w:cs="Arial"/>
                <w:b/>
                <w:bCs/>
                <w:color w:val="181818"/>
                <w:sz w:val="24"/>
                <w:szCs w:val="24"/>
              </w:rPr>
              <w:t>c</w:t>
            </w:r>
            <w:r w:rsidRPr="002445E8">
              <w:rPr>
                <w:rFonts w:ascii="Arial" w:eastAsia="Times New Roman" w:hAnsi="Arial" w:cs="Arial"/>
                <w:b/>
                <w:bCs/>
                <w:color w:val="181818"/>
                <w:sz w:val="24"/>
                <w:szCs w:val="24"/>
              </w:rPr>
              <w:t>hondrial</w:t>
            </w:r>
            <w:r>
              <w:rPr>
                <w:rFonts w:ascii="Arial" w:eastAsia="Times New Roman" w:hAnsi="Arial" w:cs="Arial"/>
                <w:b/>
                <w:bCs/>
                <w:color w:val="181818"/>
                <w:sz w:val="24"/>
                <w:szCs w:val="24"/>
              </w:rPr>
              <w:t xml:space="preserve"> inheritance also called(Maternal inheritance ,Extra nuclear </w:t>
            </w:r>
            <w:proofErr w:type="spellStart"/>
            <w:r>
              <w:rPr>
                <w:rFonts w:ascii="Arial" w:eastAsia="Times New Roman" w:hAnsi="Arial" w:cs="Arial"/>
                <w:b/>
                <w:bCs/>
                <w:color w:val="181818"/>
                <w:sz w:val="24"/>
                <w:szCs w:val="24"/>
              </w:rPr>
              <w:t>inh</w:t>
            </w:r>
            <w:proofErr w:type="spellEnd"/>
            <w:r>
              <w:rPr>
                <w:rFonts w:ascii="Arial" w:eastAsia="Times New Roman" w:hAnsi="Arial" w:cs="Arial"/>
                <w:b/>
                <w:bCs/>
                <w:color w:val="181818"/>
                <w:sz w:val="24"/>
                <w:szCs w:val="24"/>
              </w:rPr>
              <w:t xml:space="preserve">., </w:t>
            </w:r>
            <w:proofErr w:type="spellStart"/>
            <w:r>
              <w:rPr>
                <w:rFonts w:ascii="Arial" w:eastAsia="Times New Roman" w:hAnsi="Arial" w:cs="Arial"/>
                <w:b/>
                <w:bCs/>
                <w:color w:val="181818"/>
                <w:sz w:val="24"/>
                <w:szCs w:val="24"/>
              </w:rPr>
              <w:t>Cytoplasmic</w:t>
            </w:r>
            <w:proofErr w:type="spellEnd"/>
            <w:r>
              <w:rPr>
                <w:rFonts w:ascii="Arial" w:eastAsia="Times New Roman" w:hAnsi="Arial" w:cs="Arial"/>
                <w:b/>
                <w:bCs/>
                <w:color w:val="181818"/>
                <w:sz w:val="24"/>
                <w:szCs w:val="24"/>
              </w:rPr>
              <w:t xml:space="preserve"> </w:t>
            </w:r>
            <w:proofErr w:type="spellStart"/>
            <w:r>
              <w:rPr>
                <w:rFonts w:ascii="Arial" w:eastAsia="Times New Roman" w:hAnsi="Arial" w:cs="Arial"/>
                <w:b/>
                <w:bCs/>
                <w:color w:val="181818"/>
                <w:sz w:val="24"/>
                <w:szCs w:val="24"/>
              </w:rPr>
              <w:t>inh</w:t>
            </w:r>
            <w:proofErr w:type="spellEnd"/>
            <w:r>
              <w:rPr>
                <w:rFonts w:ascii="Arial" w:eastAsia="Times New Roman" w:hAnsi="Arial" w:cs="Arial"/>
                <w:b/>
                <w:bCs/>
                <w:color w:val="181818"/>
                <w:sz w:val="24"/>
                <w:szCs w:val="24"/>
              </w:rPr>
              <w:t>.).</w:t>
            </w:r>
          </w:p>
          <w:p w:rsidR="00445EE9" w:rsidRPr="00445EE9" w:rsidRDefault="002E383B" w:rsidP="006E70DF">
            <w:pPr>
              <w:numPr>
                <w:ilvl w:val="0"/>
                <w:numId w:val="4"/>
              </w:numPr>
              <w:shd w:val="clear" w:color="auto" w:fill="FFFFFF"/>
              <w:spacing w:before="100" w:beforeAutospacing="1" w:after="45" w:line="312" w:lineRule="atLeast"/>
              <w:ind w:left="600"/>
              <w:rPr>
                <w:rFonts w:ascii="Arial" w:eastAsia="Times New Roman" w:hAnsi="Arial" w:cs="Arial"/>
                <w:color w:val="181818"/>
                <w:sz w:val="20"/>
                <w:szCs w:val="20"/>
              </w:rPr>
            </w:pPr>
            <w:r w:rsidRPr="00630299">
              <w:rPr>
                <w:rFonts w:ascii="Times New Roman" w:eastAsiaTheme="minorEastAsia" w:hAnsi="Times New Roman" w:cs="Times New Roman"/>
                <w:sz w:val="24"/>
                <w:szCs w:val="24"/>
              </w:rPr>
              <w:t>Mitochondria are organelles found in the cytoplasm of cel</w:t>
            </w:r>
            <w:r w:rsidR="0081308B">
              <w:rPr>
                <w:rFonts w:ascii="Times New Roman" w:eastAsiaTheme="minorEastAsia" w:hAnsi="Times New Roman" w:cs="Times New Roman"/>
                <w:sz w:val="24"/>
                <w:szCs w:val="24"/>
              </w:rPr>
              <w:t>l</w:t>
            </w:r>
          </w:p>
          <w:p w:rsidR="00445EE9" w:rsidRPr="00445EE9" w:rsidRDefault="00630299" w:rsidP="006E70DF">
            <w:pPr>
              <w:numPr>
                <w:ilvl w:val="0"/>
                <w:numId w:val="4"/>
              </w:numPr>
              <w:shd w:val="clear" w:color="auto" w:fill="FFFFFF"/>
              <w:spacing w:before="100" w:beforeAutospacing="1" w:after="45" w:line="312" w:lineRule="atLeast"/>
              <w:ind w:left="600"/>
              <w:rPr>
                <w:rFonts w:ascii="Arial" w:eastAsia="Times New Roman" w:hAnsi="Arial" w:cs="Arial"/>
                <w:color w:val="181818"/>
                <w:sz w:val="20"/>
                <w:szCs w:val="20"/>
              </w:rPr>
            </w:pPr>
            <w:r w:rsidRPr="00630299">
              <w:rPr>
                <w:rFonts w:ascii="Times New Roman" w:eastAsiaTheme="minorEastAsia" w:hAnsi="Times New Roman" w:cs="Times New Roman"/>
                <w:sz w:val="24"/>
                <w:szCs w:val="24"/>
              </w:rPr>
              <w:t xml:space="preserve"> Mitochondria are unique in that they have multiple copies of a circular chromosome. </w:t>
            </w:r>
          </w:p>
          <w:p w:rsidR="00445EE9" w:rsidRPr="00445EE9" w:rsidRDefault="00630299" w:rsidP="006E70DF">
            <w:pPr>
              <w:numPr>
                <w:ilvl w:val="0"/>
                <w:numId w:val="4"/>
              </w:numPr>
              <w:shd w:val="clear" w:color="auto" w:fill="FFFFFF"/>
              <w:spacing w:before="100" w:beforeAutospacing="1" w:after="45" w:line="312" w:lineRule="atLeast"/>
              <w:ind w:left="600"/>
              <w:rPr>
                <w:rFonts w:ascii="Arial" w:eastAsia="Times New Roman" w:hAnsi="Arial" w:cs="Arial"/>
                <w:color w:val="181818"/>
                <w:sz w:val="20"/>
                <w:szCs w:val="20"/>
              </w:rPr>
            </w:pPr>
            <w:r w:rsidRPr="00630299">
              <w:rPr>
                <w:rFonts w:ascii="Times New Roman" w:eastAsiaTheme="minorEastAsia" w:hAnsi="Times New Roman" w:cs="Times New Roman"/>
                <w:sz w:val="24"/>
                <w:szCs w:val="24"/>
              </w:rPr>
              <w:t>Mitochondria are only inherited from the mother's egg, thus only females can transmit the trait to offspring, however they pass it on to all of their offspring.</w:t>
            </w:r>
          </w:p>
          <w:p w:rsidR="006E70DF" w:rsidRPr="006E70DF" w:rsidRDefault="00630299" w:rsidP="006E70DF">
            <w:pPr>
              <w:numPr>
                <w:ilvl w:val="0"/>
                <w:numId w:val="4"/>
              </w:numPr>
              <w:shd w:val="clear" w:color="auto" w:fill="FFFFFF"/>
              <w:spacing w:before="100" w:beforeAutospacing="1" w:after="45" w:line="312" w:lineRule="atLeast"/>
              <w:ind w:left="600"/>
              <w:rPr>
                <w:rFonts w:ascii="Arial" w:eastAsia="Times New Roman" w:hAnsi="Arial" w:cs="Arial"/>
                <w:color w:val="181818"/>
                <w:sz w:val="20"/>
                <w:szCs w:val="20"/>
              </w:rPr>
            </w:pPr>
            <w:r w:rsidRPr="00630299">
              <w:rPr>
                <w:rFonts w:ascii="Times New Roman" w:eastAsiaTheme="minorEastAsia" w:hAnsi="Times New Roman" w:cs="Times New Roman"/>
                <w:sz w:val="24"/>
                <w:szCs w:val="24"/>
              </w:rPr>
              <w:t xml:space="preserve"> The primary function of mitochondria is conversion of molecule into usable energy. Thus many diseases transmitted by mitochondrial inheritance affect organs with high-energy use such as the heart, skeletal muscle, liver, and kidneys</w:t>
            </w:r>
          </w:p>
          <w:p w:rsidR="006E70DF" w:rsidRPr="002445E8" w:rsidRDefault="002445E8" w:rsidP="002445E8">
            <w:pPr>
              <w:pStyle w:val="ListParagraph"/>
              <w:numPr>
                <w:ilvl w:val="0"/>
                <w:numId w:val="4"/>
              </w:numPr>
              <w:shd w:val="clear" w:color="auto" w:fill="FFFFFF"/>
              <w:spacing w:before="100" w:beforeAutospacing="1" w:after="45" w:line="312" w:lineRule="atLeast"/>
              <w:rPr>
                <w:rFonts w:ascii="Arial" w:eastAsia="Times New Roman" w:hAnsi="Arial" w:cs="Arial"/>
                <w:color w:val="181818"/>
                <w:sz w:val="20"/>
                <w:szCs w:val="20"/>
              </w:rPr>
            </w:pPr>
            <w:r w:rsidRPr="002445E8">
              <w:rPr>
                <w:rFonts w:ascii="Times New Roman" w:eastAsiaTheme="minorEastAsia" w:hAnsi="Times New Roman" w:cs="Times New Roman"/>
                <w:sz w:val="24"/>
                <w:szCs w:val="24"/>
              </w:rPr>
              <w:t xml:space="preserve">      </w:t>
            </w:r>
            <w:r w:rsidR="00630299" w:rsidRPr="002445E8">
              <w:rPr>
                <w:rFonts w:ascii="Times New Roman" w:eastAsiaTheme="minorEastAsia" w:hAnsi="Times New Roman" w:cs="Times New Roman"/>
                <w:sz w:val="24"/>
                <w:szCs w:val="24"/>
              </w:rPr>
              <w:t xml:space="preserve"> </w:t>
            </w:r>
            <w:hyperlink r:id="rId10" w:history="1">
              <w:proofErr w:type="spellStart"/>
              <w:r w:rsidR="006E70DF" w:rsidRPr="002445E8">
                <w:rPr>
                  <w:rFonts w:ascii="Arial" w:eastAsia="Times New Roman" w:hAnsi="Arial" w:cs="Arial"/>
                  <w:color w:val="0792C2"/>
                  <w:sz w:val="20"/>
                  <w:szCs w:val="20"/>
                  <w:u w:val="single"/>
                </w:rPr>
                <w:t>Leber's</w:t>
              </w:r>
              <w:proofErr w:type="spellEnd"/>
              <w:r w:rsidR="006E70DF" w:rsidRPr="002445E8">
                <w:rPr>
                  <w:rFonts w:ascii="Arial" w:eastAsia="Times New Roman" w:hAnsi="Arial" w:cs="Arial"/>
                  <w:color w:val="0792C2"/>
                  <w:sz w:val="20"/>
                  <w:szCs w:val="20"/>
                  <w:u w:val="single"/>
                </w:rPr>
                <w:t xml:space="preserve"> hereditary optic atrophy</w:t>
              </w:r>
            </w:hyperlink>
            <w:r w:rsidR="006E70DF" w:rsidRPr="002445E8">
              <w:rPr>
                <w:rFonts w:ascii="Arial" w:eastAsia="Times New Roman" w:hAnsi="Arial" w:cs="Arial"/>
                <w:color w:val="181818"/>
                <w:sz w:val="20"/>
                <w:szCs w:val="20"/>
              </w:rPr>
              <w:t xml:space="preserve"> </w:t>
            </w:r>
          </w:p>
          <w:p w:rsidR="006E70DF" w:rsidRPr="002445E8" w:rsidRDefault="006E70DF" w:rsidP="002445E8">
            <w:pPr>
              <w:pStyle w:val="ListParagraph"/>
              <w:numPr>
                <w:ilvl w:val="0"/>
                <w:numId w:val="4"/>
              </w:numPr>
              <w:shd w:val="clear" w:color="auto" w:fill="FFFFFF"/>
              <w:spacing w:before="100" w:beforeAutospacing="1" w:after="45" w:line="312" w:lineRule="atLeast"/>
              <w:rPr>
                <w:rFonts w:ascii="Arial" w:eastAsia="Times New Roman" w:hAnsi="Arial" w:cs="Arial"/>
                <w:color w:val="181818"/>
                <w:sz w:val="20"/>
                <w:szCs w:val="20"/>
              </w:rPr>
            </w:pPr>
            <w:proofErr w:type="spellStart"/>
            <w:r w:rsidRPr="002445E8">
              <w:rPr>
                <w:rFonts w:ascii="Arial" w:eastAsia="Times New Roman" w:hAnsi="Arial" w:cs="Arial"/>
                <w:color w:val="181818"/>
                <w:sz w:val="20"/>
                <w:szCs w:val="20"/>
              </w:rPr>
              <w:t>Myoclonus</w:t>
            </w:r>
            <w:proofErr w:type="spellEnd"/>
            <w:r w:rsidRPr="002445E8">
              <w:rPr>
                <w:rFonts w:ascii="Arial" w:eastAsia="Times New Roman" w:hAnsi="Arial" w:cs="Arial"/>
                <w:color w:val="181818"/>
                <w:sz w:val="20"/>
                <w:szCs w:val="20"/>
              </w:rPr>
              <w:t xml:space="preserve"> epilepsy w </w:t>
            </w:r>
            <w:proofErr w:type="spellStart"/>
            <w:r w:rsidRPr="002445E8">
              <w:rPr>
                <w:rFonts w:ascii="Arial" w:eastAsia="Times New Roman" w:hAnsi="Arial" w:cs="Arial"/>
                <w:color w:val="181818"/>
                <w:sz w:val="20"/>
                <w:szCs w:val="20"/>
              </w:rPr>
              <w:t>ith</w:t>
            </w:r>
            <w:proofErr w:type="spellEnd"/>
            <w:r w:rsidRPr="002445E8">
              <w:rPr>
                <w:rFonts w:ascii="Arial" w:eastAsia="Times New Roman" w:hAnsi="Arial" w:cs="Arial"/>
                <w:color w:val="181818"/>
                <w:sz w:val="20"/>
                <w:szCs w:val="20"/>
              </w:rPr>
              <w:t xml:space="preserve"> ragged-red fibers (MERRF</w:t>
            </w:r>
          </w:p>
          <w:p w:rsidR="006E70DF" w:rsidRDefault="006E70DF" w:rsidP="006E70DF">
            <w:pPr>
              <w:shd w:val="clear" w:color="auto" w:fill="FFFFFF"/>
              <w:spacing w:before="100" w:beforeAutospacing="1" w:after="45" w:line="312" w:lineRule="atLeast"/>
              <w:ind w:left="360"/>
              <w:rPr>
                <w:rFonts w:ascii="Arial" w:eastAsia="Times New Roman" w:hAnsi="Arial" w:cs="Arial"/>
                <w:color w:val="181818"/>
                <w:sz w:val="20"/>
                <w:szCs w:val="20"/>
              </w:rPr>
            </w:pPr>
          </w:p>
          <w:p w:rsidR="006E70DF" w:rsidRDefault="006E70DF" w:rsidP="006E70DF">
            <w:pPr>
              <w:shd w:val="clear" w:color="auto" w:fill="FFFFFF"/>
              <w:spacing w:before="100" w:beforeAutospacing="1" w:after="45" w:line="312" w:lineRule="atLeast"/>
              <w:ind w:left="360"/>
              <w:rPr>
                <w:rFonts w:ascii="Arial" w:eastAsia="Times New Roman" w:hAnsi="Arial" w:cs="Arial"/>
                <w:color w:val="181818"/>
                <w:sz w:val="20"/>
                <w:szCs w:val="20"/>
              </w:rPr>
            </w:pPr>
            <w:proofErr w:type="spellStart"/>
            <w:r w:rsidRPr="006E70DF">
              <w:rPr>
                <w:rFonts w:ascii="Arial" w:eastAsia="Times New Roman" w:hAnsi="Arial" w:cs="Arial"/>
                <w:color w:val="181818"/>
                <w:sz w:val="20"/>
                <w:szCs w:val="20"/>
              </w:rPr>
              <w:t>i</w:t>
            </w:r>
            <w:proofErr w:type="spellEnd"/>
          </w:p>
          <w:p w:rsidR="006E70DF" w:rsidRDefault="006E70DF" w:rsidP="006E70DF">
            <w:pPr>
              <w:shd w:val="clear" w:color="auto" w:fill="FFFFFF"/>
              <w:spacing w:before="100" w:beforeAutospacing="1" w:after="75" w:line="312" w:lineRule="atLeast"/>
              <w:ind w:left="360"/>
              <w:rPr>
                <w:rFonts w:ascii="Arial" w:eastAsia="Times New Roman" w:hAnsi="Arial" w:cs="Arial"/>
                <w:color w:val="181818"/>
                <w:sz w:val="20"/>
                <w:szCs w:val="20"/>
              </w:rPr>
            </w:pPr>
          </w:p>
          <w:p w:rsidR="006E70DF" w:rsidRPr="006E70DF" w:rsidRDefault="006E70DF" w:rsidP="006E70DF">
            <w:pPr>
              <w:shd w:val="clear" w:color="auto" w:fill="FFFFFF"/>
              <w:spacing w:before="100" w:beforeAutospacing="1" w:after="75" w:line="312" w:lineRule="atLeast"/>
              <w:rPr>
                <w:rFonts w:ascii="Arial" w:eastAsia="Times New Roman" w:hAnsi="Arial" w:cs="Arial"/>
                <w:color w:val="181818"/>
                <w:sz w:val="20"/>
                <w:szCs w:val="20"/>
              </w:rPr>
            </w:pPr>
          </w:p>
          <w:p w:rsidR="00630299" w:rsidRDefault="00630299" w:rsidP="00630299">
            <w:pPr>
              <w:spacing w:before="100" w:beforeAutospacing="1" w:after="100" w:afterAutospacing="1" w:line="240" w:lineRule="auto"/>
              <w:rPr>
                <w:rFonts w:ascii="Times New Roman" w:eastAsiaTheme="minorEastAsia" w:hAnsi="Times New Roman" w:cs="Times New Roman"/>
                <w:sz w:val="24"/>
                <w:szCs w:val="24"/>
              </w:rPr>
            </w:pPr>
          </w:p>
          <w:p w:rsidR="006E70DF" w:rsidRPr="00630299" w:rsidRDefault="006E70DF" w:rsidP="00630299">
            <w:pPr>
              <w:spacing w:before="100" w:beforeAutospacing="1" w:after="100" w:afterAutospacing="1" w:line="240" w:lineRule="auto"/>
              <w:rPr>
                <w:rFonts w:ascii="Times New Roman" w:eastAsiaTheme="minorEastAsia" w:hAnsi="Times New Roman" w:cs="Times New Roman"/>
                <w:sz w:val="24"/>
                <w:szCs w:val="24"/>
              </w:rPr>
            </w:pPr>
          </w:p>
        </w:tc>
      </w:tr>
      <w:tr w:rsidR="00630299" w:rsidRPr="00630299" w:rsidTr="00630299">
        <w:trPr>
          <w:tblCellSpacing w:w="15" w:type="dxa"/>
        </w:trPr>
        <w:tc>
          <w:tcPr>
            <w:tcW w:w="0" w:type="auto"/>
            <w:gridSpan w:val="5"/>
            <w:vAlign w:val="center"/>
            <w:hideMark/>
          </w:tcPr>
          <w:tbl>
            <w:tblPr>
              <w:tblpPr w:leftFromText="45" w:rightFromText="45" w:vertAnchor="text" w:tblpXSpec="right" w:tblpYSpec="center"/>
              <w:tblW w:w="0" w:type="auto"/>
              <w:tblCellSpacing w:w="15" w:type="dxa"/>
              <w:tblCellMar>
                <w:left w:w="0" w:type="dxa"/>
                <w:right w:w="0" w:type="dxa"/>
              </w:tblCellMar>
              <w:tblLook w:val="04A0"/>
            </w:tblPr>
            <w:tblGrid>
              <w:gridCol w:w="96"/>
            </w:tblGrid>
            <w:tr w:rsidR="00630299" w:rsidRPr="00630299">
              <w:trPr>
                <w:tblCellSpacing w:w="15" w:type="dxa"/>
              </w:trPr>
              <w:tc>
                <w:tcPr>
                  <w:tcW w:w="0" w:type="auto"/>
                  <w:tcMar>
                    <w:top w:w="15" w:type="dxa"/>
                    <w:left w:w="15" w:type="dxa"/>
                    <w:bottom w:w="15" w:type="dxa"/>
                    <w:right w:w="15" w:type="dxa"/>
                  </w:tcMar>
                  <w:vAlign w:val="center"/>
                  <w:hideMark/>
                </w:tcPr>
                <w:p w:rsidR="00630299" w:rsidRPr="00630299" w:rsidRDefault="00630299" w:rsidP="00630299">
                  <w:pPr>
                    <w:spacing w:after="0" w:line="240" w:lineRule="auto"/>
                    <w:rPr>
                      <w:rFonts w:ascii="Times New Roman" w:eastAsia="Times New Roman" w:hAnsi="Times New Roman" w:cs="Times New Roman"/>
                      <w:sz w:val="24"/>
                      <w:szCs w:val="24"/>
                    </w:rPr>
                  </w:pPr>
                </w:p>
              </w:tc>
            </w:tr>
          </w:tbl>
          <w:p w:rsidR="00630299" w:rsidRPr="00630299" w:rsidRDefault="00630299" w:rsidP="00630299">
            <w:pPr>
              <w:spacing w:after="0" w:line="240" w:lineRule="auto"/>
              <w:rPr>
                <w:rFonts w:ascii="Times New Roman" w:eastAsia="Times New Roman" w:hAnsi="Times New Roman" w:cs="Times New Roman"/>
                <w:sz w:val="24"/>
                <w:szCs w:val="24"/>
              </w:rPr>
            </w:pPr>
          </w:p>
        </w:tc>
      </w:tr>
      <w:tr w:rsidR="00630299" w:rsidRPr="00630299" w:rsidTr="00630299">
        <w:trPr>
          <w:tblCellSpacing w:w="15" w:type="dxa"/>
        </w:trPr>
        <w:tc>
          <w:tcPr>
            <w:tcW w:w="0" w:type="auto"/>
            <w:gridSpan w:val="2"/>
            <w:vAlign w:val="center"/>
            <w:hideMark/>
          </w:tcPr>
          <w:p w:rsidR="00630299" w:rsidRPr="00630299" w:rsidRDefault="00630299" w:rsidP="00630299">
            <w:pPr>
              <w:spacing w:after="0" w:line="240" w:lineRule="auto"/>
              <w:rPr>
                <w:rFonts w:ascii="Times New Roman" w:eastAsia="Times New Roman" w:hAnsi="Times New Roman" w:cs="Times New Roman"/>
                <w:sz w:val="24"/>
                <w:szCs w:val="24"/>
              </w:rPr>
            </w:pPr>
          </w:p>
        </w:tc>
        <w:tc>
          <w:tcPr>
            <w:tcW w:w="0" w:type="auto"/>
            <w:gridSpan w:val="3"/>
            <w:vAlign w:val="center"/>
            <w:hideMark/>
          </w:tcPr>
          <w:p w:rsidR="00630299" w:rsidRPr="00630299" w:rsidRDefault="00630299" w:rsidP="00630299">
            <w:pPr>
              <w:spacing w:after="0" w:line="240" w:lineRule="auto"/>
              <w:rPr>
                <w:rFonts w:ascii="Times New Roman" w:eastAsia="Times New Roman" w:hAnsi="Times New Roman" w:cs="Times New Roman"/>
                <w:sz w:val="24"/>
                <w:szCs w:val="24"/>
              </w:rPr>
            </w:pPr>
          </w:p>
        </w:tc>
      </w:tr>
    </w:tbl>
    <w:p w:rsidR="00630299" w:rsidRPr="00630299" w:rsidRDefault="00630299" w:rsidP="00630299">
      <w:pPr>
        <w:spacing w:after="0" w:line="240" w:lineRule="auto"/>
        <w:jc w:val="center"/>
        <w:rPr>
          <w:rFonts w:ascii="Times New Roman" w:eastAsia="Times New Roman" w:hAnsi="Times New Roman" w:cs="Times New Roman"/>
          <w:sz w:val="24"/>
          <w:szCs w:val="24"/>
        </w:rPr>
      </w:pPr>
    </w:p>
    <w:p w:rsidR="00EC0514" w:rsidRDefault="00EC0514" w:rsidP="00EC0514"/>
    <w:p w:rsidR="00630299" w:rsidRDefault="00630299" w:rsidP="00EC0514"/>
    <w:p w:rsidR="00630299" w:rsidRDefault="00630299" w:rsidP="00EC0514"/>
    <w:p w:rsidR="00630299" w:rsidRDefault="00630299" w:rsidP="00EC0514"/>
    <w:p w:rsidR="000C0316" w:rsidRDefault="000C0316" w:rsidP="00EC0514"/>
    <w:p w:rsidR="00630299" w:rsidRDefault="00630299" w:rsidP="00BE13CC">
      <w:pPr>
        <w:ind w:left="900"/>
      </w:pPr>
    </w:p>
    <w:p w:rsidR="000C0316" w:rsidRDefault="000C0316" w:rsidP="000C0316">
      <w:pPr>
        <w:ind w:left="1080"/>
      </w:pPr>
    </w:p>
    <w:p w:rsidR="000C0316" w:rsidRPr="00EC0514" w:rsidRDefault="000C0316" w:rsidP="000C0316">
      <w:pPr>
        <w:ind w:left="1080"/>
      </w:pPr>
      <w:r w:rsidRPr="00EC0514">
        <w:lastRenderedPageBreak/>
        <w:t xml:space="preserve"> </w:t>
      </w:r>
    </w:p>
    <w:p w:rsidR="00EC0514" w:rsidRDefault="00EC0514" w:rsidP="00EC0514"/>
    <w:sectPr w:rsidR="00EC0514" w:rsidSect="00984C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23C9"/>
    <w:multiLevelType w:val="hybridMultilevel"/>
    <w:tmpl w:val="5A62E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0B49C6"/>
    <w:multiLevelType w:val="hybridMultilevel"/>
    <w:tmpl w:val="AD24D2C4"/>
    <w:lvl w:ilvl="0" w:tplc="342865B4">
      <w:start w:val="1"/>
      <w:numFmt w:val="bullet"/>
      <w:lvlText w:val=""/>
      <w:lvlJc w:val="left"/>
      <w:pPr>
        <w:tabs>
          <w:tab w:val="num" w:pos="720"/>
        </w:tabs>
        <w:ind w:left="720" w:hanging="360"/>
      </w:pPr>
      <w:rPr>
        <w:rFonts w:ascii="Wingdings" w:hAnsi="Wingdings" w:hint="default"/>
      </w:rPr>
    </w:lvl>
    <w:lvl w:ilvl="1" w:tplc="414EB2B4">
      <w:start w:val="1128"/>
      <w:numFmt w:val="bullet"/>
      <w:lvlText w:val=""/>
      <w:lvlJc w:val="left"/>
      <w:pPr>
        <w:tabs>
          <w:tab w:val="num" w:pos="1440"/>
        </w:tabs>
        <w:ind w:left="1440" w:hanging="360"/>
      </w:pPr>
      <w:rPr>
        <w:rFonts w:ascii="Wingdings" w:hAnsi="Wingdings" w:hint="default"/>
      </w:rPr>
    </w:lvl>
    <w:lvl w:ilvl="2" w:tplc="3A94C50C" w:tentative="1">
      <w:start w:val="1"/>
      <w:numFmt w:val="bullet"/>
      <w:lvlText w:val=""/>
      <w:lvlJc w:val="left"/>
      <w:pPr>
        <w:tabs>
          <w:tab w:val="num" w:pos="2160"/>
        </w:tabs>
        <w:ind w:left="2160" w:hanging="360"/>
      </w:pPr>
      <w:rPr>
        <w:rFonts w:ascii="Wingdings" w:hAnsi="Wingdings" w:hint="default"/>
      </w:rPr>
    </w:lvl>
    <w:lvl w:ilvl="3" w:tplc="D7906B26" w:tentative="1">
      <w:start w:val="1"/>
      <w:numFmt w:val="bullet"/>
      <w:lvlText w:val=""/>
      <w:lvlJc w:val="left"/>
      <w:pPr>
        <w:tabs>
          <w:tab w:val="num" w:pos="2880"/>
        </w:tabs>
        <w:ind w:left="2880" w:hanging="360"/>
      </w:pPr>
      <w:rPr>
        <w:rFonts w:ascii="Wingdings" w:hAnsi="Wingdings" w:hint="default"/>
      </w:rPr>
    </w:lvl>
    <w:lvl w:ilvl="4" w:tplc="085C2EAE" w:tentative="1">
      <w:start w:val="1"/>
      <w:numFmt w:val="bullet"/>
      <w:lvlText w:val=""/>
      <w:lvlJc w:val="left"/>
      <w:pPr>
        <w:tabs>
          <w:tab w:val="num" w:pos="3600"/>
        </w:tabs>
        <w:ind w:left="3600" w:hanging="360"/>
      </w:pPr>
      <w:rPr>
        <w:rFonts w:ascii="Wingdings" w:hAnsi="Wingdings" w:hint="default"/>
      </w:rPr>
    </w:lvl>
    <w:lvl w:ilvl="5" w:tplc="557E1A28" w:tentative="1">
      <w:start w:val="1"/>
      <w:numFmt w:val="bullet"/>
      <w:lvlText w:val=""/>
      <w:lvlJc w:val="left"/>
      <w:pPr>
        <w:tabs>
          <w:tab w:val="num" w:pos="4320"/>
        </w:tabs>
        <w:ind w:left="4320" w:hanging="360"/>
      </w:pPr>
      <w:rPr>
        <w:rFonts w:ascii="Wingdings" w:hAnsi="Wingdings" w:hint="default"/>
      </w:rPr>
    </w:lvl>
    <w:lvl w:ilvl="6" w:tplc="D93ED114" w:tentative="1">
      <w:start w:val="1"/>
      <w:numFmt w:val="bullet"/>
      <w:lvlText w:val=""/>
      <w:lvlJc w:val="left"/>
      <w:pPr>
        <w:tabs>
          <w:tab w:val="num" w:pos="5040"/>
        </w:tabs>
        <w:ind w:left="5040" w:hanging="360"/>
      </w:pPr>
      <w:rPr>
        <w:rFonts w:ascii="Wingdings" w:hAnsi="Wingdings" w:hint="default"/>
      </w:rPr>
    </w:lvl>
    <w:lvl w:ilvl="7" w:tplc="62A82C40" w:tentative="1">
      <w:start w:val="1"/>
      <w:numFmt w:val="bullet"/>
      <w:lvlText w:val=""/>
      <w:lvlJc w:val="left"/>
      <w:pPr>
        <w:tabs>
          <w:tab w:val="num" w:pos="5760"/>
        </w:tabs>
        <w:ind w:left="5760" w:hanging="360"/>
      </w:pPr>
      <w:rPr>
        <w:rFonts w:ascii="Wingdings" w:hAnsi="Wingdings" w:hint="default"/>
      </w:rPr>
    </w:lvl>
    <w:lvl w:ilvl="8" w:tplc="099880D6" w:tentative="1">
      <w:start w:val="1"/>
      <w:numFmt w:val="bullet"/>
      <w:lvlText w:val=""/>
      <w:lvlJc w:val="left"/>
      <w:pPr>
        <w:tabs>
          <w:tab w:val="num" w:pos="6480"/>
        </w:tabs>
        <w:ind w:left="6480" w:hanging="360"/>
      </w:pPr>
      <w:rPr>
        <w:rFonts w:ascii="Wingdings" w:hAnsi="Wingdings" w:hint="default"/>
      </w:rPr>
    </w:lvl>
  </w:abstractNum>
  <w:abstractNum w:abstractNumId="2">
    <w:nsid w:val="19213F36"/>
    <w:multiLevelType w:val="multilevel"/>
    <w:tmpl w:val="7D14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459AF"/>
    <w:multiLevelType w:val="hybridMultilevel"/>
    <w:tmpl w:val="C2D27472"/>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4">
    <w:nsid w:val="2C2C5C2E"/>
    <w:multiLevelType w:val="hybridMultilevel"/>
    <w:tmpl w:val="8022226A"/>
    <w:lvl w:ilvl="0" w:tplc="F8FC7A22">
      <w:start w:val="1"/>
      <w:numFmt w:val="bullet"/>
      <w:lvlText w:val=""/>
      <w:lvlJc w:val="left"/>
      <w:pPr>
        <w:tabs>
          <w:tab w:val="num" w:pos="630"/>
        </w:tabs>
        <w:ind w:left="630" w:hanging="360"/>
      </w:pPr>
      <w:rPr>
        <w:rFonts w:ascii="Wingdings" w:hAnsi="Wingdings" w:hint="default"/>
      </w:rPr>
    </w:lvl>
    <w:lvl w:ilvl="1" w:tplc="0409000F">
      <w:start w:val="1"/>
      <w:numFmt w:val="decimal"/>
      <w:lvlText w:val="%2."/>
      <w:lvlJc w:val="left"/>
      <w:pPr>
        <w:tabs>
          <w:tab w:val="num" w:pos="360"/>
        </w:tabs>
        <w:ind w:left="360" w:hanging="360"/>
      </w:pPr>
      <w:rPr>
        <w:rFonts w:hint="default"/>
      </w:rPr>
    </w:lvl>
    <w:lvl w:ilvl="2" w:tplc="2D208C56" w:tentative="1">
      <w:start w:val="1"/>
      <w:numFmt w:val="bullet"/>
      <w:lvlText w:val=""/>
      <w:lvlJc w:val="left"/>
      <w:pPr>
        <w:tabs>
          <w:tab w:val="num" w:pos="2070"/>
        </w:tabs>
        <w:ind w:left="2070" w:hanging="360"/>
      </w:pPr>
      <w:rPr>
        <w:rFonts w:ascii="Wingdings" w:hAnsi="Wingdings" w:hint="default"/>
      </w:rPr>
    </w:lvl>
    <w:lvl w:ilvl="3" w:tplc="221CCE96" w:tentative="1">
      <w:start w:val="1"/>
      <w:numFmt w:val="bullet"/>
      <w:lvlText w:val=""/>
      <w:lvlJc w:val="left"/>
      <w:pPr>
        <w:tabs>
          <w:tab w:val="num" w:pos="2790"/>
        </w:tabs>
        <w:ind w:left="2790" w:hanging="360"/>
      </w:pPr>
      <w:rPr>
        <w:rFonts w:ascii="Wingdings" w:hAnsi="Wingdings" w:hint="default"/>
      </w:rPr>
    </w:lvl>
    <w:lvl w:ilvl="4" w:tplc="DD7A5678" w:tentative="1">
      <w:start w:val="1"/>
      <w:numFmt w:val="bullet"/>
      <w:lvlText w:val=""/>
      <w:lvlJc w:val="left"/>
      <w:pPr>
        <w:tabs>
          <w:tab w:val="num" w:pos="3510"/>
        </w:tabs>
        <w:ind w:left="3510" w:hanging="360"/>
      </w:pPr>
      <w:rPr>
        <w:rFonts w:ascii="Wingdings" w:hAnsi="Wingdings" w:hint="default"/>
      </w:rPr>
    </w:lvl>
    <w:lvl w:ilvl="5" w:tplc="C428AAEC" w:tentative="1">
      <w:start w:val="1"/>
      <w:numFmt w:val="bullet"/>
      <w:lvlText w:val=""/>
      <w:lvlJc w:val="left"/>
      <w:pPr>
        <w:tabs>
          <w:tab w:val="num" w:pos="4230"/>
        </w:tabs>
        <w:ind w:left="4230" w:hanging="360"/>
      </w:pPr>
      <w:rPr>
        <w:rFonts w:ascii="Wingdings" w:hAnsi="Wingdings" w:hint="default"/>
      </w:rPr>
    </w:lvl>
    <w:lvl w:ilvl="6" w:tplc="C02E164A" w:tentative="1">
      <w:start w:val="1"/>
      <w:numFmt w:val="bullet"/>
      <w:lvlText w:val=""/>
      <w:lvlJc w:val="left"/>
      <w:pPr>
        <w:tabs>
          <w:tab w:val="num" w:pos="4950"/>
        </w:tabs>
        <w:ind w:left="4950" w:hanging="360"/>
      </w:pPr>
      <w:rPr>
        <w:rFonts w:ascii="Wingdings" w:hAnsi="Wingdings" w:hint="default"/>
      </w:rPr>
    </w:lvl>
    <w:lvl w:ilvl="7" w:tplc="8690A9E8" w:tentative="1">
      <w:start w:val="1"/>
      <w:numFmt w:val="bullet"/>
      <w:lvlText w:val=""/>
      <w:lvlJc w:val="left"/>
      <w:pPr>
        <w:tabs>
          <w:tab w:val="num" w:pos="5670"/>
        </w:tabs>
        <w:ind w:left="5670" w:hanging="360"/>
      </w:pPr>
      <w:rPr>
        <w:rFonts w:ascii="Wingdings" w:hAnsi="Wingdings" w:hint="default"/>
      </w:rPr>
    </w:lvl>
    <w:lvl w:ilvl="8" w:tplc="D6FE46E0" w:tentative="1">
      <w:start w:val="1"/>
      <w:numFmt w:val="bullet"/>
      <w:lvlText w:val=""/>
      <w:lvlJc w:val="left"/>
      <w:pPr>
        <w:tabs>
          <w:tab w:val="num" w:pos="6390"/>
        </w:tabs>
        <w:ind w:left="6390" w:hanging="360"/>
      </w:pPr>
      <w:rPr>
        <w:rFonts w:ascii="Wingdings" w:hAnsi="Wingdings" w:hint="default"/>
      </w:rPr>
    </w:lvl>
  </w:abstractNum>
  <w:abstractNum w:abstractNumId="5">
    <w:nsid w:val="2F65007E"/>
    <w:multiLevelType w:val="multilevel"/>
    <w:tmpl w:val="1368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E06C1D"/>
    <w:multiLevelType w:val="multilevel"/>
    <w:tmpl w:val="7D14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412775"/>
    <w:multiLevelType w:val="hybridMultilevel"/>
    <w:tmpl w:val="C7C6A2DC"/>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8">
    <w:nsid w:val="6BDF0EE7"/>
    <w:multiLevelType w:val="hybridMultilevel"/>
    <w:tmpl w:val="FB9E8B54"/>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9">
    <w:nsid w:val="6F1F55BD"/>
    <w:multiLevelType w:val="hybridMultilevel"/>
    <w:tmpl w:val="638448D2"/>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0">
    <w:nsid w:val="70C04C18"/>
    <w:multiLevelType w:val="hybridMultilevel"/>
    <w:tmpl w:val="FA8C67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71564712"/>
    <w:multiLevelType w:val="hybridMultilevel"/>
    <w:tmpl w:val="809A1BEE"/>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2">
    <w:nsid w:val="7FC503E8"/>
    <w:multiLevelType w:val="hybridMultilevel"/>
    <w:tmpl w:val="0EF4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11"/>
  </w:num>
  <w:num w:numId="7">
    <w:abstractNumId w:val="8"/>
  </w:num>
  <w:num w:numId="8">
    <w:abstractNumId w:val="9"/>
  </w:num>
  <w:num w:numId="9">
    <w:abstractNumId w:val="7"/>
  </w:num>
  <w:num w:numId="10">
    <w:abstractNumId w:val="6"/>
  </w:num>
  <w:num w:numId="11">
    <w:abstractNumId w:val="12"/>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C0514"/>
    <w:rsid w:val="000C0316"/>
    <w:rsid w:val="0015622F"/>
    <w:rsid w:val="00164976"/>
    <w:rsid w:val="00184D17"/>
    <w:rsid w:val="001B75E2"/>
    <w:rsid w:val="001D75FF"/>
    <w:rsid w:val="00225113"/>
    <w:rsid w:val="0023240B"/>
    <w:rsid w:val="002445E8"/>
    <w:rsid w:val="002668AC"/>
    <w:rsid w:val="00274E66"/>
    <w:rsid w:val="002E383B"/>
    <w:rsid w:val="00336F4E"/>
    <w:rsid w:val="003903E0"/>
    <w:rsid w:val="00445EE9"/>
    <w:rsid w:val="004F1406"/>
    <w:rsid w:val="0056717D"/>
    <w:rsid w:val="00582711"/>
    <w:rsid w:val="005A20D7"/>
    <w:rsid w:val="005E1DC2"/>
    <w:rsid w:val="00630299"/>
    <w:rsid w:val="00671051"/>
    <w:rsid w:val="006E70DF"/>
    <w:rsid w:val="0075179E"/>
    <w:rsid w:val="007524F7"/>
    <w:rsid w:val="00760035"/>
    <w:rsid w:val="0081308B"/>
    <w:rsid w:val="00834455"/>
    <w:rsid w:val="00834F40"/>
    <w:rsid w:val="00847E4E"/>
    <w:rsid w:val="008A5FD4"/>
    <w:rsid w:val="008B04D4"/>
    <w:rsid w:val="008B0EA6"/>
    <w:rsid w:val="008D3A48"/>
    <w:rsid w:val="0092616C"/>
    <w:rsid w:val="00957250"/>
    <w:rsid w:val="00984CFE"/>
    <w:rsid w:val="00BA0521"/>
    <w:rsid w:val="00BA7BFB"/>
    <w:rsid w:val="00BD6AB7"/>
    <w:rsid w:val="00BE13CC"/>
    <w:rsid w:val="00C30F6D"/>
    <w:rsid w:val="00C86CD4"/>
    <w:rsid w:val="00CB021B"/>
    <w:rsid w:val="00D46318"/>
    <w:rsid w:val="00DE2779"/>
    <w:rsid w:val="00DF7ADE"/>
    <w:rsid w:val="00EC0514"/>
    <w:rsid w:val="00EC7AAD"/>
    <w:rsid w:val="00F161BD"/>
    <w:rsid w:val="00F165F0"/>
    <w:rsid w:val="00F24A60"/>
    <w:rsid w:val="00F56F53"/>
    <w:rsid w:val="00F66E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CFE"/>
  </w:style>
  <w:style w:type="paragraph" w:styleId="Heading3">
    <w:name w:val="heading 3"/>
    <w:basedOn w:val="Normal"/>
    <w:link w:val="Heading3Char"/>
    <w:uiPriority w:val="9"/>
    <w:qFormat/>
    <w:rsid w:val="00630299"/>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514"/>
    <w:rPr>
      <w:rFonts w:ascii="Tahoma" w:hAnsi="Tahoma" w:cs="Tahoma"/>
      <w:sz w:val="16"/>
      <w:szCs w:val="16"/>
    </w:rPr>
  </w:style>
  <w:style w:type="paragraph" w:styleId="ListParagraph">
    <w:name w:val="List Paragraph"/>
    <w:basedOn w:val="Normal"/>
    <w:uiPriority w:val="34"/>
    <w:qFormat/>
    <w:rsid w:val="000C0316"/>
    <w:pPr>
      <w:ind w:left="720"/>
      <w:contextualSpacing/>
    </w:pPr>
  </w:style>
  <w:style w:type="character" w:customStyle="1" w:styleId="Heading3Char">
    <w:name w:val="Heading 3 Char"/>
    <w:basedOn w:val="DefaultParagraphFont"/>
    <w:link w:val="Heading3"/>
    <w:uiPriority w:val="9"/>
    <w:rsid w:val="00630299"/>
    <w:rPr>
      <w:rFonts w:ascii="Times New Roman" w:eastAsiaTheme="minorEastAsia" w:hAnsi="Times New Roman" w:cs="Times New Roman"/>
      <w:b/>
      <w:bCs/>
      <w:sz w:val="27"/>
      <w:szCs w:val="27"/>
    </w:rPr>
  </w:style>
  <w:style w:type="paragraph" w:styleId="NormalWeb">
    <w:name w:val="Normal (Web)"/>
    <w:basedOn w:val="Normal"/>
    <w:uiPriority w:val="99"/>
    <w:unhideWhenUsed/>
    <w:rsid w:val="00630299"/>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8B0EA6"/>
    <w:rPr>
      <w:color w:val="0000FF"/>
      <w:u w:val="single"/>
    </w:rPr>
  </w:style>
</w:styles>
</file>

<file path=word/webSettings.xml><?xml version="1.0" encoding="utf-8"?>
<w:webSettings xmlns:r="http://schemas.openxmlformats.org/officeDocument/2006/relationships" xmlns:w="http://schemas.openxmlformats.org/wordprocessingml/2006/main">
  <w:divs>
    <w:div w:id="842550063">
      <w:bodyDiv w:val="1"/>
      <w:marLeft w:val="0"/>
      <w:marRight w:val="0"/>
      <w:marTop w:val="0"/>
      <w:marBottom w:val="0"/>
      <w:divBdr>
        <w:top w:val="none" w:sz="0" w:space="0" w:color="auto"/>
        <w:left w:val="none" w:sz="0" w:space="0" w:color="auto"/>
        <w:bottom w:val="none" w:sz="0" w:space="0" w:color="auto"/>
        <w:right w:val="none" w:sz="0" w:space="0" w:color="auto"/>
      </w:divBdr>
    </w:div>
    <w:div w:id="1028793634">
      <w:bodyDiv w:val="1"/>
      <w:marLeft w:val="0"/>
      <w:marRight w:val="0"/>
      <w:marTop w:val="0"/>
      <w:marBottom w:val="0"/>
      <w:divBdr>
        <w:top w:val="none" w:sz="0" w:space="0" w:color="auto"/>
        <w:left w:val="none" w:sz="0" w:space="0" w:color="auto"/>
        <w:bottom w:val="none" w:sz="0" w:space="0" w:color="auto"/>
        <w:right w:val="none" w:sz="0" w:space="0" w:color="auto"/>
      </w:divBdr>
      <w:divsChild>
        <w:div w:id="692195486">
          <w:marLeft w:val="634"/>
          <w:marRight w:val="0"/>
          <w:marTop w:val="0"/>
          <w:marBottom w:val="67"/>
          <w:divBdr>
            <w:top w:val="none" w:sz="0" w:space="0" w:color="auto"/>
            <w:left w:val="none" w:sz="0" w:space="0" w:color="auto"/>
            <w:bottom w:val="none" w:sz="0" w:space="0" w:color="auto"/>
            <w:right w:val="none" w:sz="0" w:space="0" w:color="auto"/>
          </w:divBdr>
        </w:div>
        <w:div w:id="463042715">
          <w:marLeft w:val="1181"/>
          <w:marRight w:val="0"/>
          <w:marTop w:val="0"/>
          <w:marBottom w:val="67"/>
          <w:divBdr>
            <w:top w:val="none" w:sz="0" w:space="0" w:color="auto"/>
            <w:left w:val="none" w:sz="0" w:space="0" w:color="auto"/>
            <w:bottom w:val="none" w:sz="0" w:space="0" w:color="auto"/>
            <w:right w:val="none" w:sz="0" w:space="0" w:color="auto"/>
          </w:divBdr>
        </w:div>
        <w:div w:id="155192978">
          <w:marLeft w:val="1181"/>
          <w:marRight w:val="0"/>
          <w:marTop w:val="0"/>
          <w:marBottom w:val="67"/>
          <w:divBdr>
            <w:top w:val="none" w:sz="0" w:space="0" w:color="auto"/>
            <w:left w:val="none" w:sz="0" w:space="0" w:color="auto"/>
            <w:bottom w:val="none" w:sz="0" w:space="0" w:color="auto"/>
            <w:right w:val="none" w:sz="0" w:space="0" w:color="auto"/>
          </w:divBdr>
        </w:div>
        <w:div w:id="2103185968">
          <w:marLeft w:val="1181"/>
          <w:marRight w:val="0"/>
          <w:marTop w:val="0"/>
          <w:marBottom w:val="67"/>
          <w:divBdr>
            <w:top w:val="none" w:sz="0" w:space="0" w:color="auto"/>
            <w:left w:val="none" w:sz="0" w:space="0" w:color="auto"/>
            <w:bottom w:val="none" w:sz="0" w:space="0" w:color="auto"/>
            <w:right w:val="none" w:sz="0" w:space="0" w:color="auto"/>
          </w:divBdr>
        </w:div>
        <w:div w:id="1453210405">
          <w:marLeft w:val="1181"/>
          <w:marRight w:val="0"/>
          <w:marTop w:val="0"/>
          <w:marBottom w:val="67"/>
          <w:divBdr>
            <w:top w:val="none" w:sz="0" w:space="0" w:color="auto"/>
            <w:left w:val="none" w:sz="0" w:space="0" w:color="auto"/>
            <w:bottom w:val="none" w:sz="0" w:space="0" w:color="auto"/>
            <w:right w:val="none" w:sz="0" w:space="0" w:color="auto"/>
          </w:divBdr>
        </w:div>
        <w:div w:id="60834755">
          <w:marLeft w:val="1181"/>
          <w:marRight w:val="0"/>
          <w:marTop w:val="0"/>
          <w:marBottom w:val="67"/>
          <w:divBdr>
            <w:top w:val="none" w:sz="0" w:space="0" w:color="auto"/>
            <w:left w:val="none" w:sz="0" w:space="0" w:color="auto"/>
            <w:bottom w:val="none" w:sz="0" w:space="0" w:color="auto"/>
            <w:right w:val="none" w:sz="0" w:space="0" w:color="auto"/>
          </w:divBdr>
        </w:div>
        <w:div w:id="883180076">
          <w:marLeft w:val="1181"/>
          <w:marRight w:val="0"/>
          <w:marTop w:val="0"/>
          <w:marBottom w:val="67"/>
          <w:divBdr>
            <w:top w:val="none" w:sz="0" w:space="0" w:color="auto"/>
            <w:left w:val="none" w:sz="0" w:space="0" w:color="auto"/>
            <w:bottom w:val="none" w:sz="0" w:space="0" w:color="auto"/>
            <w:right w:val="none" w:sz="0" w:space="0" w:color="auto"/>
          </w:divBdr>
        </w:div>
        <w:div w:id="845362242">
          <w:marLeft w:val="1181"/>
          <w:marRight w:val="0"/>
          <w:marTop w:val="0"/>
          <w:marBottom w:val="67"/>
          <w:divBdr>
            <w:top w:val="none" w:sz="0" w:space="0" w:color="auto"/>
            <w:left w:val="none" w:sz="0" w:space="0" w:color="auto"/>
            <w:bottom w:val="none" w:sz="0" w:space="0" w:color="auto"/>
            <w:right w:val="none" w:sz="0" w:space="0" w:color="auto"/>
          </w:divBdr>
        </w:div>
        <w:div w:id="1895315318">
          <w:marLeft w:val="1181"/>
          <w:marRight w:val="0"/>
          <w:marTop w:val="0"/>
          <w:marBottom w:val="67"/>
          <w:divBdr>
            <w:top w:val="none" w:sz="0" w:space="0" w:color="auto"/>
            <w:left w:val="none" w:sz="0" w:space="0" w:color="auto"/>
            <w:bottom w:val="none" w:sz="0" w:space="0" w:color="auto"/>
            <w:right w:val="none" w:sz="0" w:space="0" w:color="auto"/>
          </w:divBdr>
        </w:div>
      </w:divsChild>
    </w:div>
    <w:div w:id="1040711877">
      <w:bodyDiv w:val="1"/>
      <w:marLeft w:val="0"/>
      <w:marRight w:val="0"/>
      <w:marTop w:val="0"/>
      <w:marBottom w:val="0"/>
      <w:divBdr>
        <w:top w:val="none" w:sz="0" w:space="0" w:color="auto"/>
        <w:left w:val="none" w:sz="0" w:space="0" w:color="auto"/>
        <w:bottom w:val="none" w:sz="0" w:space="0" w:color="auto"/>
        <w:right w:val="none" w:sz="0" w:space="0" w:color="auto"/>
      </w:divBdr>
    </w:div>
    <w:div w:id="1152984857">
      <w:bodyDiv w:val="1"/>
      <w:marLeft w:val="0"/>
      <w:marRight w:val="0"/>
      <w:marTop w:val="0"/>
      <w:marBottom w:val="0"/>
      <w:divBdr>
        <w:top w:val="none" w:sz="0" w:space="0" w:color="auto"/>
        <w:left w:val="none" w:sz="0" w:space="0" w:color="auto"/>
        <w:bottom w:val="none" w:sz="0" w:space="0" w:color="auto"/>
        <w:right w:val="none" w:sz="0" w:space="0" w:color="auto"/>
      </w:divBdr>
      <w:divsChild>
        <w:div w:id="1597401644">
          <w:marLeft w:val="1181"/>
          <w:marRight w:val="0"/>
          <w:marTop w:val="0"/>
          <w:marBottom w:val="67"/>
          <w:divBdr>
            <w:top w:val="none" w:sz="0" w:space="0" w:color="auto"/>
            <w:left w:val="none" w:sz="0" w:space="0" w:color="auto"/>
            <w:bottom w:val="none" w:sz="0" w:space="0" w:color="auto"/>
            <w:right w:val="none" w:sz="0" w:space="0" w:color="auto"/>
          </w:divBdr>
        </w:div>
      </w:divsChild>
    </w:div>
    <w:div w:id="1736513522">
      <w:bodyDiv w:val="1"/>
      <w:marLeft w:val="0"/>
      <w:marRight w:val="0"/>
      <w:marTop w:val="0"/>
      <w:marBottom w:val="0"/>
      <w:divBdr>
        <w:top w:val="none" w:sz="0" w:space="0" w:color="auto"/>
        <w:left w:val="none" w:sz="0" w:space="0" w:color="auto"/>
        <w:bottom w:val="none" w:sz="0" w:space="0" w:color="auto"/>
        <w:right w:val="none" w:sz="0" w:space="0" w:color="auto"/>
      </w:divBdr>
      <w:divsChild>
        <w:div w:id="1928689018">
          <w:marLeft w:val="90"/>
          <w:marRight w:val="0"/>
          <w:marTop w:val="0"/>
          <w:marBottom w:val="0"/>
          <w:divBdr>
            <w:top w:val="none" w:sz="0" w:space="0" w:color="auto"/>
            <w:left w:val="none" w:sz="0" w:space="0" w:color="auto"/>
            <w:bottom w:val="none" w:sz="0" w:space="0" w:color="auto"/>
            <w:right w:val="none" w:sz="0" w:space="0" w:color="auto"/>
          </w:divBdr>
          <w:divsChild>
            <w:div w:id="1425960163">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2076708096">
      <w:bodyDiv w:val="1"/>
      <w:marLeft w:val="0"/>
      <w:marRight w:val="0"/>
      <w:marTop w:val="0"/>
      <w:marBottom w:val="0"/>
      <w:divBdr>
        <w:top w:val="none" w:sz="0" w:space="0" w:color="auto"/>
        <w:left w:val="none" w:sz="0" w:space="0" w:color="auto"/>
        <w:bottom w:val="none" w:sz="0" w:space="0" w:color="auto"/>
        <w:right w:val="none" w:sz="0" w:space="0" w:color="auto"/>
      </w:divBdr>
      <w:divsChild>
        <w:div w:id="2060586330">
          <w:marLeft w:val="634"/>
          <w:marRight w:val="0"/>
          <w:marTop w:val="0"/>
          <w:marBottom w:val="403"/>
          <w:divBdr>
            <w:top w:val="none" w:sz="0" w:space="0" w:color="auto"/>
            <w:left w:val="none" w:sz="0" w:space="0" w:color="auto"/>
            <w:bottom w:val="none" w:sz="0" w:space="0" w:color="auto"/>
            <w:right w:val="none" w:sz="0" w:space="0" w:color="auto"/>
          </w:divBdr>
        </w:div>
        <w:div w:id="1372800551">
          <w:marLeft w:val="634"/>
          <w:marRight w:val="0"/>
          <w:marTop w:val="0"/>
          <w:marBottom w:val="403"/>
          <w:divBdr>
            <w:top w:val="none" w:sz="0" w:space="0" w:color="auto"/>
            <w:left w:val="none" w:sz="0" w:space="0" w:color="auto"/>
            <w:bottom w:val="none" w:sz="0" w:space="0" w:color="auto"/>
            <w:right w:val="none" w:sz="0" w:space="0" w:color="auto"/>
          </w:divBdr>
        </w:div>
        <w:div w:id="1839032526">
          <w:marLeft w:val="1181"/>
          <w:marRight w:val="0"/>
          <w:marTop w:val="0"/>
          <w:marBottom w:val="403"/>
          <w:divBdr>
            <w:top w:val="none" w:sz="0" w:space="0" w:color="auto"/>
            <w:left w:val="none" w:sz="0" w:space="0" w:color="auto"/>
            <w:bottom w:val="none" w:sz="0" w:space="0" w:color="auto"/>
            <w:right w:val="none" w:sz="0" w:space="0" w:color="auto"/>
          </w:divBdr>
        </w:div>
        <w:div w:id="1248731508">
          <w:marLeft w:val="1181"/>
          <w:marRight w:val="0"/>
          <w:marTop w:val="0"/>
          <w:marBottom w:val="40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rait_(biology)" TargetMode="External"/><Relationship Id="rId3" Type="http://schemas.openxmlformats.org/officeDocument/2006/relationships/settings" Target="settings.xml"/><Relationship Id="rId7" Type="http://schemas.openxmlformats.org/officeDocument/2006/relationships/hyperlink" Target="http://en.wikipedia.org/wiki/Spec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Sexual_reproductio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rightdiagnosis.com/l/lebers_hereditary_optic_atrophy/intro.htm" TargetMode="External"/><Relationship Id="rId4" Type="http://schemas.openxmlformats.org/officeDocument/2006/relationships/webSettings" Target="webSettings.xml"/><Relationship Id="rId9" Type="http://schemas.openxmlformats.org/officeDocument/2006/relationships/hyperlink" Target="http://en.wikipedia.org/wiki/Phenoty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4</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Leader co</dc:creator>
  <cp:lastModifiedBy>Shamfuture</cp:lastModifiedBy>
  <cp:revision>31</cp:revision>
  <dcterms:created xsi:type="dcterms:W3CDTF">2012-10-23T14:21:00Z</dcterms:created>
  <dcterms:modified xsi:type="dcterms:W3CDTF">2019-11-17T11:22:00Z</dcterms:modified>
</cp:coreProperties>
</file>