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4174A5">
      <w:pPr>
        <w:pStyle w:val="NoSpacing"/>
        <w:rPr>
          <w:lang w:bidi="ar-KW"/>
        </w:rPr>
      </w:pPr>
      <w:r w:rsidRPr="00BD2C4A">
        <w:rPr>
          <w:noProof/>
          <w:lang w:val="en-US"/>
        </w:rPr>
        <w:drawing>
          <wp:inline distT="0" distB="0" distL="0" distR="0" wp14:anchorId="62C954F4" wp14:editId="60CCFE23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CB3F22" w:rsidP="00CB3F2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القسم/ اللغة العربية</w:t>
      </w:r>
    </w:p>
    <w:p w:rsidR="00194301" w:rsidRPr="00BD2C4A" w:rsidRDefault="00CB3F22" w:rsidP="00CB3F2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الكلية/ التربية- مخمور</w:t>
      </w:r>
    </w:p>
    <w:p w:rsidR="00194301" w:rsidRPr="00BD2C4A" w:rsidRDefault="00CB3F22" w:rsidP="00CB3F2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الجامعة/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صلاح الدين</w:t>
      </w:r>
    </w:p>
    <w:p w:rsidR="003C0EC5" w:rsidRPr="00BD2C4A" w:rsidRDefault="00CB3F22" w:rsidP="00EB1C2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الموضوع/ اللسانيات وفقه اللغة</w:t>
      </w:r>
    </w:p>
    <w:p w:rsidR="003C0EC5" w:rsidRPr="00C51800" w:rsidRDefault="00CB3F22" w:rsidP="0072105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اسم المدرسة/ </w:t>
      </w:r>
      <w:r w:rsidRPr="0072105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ش</w:t>
      </w:r>
      <w:r w:rsidR="0072105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ه </w:t>
      </w:r>
      <w:r w:rsidRPr="0072105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يدا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خضر كريم</w:t>
      </w:r>
    </w:p>
    <w:p w:rsidR="003C0EC5" w:rsidRPr="00BD2C4A" w:rsidRDefault="00CB3F22" w:rsidP="0075388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السنة الدراسية/ </w:t>
      </w:r>
      <w:r w:rsidR="004F4A4A">
        <w:rPr>
          <w:rFonts w:asciiTheme="majorBidi" w:hAnsiTheme="majorBidi" w:cstheme="majorBidi"/>
          <w:b/>
          <w:bCs/>
          <w:sz w:val="44"/>
          <w:szCs w:val="44"/>
          <w:lang w:bidi="ar-IQ"/>
        </w:rPr>
        <w:t>202</w:t>
      </w:r>
      <w:r w:rsidR="0075388E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  <w:r w:rsidR="004F4A4A">
        <w:rPr>
          <w:rFonts w:asciiTheme="majorBidi" w:hAnsiTheme="majorBidi" w:cstheme="majorBidi"/>
          <w:b/>
          <w:bCs/>
          <w:sz w:val="44"/>
          <w:szCs w:val="44"/>
          <w:lang w:bidi="ar-IQ"/>
        </w:rPr>
        <w:t>-202</w:t>
      </w:r>
      <w:r w:rsidR="0075388E">
        <w:rPr>
          <w:rFonts w:asciiTheme="majorBidi" w:hAnsiTheme="majorBidi" w:cstheme="majorBidi"/>
          <w:b/>
          <w:bCs/>
          <w:sz w:val="44"/>
          <w:szCs w:val="44"/>
          <w:lang w:bidi="ar-IQ"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CB3F22" w:rsidRDefault="00CB3F22" w:rsidP="00CB3F2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4F4A4A" w:rsidRPr="00BD2C4A" w:rsidRDefault="004F4A4A" w:rsidP="004F4A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lastRenderedPageBreak/>
        <w:t>Course Book</w:t>
      </w:r>
    </w:p>
    <w:tbl>
      <w:tblPr>
        <w:tblW w:w="11347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2"/>
        <w:gridCol w:w="508"/>
        <w:gridCol w:w="997"/>
      </w:tblGrid>
      <w:tr w:rsidR="00DF69F9" w:rsidRPr="00BD2C4A" w:rsidTr="00CB3F22">
        <w:trPr>
          <w:trHeight w:val="58"/>
        </w:trPr>
        <w:tc>
          <w:tcPr>
            <w:tcW w:w="11347" w:type="dxa"/>
            <w:gridSpan w:val="3"/>
          </w:tcPr>
          <w:p w:rsidR="00DF69F9" w:rsidRPr="00BD2C4A" w:rsidRDefault="00DF69F9" w:rsidP="00CB3F2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DF69F9" w:rsidRPr="00BD2C4A" w:rsidTr="009742AD">
        <w:trPr>
          <w:trHeight w:val="704"/>
        </w:trPr>
        <w:tc>
          <w:tcPr>
            <w:tcW w:w="11347" w:type="dxa"/>
            <w:gridSpan w:val="3"/>
          </w:tcPr>
          <w:p w:rsidR="00523B78" w:rsidRDefault="00523B78" w:rsidP="00073B55">
            <w:pPr>
              <w:jc w:val="center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073B55">
              <w:rPr>
                <w:rFonts w:cs="Ali-A-Alwand" w:hint="cs"/>
                <w:b/>
                <w:bCs/>
                <w:i/>
                <w:iCs/>
                <w:sz w:val="72"/>
                <w:szCs w:val="72"/>
                <w:rtl/>
              </w:rPr>
              <w:t>متطلبات المادة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523B78" w:rsidRPr="00073B55" w:rsidRDefault="00523B78" w:rsidP="00523B78">
            <w:pPr>
              <w:jc w:val="right"/>
              <w:rPr>
                <w:rFonts w:cs="Ali-A-Alwand"/>
                <w:sz w:val="36"/>
                <w:szCs w:val="36"/>
                <w:rtl/>
              </w:rPr>
            </w:pPr>
            <w:r w:rsidRPr="00073B55">
              <w:rPr>
                <w:rFonts w:cs="Ali-A-Alwand" w:hint="cs"/>
                <w:b/>
                <w:bCs/>
                <w:i/>
                <w:iCs/>
                <w:sz w:val="36"/>
                <w:szCs w:val="36"/>
                <w:rtl/>
              </w:rPr>
              <w:t xml:space="preserve">      </w:t>
            </w:r>
            <w:r w:rsidRPr="00073B55">
              <w:rPr>
                <w:rFonts w:cs="Ali-A-Alwand" w:hint="cs"/>
                <w:sz w:val="36"/>
                <w:szCs w:val="36"/>
                <w:rtl/>
              </w:rPr>
              <w:t>يجب على الطلاب الالتزام بما يأتي:-</w:t>
            </w:r>
          </w:p>
          <w:p w:rsidR="00523B78" w:rsidRPr="00073B55" w:rsidRDefault="00523B78" w:rsidP="00523B78">
            <w:pPr>
              <w:jc w:val="right"/>
              <w:rPr>
                <w:rFonts w:cs="Ali-A-Alwand"/>
                <w:sz w:val="36"/>
                <w:szCs w:val="36"/>
                <w:rtl/>
              </w:rPr>
            </w:pPr>
            <w:r w:rsidRPr="00073B55">
              <w:rPr>
                <w:rFonts w:cs="Ali-A-Alwand" w:hint="cs"/>
                <w:sz w:val="36"/>
                <w:szCs w:val="36"/>
                <w:rtl/>
              </w:rPr>
              <w:t xml:space="preserve"> 1-الحضور في القاعة قبل مجئ الأستاذ.</w:t>
            </w:r>
          </w:p>
          <w:p w:rsidR="00523B78" w:rsidRPr="00073B55" w:rsidRDefault="00523B78" w:rsidP="00073B55">
            <w:pPr>
              <w:ind w:left="1317"/>
              <w:jc w:val="right"/>
              <w:rPr>
                <w:rFonts w:cs="Ali-A-Alwand"/>
                <w:sz w:val="36"/>
                <w:szCs w:val="36"/>
                <w:rtl/>
              </w:rPr>
            </w:pPr>
            <w:r w:rsidRPr="00073B55">
              <w:rPr>
                <w:rFonts w:cs="Ali-A-Alwand" w:hint="cs"/>
                <w:sz w:val="36"/>
                <w:szCs w:val="36"/>
                <w:rtl/>
              </w:rPr>
              <w:t>2- الانتباه التام إلى المحاضرة بحيث يكون الطالب كله آذان صاغية لما</w:t>
            </w:r>
            <w:r w:rsidR="00073B55">
              <w:rPr>
                <w:rFonts w:cs="Ali-A-Alwand" w:hint="cs"/>
                <w:sz w:val="36"/>
                <w:szCs w:val="36"/>
                <w:rtl/>
              </w:rPr>
              <w:t>يدور في المحاضرة</w:t>
            </w:r>
            <w:r w:rsidR="00073B55">
              <w:rPr>
                <w:rFonts w:cs="Ali-A-Alwand" w:hint="cs"/>
                <w:sz w:val="36"/>
                <w:szCs w:val="36"/>
                <w:rtl/>
                <w:lang w:bidi="ar-OM"/>
              </w:rPr>
              <w:t>،</w:t>
            </w:r>
            <w:r w:rsidR="00073B55" w:rsidRPr="00073B55">
              <w:rPr>
                <w:rFonts w:cs="Ali-A-Alwand" w:hint="cs"/>
                <w:sz w:val="36"/>
                <w:szCs w:val="36"/>
                <w:rtl/>
              </w:rPr>
              <w:t xml:space="preserve"> ويمنع الانشغال بأي شئ في أثناء شرح المادة ومناقشتها.</w:t>
            </w:r>
            <w:r w:rsidR="00073B55">
              <w:rPr>
                <w:rFonts w:cs="Ali-A-Alwand" w:hint="cs"/>
                <w:sz w:val="36"/>
                <w:szCs w:val="36"/>
                <w:rtl/>
              </w:rPr>
              <w:t xml:space="preserve">             </w:t>
            </w:r>
          </w:p>
          <w:p w:rsidR="00523B78" w:rsidRPr="00073B55" w:rsidRDefault="00523B78" w:rsidP="00523B78">
            <w:pPr>
              <w:jc w:val="right"/>
              <w:rPr>
                <w:rFonts w:cs="Ali-A-Alwand"/>
                <w:sz w:val="36"/>
                <w:szCs w:val="36"/>
                <w:rtl/>
              </w:rPr>
            </w:pPr>
            <w:r w:rsidRPr="00073B55">
              <w:rPr>
                <w:rFonts w:cs="Ali-A-Alwand" w:hint="cs"/>
                <w:sz w:val="36"/>
                <w:szCs w:val="36"/>
                <w:rtl/>
              </w:rPr>
              <w:t xml:space="preserve"> 3 - احترام قدسية المحاضرة والقاعة الدراسية وعدم الإخلال بالنظام الجامعي المتبع .</w:t>
            </w:r>
          </w:p>
          <w:p w:rsidR="00523B78" w:rsidRPr="0037352F" w:rsidRDefault="00523B78" w:rsidP="00523B78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073B55">
              <w:rPr>
                <w:rFonts w:cs="Ali-A-Alwand" w:hint="cs"/>
                <w:sz w:val="36"/>
                <w:szCs w:val="36"/>
                <w:rtl/>
              </w:rPr>
              <w:t xml:space="preserve"> 4- مشاركة الطالب في المحاضرة بالاستفسار والتعليق وإبداء ملاحظاته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DF69F9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7693C" w:rsidRPr="00BD2C4A" w:rsidRDefault="00E7693C" w:rsidP="007F408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DF69F9" w:rsidRPr="00BD2C4A" w:rsidTr="009742AD">
        <w:trPr>
          <w:trHeight w:val="704"/>
        </w:trPr>
        <w:tc>
          <w:tcPr>
            <w:tcW w:w="11347" w:type="dxa"/>
            <w:gridSpan w:val="3"/>
          </w:tcPr>
          <w:p w:rsidR="00523B78" w:rsidRDefault="00DF69F9" w:rsidP="00523B78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317D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523B78" w:rsidRPr="00317DB8">
              <w:rPr>
                <w:rFonts w:cs="Ali-A-Alwand" w:hint="cs"/>
                <w:b/>
                <w:bCs/>
                <w:i/>
                <w:iCs/>
                <w:sz w:val="32"/>
                <w:szCs w:val="32"/>
                <w:rtl/>
              </w:rPr>
              <w:t>طريقة التدريس</w:t>
            </w:r>
            <w:r w:rsidR="00523B78"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523B78" w:rsidRPr="0037352F" w:rsidRDefault="00523B78" w:rsidP="00523B78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 xml:space="preserve">       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>الطريقة المتبعة هي شرح المادة وتحليلها وكتابة قواعدها ومناقشتها وإجراء التطبيقات بشأنها مع الاستشهاد لها والاستفسار بشأنها بهدف مشاركة الطلاب في المحاضرة وإبداء آرائهم.</w:t>
            </w:r>
          </w:p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  <w:p w:rsidR="009F1BB8" w:rsidRPr="00BD2C4A" w:rsidRDefault="009F1BB8" w:rsidP="007F408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9742AD">
        <w:trPr>
          <w:trHeight w:val="704"/>
        </w:trPr>
        <w:tc>
          <w:tcPr>
            <w:tcW w:w="11347" w:type="dxa"/>
            <w:gridSpan w:val="3"/>
          </w:tcPr>
          <w:p w:rsidR="00523B78" w:rsidRDefault="00DF69F9" w:rsidP="003046EB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523B78"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التقييم/</w:t>
            </w:r>
          </w:p>
          <w:p w:rsidR="00DF69F9" w:rsidRPr="0044684D" w:rsidRDefault="00523B78" w:rsidP="00073B55">
            <w:pPr>
              <w:jc w:val="right"/>
              <w:rPr>
                <w:rFonts w:cs="Ali-A-Alwand"/>
                <w:sz w:val="28"/>
                <w:szCs w:val="28"/>
                <w:rtl/>
                <w:lang w:bidi="ar-IQ"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 xml:space="preserve">       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>يكون تقييم الطلاب بمشاركتهم في المحاضرة ومناقشاتهم وبقيامهم بإجراء التطبيقات عن الموضوعات ال</w:t>
            </w:r>
            <w:r w:rsidR="00073B55">
              <w:rPr>
                <w:rFonts w:cs="Ali-A-Alwand" w:hint="cs"/>
                <w:sz w:val="28"/>
                <w:szCs w:val="28"/>
                <w:rtl/>
              </w:rPr>
              <w:t>لغو</w:t>
            </w:r>
            <w:r w:rsidR="00073B55">
              <w:rPr>
                <w:rFonts w:cs="Times New Roman" w:hint="cs"/>
                <w:sz w:val="28"/>
                <w:szCs w:val="28"/>
                <w:rtl/>
              </w:rPr>
              <w:t>یه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المدروسة  إذ تًخصص </w:t>
            </w:r>
            <w:r w:rsidR="00073B55">
              <w:rPr>
                <w:rFonts w:cs="Ali-A-Alwand" w:hint="cs"/>
                <w:sz w:val="28"/>
                <w:szCs w:val="28"/>
                <w:rtl/>
              </w:rPr>
              <w:t>(</w:t>
            </w:r>
            <w:r w:rsidR="00073B55" w:rsidRPr="0037352F">
              <w:rPr>
                <w:rFonts w:cs="Ali-A-Alwand" w:hint="cs"/>
                <w:sz w:val="28"/>
                <w:szCs w:val="28"/>
                <w:rtl/>
              </w:rPr>
              <w:t>10</w:t>
            </w:r>
            <w:r w:rsidR="00073B55">
              <w:rPr>
                <w:rFonts w:cs="Ali-A-Alwand" w:hint="cs"/>
                <w:sz w:val="28"/>
                <w:szCs w:val="28"/>
                <w:rtl/>
              </w:rPr>
              <w:t>)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درجات  لنشاط الطلبة وتحضيرهم للمادة ومراجعتهم والتزامهم ، فضلا عن الامتحانات التي تًجرى على مدار العام الدراسي، والتي تكون من(30) درجة.</w:t>
            </w:r>
          </w:p>
        </w:tc>
      </w:tr>
      <w:tr w:rsidR="00DF69F9" w:rsidRPr="00BD2C4A" w:rsidTr="0044684D">
        <w:trPr>
          <w:trHeight w:val="58"/>
        </w:trPr>
        <w:tc>
          <w:tcPr>
            <w:tcW w:w="11347" w:type="dxa"/>
            <w:gridSpan w:val="3"/>
          </w:tcPr>
          <w:p w:rsidR="00DF69F9" w:rsidRPr="00BD2C4A" w:rsidRDefault="00DF69F9" w:rsidP="007F408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DF69F9" w:rsidRPr="00BD2C4A" w:rsidTr="009742AD">
        <w:tc>
          <w:tcPr>
            <w:tcW w:w="11347" w:type="dxa"/>
            <w:gridSpan w:val="3"/>
          </w:tcPr>
          <w:p w:rsidR="00317DB8" w:rsidRDefault="00317DB8" w:rsidP="004468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17DB8" w:rsidRDefault="00317DB8" w:rsidP="00317DB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317DB8" w:rsidRDefault="00317DB8" w:rsidP="00317DB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F69F9" w:rsidRPr="00317DB8" w:rsidRDefault="00DF69F9" w:rsidP="00317DB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46EB" w:rsidRPr="00317DB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المراجع المقترحة</w:t>
            </w:r>
          </w:p>
          <w:p w:rsidR="002C39F2" w:rsidRPr="00317DB8" w:rsidRDefault="003046EB" w:rsidP="002C39F2">
            <w:p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IQ"/>
              </w:rPr>
            </w:pPr>
            <w:r w:rsidRPr="00317DB8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  <w:lang w:bidi="ar-IQ"/>
              </w:rPr>
              <w:t>المصادر والمراجع الرئيسة :</w:t>
            </w:r>
          </w:p>
          <w:p w:rsidR="00DF69F9" w:rsidRPr="00DD3459" w:rsidRDefault="002C39F2" w:rsidP="00DD3459">
            <w:pPr>
              <w:bidi/>
              <w:rPr>
                <w:rFonts w:cs="Ali-A-Alwand"/>
                <w:sz w:val="28"/>
                <w:szCs w:val="28"/>
              </w:rPr>
            </w:pPr>
            <w:r w:rsidRPr="00DD3459">
              <w:rPr>
                <w:rFonts w:cs="Ali-A-Alwand" w:hint="cs"/>
                <w:sz w:val="28"/>
                <w:szCs w:val="28"/>
                <w:rtl/>
              </w:rPr>
              <w:t>البيان في رو</w:t>
            </w:r>
            <w:r w:rsidR="00FA091C" w:rsidRPr="00DD3459">
              <w:rPr>
                <w:rFonts w:cs="Ali-A-Alwand" w:hint="cs"/>
                <w:sz w:val="28"/>
                <w:szCs w:val="28"/>
                <w:rtl/>
              </w:rPr>
              <w:t>ا</w:t>
            </w:r>
            <w:r w:rsidRPr="00DD3459">
              <w:rPr>
                <w:rFonts w:cs="Ali-A-Alwand" w:hint="cs"/>
                <w:sz w:val="28"/>
                <w:szCs w:val="28"/>
                <w:rtl/>
              </w:rPr>
              <w:t>ئع القران، د. تمام حسان</w:t>
            </w:r>
            <w:r w:rsidR="003046EB" w:rsidRPr="00DD3459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DF69F9" w:rsidRPr="00DD3459" w:rsidRDefault="002C39F2" w:rsidP="00DD3459">
            <w:pPr>
              <w:bidi/>
              <w:rPr>
                <w:rFonts w:cs="Ali-A-Alwand"/>
                <w:sz w:val="28"/>
                <w:szCs w:val="28"/>
                <w:rtl/>
              </w:rPr>
            </w:pPr>
            <w:r w:rsidRPr="00DD3459">
              <w:rPr>
                <w:rFonts w:cs="Ali-A-Alwand" w:hint="cs"/>
                <w:sz w:val="28"/>
                <w:szCs w:val="28"/>
                <w:rtl/>
              </w:rPr>
              <w:t xml:space="preserve"> مناهج الحث اللغوي، د. نورالهدى لوشن</w:t>
            </w:r>
            <w:r w:rsidR="007C4D87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DF69F9" w:rsidRPr="00DD3459" w:rsidRDefault="002C39F2" w:rsidP="00DD3459">
            <w:pPr>
              <w:bidi/>
              <w:rPr>
                <w:rFonts w:cs="Ali-A-Alwand"/>
                <w:sz w:val="28"/>
                <w:szCs w:val="28"/>
              </w:rPr>
            </w:pPr>
            <w:r w:rsidRPr="00DD3459">
              <w:rPr>
                <w:rFonts w:cs="Ali-A-Alwand" w:hint="cs"/>
                <w:sz w:val="28"/>
                <w:szCs w:val="28"/>
                <w:rtl/>
              </w:rPr>
              <w:t>المقدمة في علمي الدلالة والتخاطب، محمد محمد يونس.</w:t>
            </w:r>
          </w:p>
          <w:p w:rsidR="00FA091C" w:rsidRPr="00DD3459" w:rsidRDefault="00FA091C" w:rsidP="00DD3459">
            <w:pPr>
              <w:bidi/>
              <w:rPr>
                <w:rFonts w:cs="Ali-A-Alwand"/>
                <w:sz w:val="28"/>
                <w:szCs w:val="28"/>
              </w:rPr>
            </w:pPr>
            <w:r w:rsidRPr="00DD3459">
              <w:rPr>
                <w:rFonts w:cs="Ali-A-Alwand" w:hint="cs"/>
                <w:sz w:val="28"/>
                <w:szCs w:val="28"/>
                <w:rtl/>
              </w:rPr>
              <w:t>الصاحبي في فقه اللغة العربية ومسائلها، لأبي الحسن أحمد بن فارس.</w:t>
            </w:r>
          </w:p>
          <w:p w:rsidR="00DD3459" w:rsidRPr="00DD3459" w:rsidRDefault="00DD3459" w:rsidP="00DD3459">
            <w:pPr>
              <w:bidi/>
              <w:rPr>
                <w:rFonts w:cs="Ali-A-Alwand"/>
                <w:sz w:val="28"/>
                <w:szCs w:val="28"/>
                <w:rtl/>
              </w:rPr>
            </w:pPr>
            <w:r w:rsidRPr="00DD3459">
              <w:rPr>
                <w:rFonts w:cs="Ali-A-Alwand" w:hint="cs"/>
                <w:sz w:val="28"/>
                <w:szCs w:val="28"/>
                <w:rtl/>
              </w:rPr>
              <w:t>مصادر تعليمية أخرى/ مواقع الإنترنت المختصة بالموضوعات النحوية.</w:t>
            </w:r>
          </w:p>
          <w:p w:rsidR="00DF69F9" w:rsidRPr="001F6590" w:rsidRDefault="00DD3459" w:rsidP="00DD3459">
            <w:pPr>
              <w:bidi/>
              <w:rPr>
                <w:rFonts w:cs="Ali-A-Alwand"/>
                <w:sz w:val="28"/>
                <w:szCs w:val="28"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دراسات في اللغة واللهجات والأساليب، ترجمة: عبدالحليم النجار.</w:t>
            </w:r>
          </w:p>
        </w:tc>
      </w:tr>
      <w:tr w:rsidR="00DF69F9" w:rsidRPr="00BD2C4A" w:rsidTr="00CB3F22">
        <w:tc>
          <w:tcPr>
            <w:tcW w:w="9842" w:type="dxa"/>
            <w:tcBorders>
              <w:bottom w:val="single" w:sz="8" w:space="0" w:color="auto"/>
            </w:tcBorders>
          </w:tcPr>
          <w:p w:rsidR="00DF69F9" w:rsidRPr="00BD2C4A" w:rsidRDefault="003046EB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عدد الساعات   في الأسبوع                                   الوحدات</w:t>
            </w:r>
          </w:p>
        </w:tc>
        <w:tc>
          <w:tcPr>
            <w:tcW w:w="1505" w:type="dxa"/>
            <w:gridSpan w:val="2"/>
            <w:tcBorders>
              <w:bottom w:val="single" w:sz="8" w:space="0" w:color="auto"/>
            </w:tcBorders>
          </w:tcPr>
          <w:p w:rsidR="00DF69F9" w:rsidRPr="00BD2C4A" w:rsidRDefault="00DF69F9" w:rsidP="004468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4468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46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</w:tr>
      <w:tr w:rsidR="00DF69F9" w:rsidRPr="00BD2C4A" w:rsidTr="00A35BD6">
        <w:trPr>
          <w:trHeight w:val="1431"/>
        </w:trPr>
        <w:tc>
          <w:tcPr>
            <w:tcW w:w="103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F69F9" w:rsidRPr="003046EB" w:rsidRDefault="00DF69F9" w:rsidP="003046E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9F31A6" w:rsidRDefault="003046EB" w:rsidP="00073B5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عملي/ </w:t>
            </w:r>
            <w:r w:rsidR="00073B5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   نظري/</w:t>
            </w:r>
            <w:r w:rsidR="00073B5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                                     </w:t>
            </w:r>
            <w:r w:rsidR="009872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</w:t>
            </w:r>
            <w:r w:rsidR="00A04DC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</w:t>
            </w:r>
            <w:r w:rsidR="009872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6</w:t>
            </w:r>
          </w:p>
          <w:p w:rsidR="00DF69F9" w:rsidRDefault="009F31A6" w:rsidP="009F31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              </w:t>
            </w:r>
          </w:p>
          <w:p w:rsidR="001F6590" w:rsidRPr="00BD2C4A" w:rsidRDefault="00E71F62" w:rsidP="007C4D8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98721C">
              <w:rPr>
                <w:rFonts w:cs="Ali-A-Alwand" w:hint="cs"/>
                <w:b/>
                <w:bCs/>
                <w:i/>
                <w:iCs/>
                <w:sz w:val="34"/>
                <w:szCs w:val="34"/>
                <w:rtl/>
              </w:rPr>
              <w:t>المواد التي تدرس وكيفية توزيعها على الأسابيع/</w:t>
            </w:r>
            <w:r w:rsidR="007C4D87">
              <w:rPr>
                <w:rFonts w:cs="Ali-A-Alwand" w:hint="cs"/>
                <w:b/>
                <w:bCs/>
                <w:i/>
                <w:iCs/>
                <w:sz w:val="34"/>
                <w:szCs w:val="34"/>
                <w:rtl/>
              </w:rPr>
              <w:t>اللسانيات/ المرحلة الرابعة/ ق</w:t>
            </w:r>
            <w:r w:rsidRPr="0098721C">
              <w:rPr>
                <w:rFonts w:cs="Ali-A-Alwand" w:hint="cs"/>
                <w:b/>
                <w:bCs/>
                <w:i/>
                <w:iCs/>
                <w:sz w:val="34"/>
                <w:szCs w:val="34"/>
                <w:rtl/>
              </w:rPr>
              <w:t xml:space="preserve">سم اللغة العربية. </w:t>
            </w:r>
          </w:p>
        </w:tc>
        <w:tc>
          <w:tcPr>
            <w:tcW w:w="997" w:type="dxa"/>
            <w:tcBorders>
              <w:top w:val="single" w:sz="8" w:space="0" w:color="auto"/>
              <w:bottom w:val="single" w:sz="8" w:space="0" w:color="auto"/>
            </w:tcBorders>
          </w:tcPr>
          <w:p w:rsidR="00DF69F9" w:rsidRPr="009F31A6" w:rsidRDefault="0075388E" w:rsidP="000144CC">
            <w:pPr>
              <w:spacing w:after="0" w:line="240" w:lineRule="auto"/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IQ"/>
              </w:rPr>
              <w:t>لسانيات النص</w:t>
            </w:r>
          </w:p>
          <w:p w:rsidR="00DF69F9" w:rsidRPr="009F31A6" w:rsidRDefault="00DF69F9" w:rsidP="00A04DC1">
            <w:pPr>
              <w:spacing w:after="0" w:line="240" w:lineRule="auto"/>
              <w:jc w:val="lowKashida"/>
              <w:rPr>
                <w:rFonts w:asciiTheme="majorBidi" w:hAnsiTheme="majorBidi" w:cs="Ali_K_Sharif bold"/>
                <w:sz w:val="28"/>
                <w:szCs w:val="28"/>
                <w:lang w:val="en-US" w:bidi="ar-IQ"/>
              </w:rPr>
            </w:pPr>
          </w:p>
        </w:tc>
      </w:tr>
      <w:tr w:rsidR="00DF69F9" w:rsidRPr="001F6590" w:rsidTr="00A35BD6">
        <w:tc>
          <w:tcPr>
            <w:tcW w:w="10350" w:type="dxa"/>
            <w:gridSpan w:val="2"/>
            <w:tcBorders>
              <w:top w:val="single" w:sz="8" w:space="0" w:color="auto"/>
            </w:tcBorders>
          </w:tcPr>
          <w:p w:rsidR="001F6590" w:rsidRPr="00E2204E" w:rsidRDefault="00374ED1" w:rsidP="00E2204E">
            <w:pPr>
              <w:jc w:val="right"/>
              <w:rPr>
                <w:rFonts w:cs="Ali-A-Alwand"/>
                <w:b/>
                <w:bCs/>
                <w:i/>
                <w:iCs/>
                <w:sz w:val="48"/>
                <w:szCs w:val="48"/>
                <w:rtl/>
              </w:rPr>
            </w:pPr>
            <w:r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 xml:space="preserve">شهر </w:t>
            </w:r>
            <w:r w:rsid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>أ</w:t>
            </w:r>
            <w:r w:rsidR="00E2204E">
              <w:rPr>
                <w:rFonts w:cs="Tahoma" w:hint="cs"/>
                <w:b/>
                <w:bCs/>
                <w:i/>
                <w:iCs/>
                <w:sz w:val="48"/>
                <w:szCs w:val="48"/>
                <w:rtl/>
              </w:rPr>
              <w:t>یلول</w:t>
            </w:r>
          </w:p>
          <w:p w:rsidR="001F6590" w:rsidRPr="0037352F" w:rsidRDefault="001F6590" w:rsidP="007A24A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الأول/ بيان أ</w:t>
            </w:r>
            <w:r>
              <w:rPr>
                <w:rFonts w:cs="Ali-A-Alwand" w:hint="cs"/>
                <w:sz w:val="28"/>
                <w:szCs w:val="28"/>
                <w:rtl/>
              </w:rPr>
              <w:t>همية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علم ا</w:t>
            </w:r>
            <w:r w:rsidR="00A04DC1">
              <w:rPr>
                <w:rFonts w:cs="Ali-A-Alwand" w:hint="cs"/>
                <w:sz w:val="28"/>
                <w:szCs w:val="28"/>
                <w:rtl/>
              </w:rPr>
              <w:t>للغة واللسانيات،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وبيان المصطلحات والمفاهيم التي تًدرس على مدار العام الدرا</w:t>
            </w:r>
            <w:r w:rsidR="00F93207">
              <w:rPr>
                <w:rFonts w:cs="Ali-A-Alwand" w:hint="cs"/>
                <w:sz w:val="28"/>
                <w:szCs w:val="28"/>
                <w:rtl/>
              </w:rPr>
              <w:t xml:space="preserve">سي الجديد + مراجعة سريعة لمفهوم </w:t>
            </w:r>
            <w:r w:rsidR="00F93207" w:rsidRPr="00F93207">
              <w:rPr>
                <w:rFonts w:cs="Ali-A-Alwand" w:hint="cs"/>
                <w:sz w:val="28"/>
                <w:szCs w:val="28"/>
                <w:rtl/>
              </w:rPr>
              <w:t>اللسانيات</w:t>
            </w:r>
            <w:r w:rsidR="004F4A4A">
              <w:rPr>
                <w:rFonts w:cs="Ali-A-Alwand" w:hint="cs"/>
                <w:sz w:val="28"/>
                <w:szCs w:val="28"/>
                <w:rtl/>
                <w:lang w:bidi="ar-OM"/>
              </w:rPr>
              <w:t>" فقه اللغه"</w:t>
            </w:r>
            <w:r w:rsidR="004F4A4A">
              <w:rPr>
                <w:rFonts w:cs="Ali-A-Alwand" w:hint="cs"/>
                <w:sz w:val="28"/>
                <w:szCs w:val="28"/>
                <w:rtl/>
              </w:rPr>
              <w:t xml:space="preserve"> مفهومه و</w:t>
            </w:r>
            <w:r w:rsidR="007A24AE">
              <w:rPr>
                <w:rFonts w:cs="Ali-A-Alwand" w:hint="cs"/>
                <w:sz w:val="28"/>
                <w:szCs w:val="28"/>
                <w:rtl/>
              </w:rPr>
              <w:t xml:space="preserve"> موضوعاته.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:rsidR="001F6590" w:rsidRPr="0037352F" w:rsidRDefault="001F6590" w:rsidP="00073B55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الثاني/</w:t>
            </w:r>
            <w:r w:rsidR="00A04DC1">
              <w:rPr>
                <w:rFonts w:cs="Ali-A-Alwand" w:hint="cs"/>
                <w:sz w:val="28"/>
                <w:szCs w:val="28"/>
                <w:rtl/>
              </w:rPr>
              <w:t xml:space="preserve">نظريات </w:t>
            </w:r>
            <w:r w:rsidR="004F4A4A">
              <w:rPr>
                <w:rFonts w:cs="Times New Roman" w:hint="cs"/>
                <w:sz w:val="28"/>
                <w:szCs w:val="28"/>
                <w:rtl/>
              </w:rPr>
              <w:t xml:space="preserve">حول </w:t>
            </w:r>
            <w:r w:rsidR="00A04DC1">
              <w:rPr>
                <w:rFonts w:cs="Ali-A-Alwand" w:hint="cs"/>
                <w:sz w:val="28"/>
                <w:szCs w:val="28"/>
                <w:rtl/>
              </w:rPr>
              <w:t xml:space="preserve">نشأة اللغة( نظرية الوحي والإلهام- نظرية محاكاة الطبيعة- </w:t>
            </w:r>
            <w:r w:rsidR="00272008">
              <w:rPr>
                <w:rFonts w:cs="Ali-A-Alwand" w:hint="cs"/>
                <w:sz w:val="28"/>
                <w:szCs w:val="28"/>
                <w:rtl/>
              </w:rPr>
              <w:t>نظرية التوقيف- نظرية غريزة التعبير بأصوات مركبة</w:t>
            </w:r>
            <w:r w:rsidR="00A04DC1">
              <w:rPr>
                <w:rFonts w:cs="Ali-A-Alwand" w:hint="cs"/>
                <w:sz w:val="28"/>
                <w:szCs w:val="28"/>
                <w:rtl/>
              </w:rPr>
              <w:t>).</w:t>
            </w:r>
          </w:p>
          <w:p w:rsidR="001F6590" w:rsidRPr="0037352F" w:rsidRDefault="001F6590" w:rsidP="007C6BEA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الثالث/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 xml:space="preserve"> منهج علماء العربية في أخذ اللغة،</w:t>
            </w:r>
            <w:r w:rsidR="007C6BEA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</w:t>
            </w:r>
            <w:r w:rsidR="00272008">
              <w:rPr>
                <w:rFonts w:cs="Ali-A-Alwand" w:hint="cs"/>
                <w:sz w:val="28"/>
                <w:szCs w:val="28"/>
                <w:rtl/>
              </w:rPr>
              <w:t>تصنيف اللغات أو الأسر اللغوية أو الفصائل اللغوية.</w:t>
            </w:r>
          </w:p>
          <w:p w:rsidR="001F6590" w:rsidRDefault="001F6590" w:rsidP="001F659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الأسبوع الرابع/ </w:t>
            </w:r>
            <w:r w:rsidR="00272008">
              <w:rPr>
                <w:rFonts w:cs="Ali-A-Alwand" w:hint="cs"/>
                <w:sz w:val="28"/>
                <w:szCs w:val="28"/>
                <w:rtl/>
              </w:rPr>
              <w:t>اللغة العربية بين اللغات السامية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>، العلاقة بين لهجة الحجاز ولهجة تميم</w:t>
            </w:r>
            <w:r w:rsidR="00272008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BD407F" w:rsidRPr="0037352F" w:rsidRDefault="00BD407F" w:rsidP="001F659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</w:p>
          <w:p w:rsidR="001F6590" w:rsidRPr="0037352F" w:rsidRDefault="001F6590" w:rsidP="0075388E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 xml:space="preserve"> تشرين</w:t>
            </w:r>
            <w:r w:rsidR="00374ED1"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 xml:space="preserve"> الأول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 xml:space="preserve"> /</w:t>
            </w:r>
            <w:r w:rsidR="0075388E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تعريف النص لغة واصطلاحا</w:t>
            </w:r>
            <w:r w:rsidR="00272008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.</w:t>
            </w:r>
          </w:p>
          <w:p w:rsidR="001F6590" w:rsidRPr="007A24AE" w:rsidRDefault="001F6590" w:rsidP="0075388E">
            <w:pPr>
              <w:jc w:val="right"/>
              <w:rPr>
                <w:rFonts w:cs="Ali-A-Alwand"/>
                <w:sz w:val="28"/>
                <w:szCs w:val="28"/>
                <w:rtl/>
                <w:lang w:bidi="ar-IQ"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lastRenderedPageBreak/>
              <w:t>الأسبوع الأول/</w:t>
            </w:r>
            <w:r w:rsidR="0075388E">
              <w:rPr>
                <w:rFonts w:cs="Ali-A-Alwand" w:hint="cs"/>
                <w:sz w:val="28"/>
                <w:szCs w:val="28"/>
                <w:rtl/>
              </w:rPr>
              <w:t>تاريخ النص، والمراحل التاريخية التي مرت به النص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>.</w:t>
            </w:r>
            <w:r w:rsidR="007A24AE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73B55" w:rsidRPr="0037352F" w:rsidRDefault="00073B55" w:rsidP="00EC1D53">
            <w:pPr>
              <w:jc w:val="right"/>
              <w:rPr>
                <w:rFonts w:cs="Ali-A-Alwand"/>
                <w:sz w:val="28"/>
                <w:szCs w:val="28"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الثاني/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 xml:space="preserve"> خصائص العربية الفصحى، ظاهرة الإعراب،</w:t>
            </w:r>
            <w:r w:rsidR="007C4D87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>مناسبة حروف العربية لمع</w:t>
            </w:r>
            <w:r w:rsidR="007C4D87">
              <w:rPr>
                <w:rFonts w:cs="Ali-A-Alwand" w:hint="cs"/>
                <w:sz w:val="28"/>
                <w:szCs w:val="28"/>
                <w:rtl/>
              </w:rPr>
              <w:t>انيها، تطبيقات حول هذه الظاهرة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7C6BEA" w:rsidRDefault="00A25E3E" w:rsidP="007C4D87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 xml:space="preserve">الأسبوع الثالث:/ الاشتراك اللفظي، مفهمومه، موقف العلماء منه، أسباب نشوء </w:t>
            </w:r>
            <w:r w:rsidR="007C4D87">
              <w:rPr>
                <w:rFonts w:cs="Ali-A-Alwand" w:hint="cs"/>
                <w:sz w:val="28"/>
                <w:szCs w:val="28"/>
                <w:rtl/>
              </w:rPr>
              <w:t>المشترك اللفظي</w:t>
            </w:r>
            <w:r w:rsidR="007C6BEA">
              <w:rPr>
                <w:rFonts w:cs="Ali-A-Alwand" w:hint="cs"/>
                <w:sz w:val="28"/>
                <w:szCs w:val="28"/>
                <w:rtl/>
              </w:rPr>
              <w:t>، التطبيقات في القرآن الكريم.</w:t>
            </w:r>
          </w:p>
          <w:p w:rsidR="00A35BD6" w:rsidRDefault="007C6BEA" w:rsidP="00F93207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A35BD6" w:rsidRDefault="00A35BD6" w:rsidP="00FA091C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الرابع</w:t>
            </w:r>
            <w:r w:rsidR="00FA091C">
              <w:rPr>
                <w:rFonts w:cs="Ali-A-Alwand" w:hint="cs"/>
                <w:sz w:val="28"/>
                <w:szCs w:val="28"/>
                <w:rtl/>
              </w:rPr>
              <w:t>/ التضاد، مفهومه، موقف اللغويين القدامى من الأضداد، أسبابه، التطبيقات</w:t>
            </w:r>
            <w:r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A35BD6" w:rsidRDefault="00A35BD6" w:rsidP="00F93207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</w:p>
          <w:p w:rsidR="00A35BD6" w:rsidRPr="00374ED1" w:rsidRDefault="0075388E" w:rsidP="0075388E">
            <w:pPr>
              <w:tabs>
                <w:tab w:val="left" w:pos="7695"/>
                <w:tab w:val="right" w:pos="10134"/>
              </w:tabs>
              <w:rPr>
                <w:rFonts w:cs="Ali-A-Alwand"/>
                <w:b/>
                <w:bCs/>
                <w:i/>
                <w:iCs/>
                <w:sz w:val="48"/>
                <w:szCs w:val="48"/>
                <w:rtl/>
              </w:rPr>
            </w:pPr>
            <w:r>
              <w:rPr>
                <w:rFonts w:cs="Ali-A-Alwand"/>
                <w:b/>
                <w:bCs/>
                <w:i/>
                <w:iCs/>
                <w:sz w:val="48"/>
                <w:szCs w:val="48"/>
                <w:rtl/>
              </w:rPr>
              <w:tab/>
            </w:r>
            <w:r>
              <w:rPr>
                <w:rFonts w:cs="Ali-A-Alwand"/>
                <w:b/>
                <w:bCs/>
                <w:i/>
                <w:iCs/>
                <w:sz w:val="48"/>
                <w:szCs w:val="48"/>
                <w:rtl/>
              </w:rPr>
              <w:tab/>
            </w:r>
            <w:r w:rsidR="00374ED1" w:rsidRPr="00374ED1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>تشرين الثاني</w:t>
            </w:r>
            <w:r w:rsidR="00374ED1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>/</w:t>
            </w:r>
          </w:p>
          <w:p w:rsidR="0075388E" w:rsidRDefault="00A35BD6" w:rsidP="00EC1D53">
            <w:pPr>
              <w:tabs>
                <w:tab w:val="left" w:pos="6675"/>
                <w:tab w:val="right" w:pos="10018"/>
              </w:tabs>
              <w:jc w:val="right"/>
              <w:rPr>
                <w:rFonts w:cs="Ali-A-Alwand" w:hint="cs"/>
                <w:sz w:val="28"/>
                <w:szCs w:val="28"/>
                <w:rtl/>
              </w:rPr>
            </w:pPr>
            <w:r>
              <w:rPr>
                <w:rFonts w:cs="Ali-A-Alwand"/>
                <w:sz w:val="28"/>
                <w:szCs w:val="28"/>
                <w:rtl/>
              </w:rPr>
              <w:tab/>
            </w:r>
            <w:r w:rsidR="0075388E" w:rsidRPr="0075388E">
              <w:rPr>
                <w:rFonts w:cs="Ali-A-Alwand" w:hint="cs"/>
                <w:sz w:val="46"/>
                <w:szCs w:val="46"/>
                <w:rtl/>
              </w:rPr>
              <w:t>المعايير السبعة التي تحقق بها نصية النص</w:t>
            </w:r>
            <w:r w:rsidR="008B745C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A35BD6" w:rsidRDefault="008B745C" w:rsidP="00EC1D53">
            <w:pPr>
              <w:tabs>
                <w:tab w:val="left" w:pos="6675"/>
                <w:tab w:val="right" w:pos="10018"/>
              </w:tabs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الأول/</w:t>
            </w:r>
            <w:r w:rsidR="00EC1D53">
              <w:rPr>
                <w:rFonts w:hint="cs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الترادف،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مفهومه،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وموقف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العلماء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من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الترادف،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أسباب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الترادف،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التطبيقات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حول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الترادف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0F326D" w:rsidRDefault="00A35BD6" w:rsidP="00FA091C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الثاني</w:t>
            </w:r>
            <w:r w:rsidR="008B745C">
              <w:rPr>
                <w:rFonts w:cs="Ali-A-Alwand" w:hint="cs"/>
                <w:sz w:val="28"/>
                <w:szCs w:val="28"/>
                <w:rtl/>
              </w:rPr>
              <w:t>/</w:t>
            </w:r>
            <w:r w:rsidR="00FA091C">
              <w:rPr>
                <w:rFonts w:cs="Ali-A-Alwand" w:hint="cs"/>
                <w:sz w:val="28"/>
                <w:szCs w:val="28"/>
                <w:rtl/>
              </w:rPr>
              <w:t>التطبيقات في القرآن الكريم.</w:t>
            </w:r>
            <w:r w:rsidR="008B745C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1F6590" w:rsidRPr="0037352F" w:rsidRDefault="008B745C" w:rsidP="00FA091C">
            <w:pPr>
              <w:jc w:val="right"/>
              <w:rPr>
                <w:rFonts w:cs="Ali-A-Alwand"/>
                <w:sz w:val="28"/>
                <w:szCs w:val="28"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الثالث/</w:t>
            </w:r>
            <w:r w:rsidR="00FA091C">
              <w:rPr>
                <w:rFonts w:cs="Ali-A-Alwand" w:hint="cs"/>
                <w:sz w:val="28"/>
                <w:szCs w:val="28"/>
                <w:rtl/>
              </w:rPr>
              <w:t xml:space="preserve"> المولّد والخيل في اللغة العربية.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1F6590" w:rsidRDefault="00272008" w:rsidP="00FA091C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</w:t>
            </w:r>
            <w:r w:rsidR="001F6590" w:rsidRPr="0037352F">
              <w:rPr>
                <w:rFonts w:cs="Ali-A-Alwand" w:hint="cs"/>
                <w:sz w:val="28"/>
                <w:szCs w:val="28"/>
                <w:rtl/>
              </w:rPr>
              <w:t>سبوع الرابع</w:t>
            </w:r>
            <w:r w:rsidR="008B745C">
              <w:rPr>
                <w:rFonts w:cs="Ali-A-Alwand" w:hint="cs"/>
                <w:sz w:val="28"/>
                <w:szCs w:val="28"/>
                <w:rtl/>
              </w:rPr>
              <w:t>/</w:t>
            </w:r>
            <w:r w:rsidR="00FA091C">
              <w:rPr>
                <w:rFonts w:cs="Ali-A-Alwand" w:hint="cs"/>
                <w:sz w:val="28"/>
                <w:szCs w:val="28"/>
                <w:rtl/>
              </w:rPr>
              <w:t xml:space="preserve"> التطبيقات في المولد والدخيل</w:t>
            </w:r>
            <w:r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357F8D" w:rsidRPr="0037352F" w:rsidRDefault="000F326D" w:rsidP="00FA091C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DF69F9" w:rsidRPr="00BD2C4A" w:rsidRDefault="00DF69F9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997" w:type="dxa"/>
            <w:tcBorders>
              <w:top w:val="single" w:sz="8" w:space="0" w:color="auto"/>
            </w:tcBorders>
          </w:tcPr>
          <w:p w:rsidR="001F6590" w:rsidRPr="001F6590" w:rsidRDefault="001F6590" w:rsidP="001F6590">
            <w:pPr>
              <w:pBdr>
                <w:bottom w:val="single" w:sz="6" w:space="1" w:color="auto"/>
              </w:pBdr>
              <w:jc w:val="right"/>
              <w:rPr>
                <w:rFonts w:cs="Ali-A-Alwand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DF69F9" w:rsidRPr="001F6590" w:rsidRDefault="00DF69F9" w:rsidP="001F6590">
            <w:pPr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DF69F9" w:rsidRPr="00BD2C4A" w:rsidTr="00A35BD6">
        <w:tc>
          <w:tcPr>
            <w:tcW w:w="10350" w:type="dxa"/>
            <w:gridSpan w:val="2"/>
          </w:tcPr>
          <w:p w:rsidR="001F6590" w:rsidRPr="0037352F" w:rsidRDefault="001F6590" w:rsidP="001F6590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lastRenderedPageBreak/>
              <w:t xml:space="preserve">كانون الأول 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EC1D53" w:rsidRPr="0037352F" w:rsidRDefault="001F6590" w:rsidP="00EC1D53">
            <w:pPr>
              <w:jc w:val="right"/>
              <w:rPr>
                <w:rFonts w:cs="Ali-A-Alwand"/>
                <w:sz w:val="28"/>
                <w:szCs w:val="28"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الأول</w:t>
            </w:r>
            <w:r w:rsidR="00A35BD6">
              <w:rPr>
                <w:rFonts w:cs="Ali-A-Alwand" w:hint="cs"/>
                <w:sz w:val="28"/>
                <w:szCs w:val="28"/>
                <w:rtl/>
              </w:rPr>
              <w:t>/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 xml:space="preserve"> التعريب،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مفهومه،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أقسامه</w:t>
            </w:r>
          </w:p>
          <w:p w:rsidR="00357F8D" w:rsidRPr="0037352F" w:rsidRDefault="001F6590" w:rsidP="00FA091C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.</w:t>
            </w:r>
            <w:r w:rsidR="00357F8D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A35BD6">
              <w:rPr>
                <w:rFonts w:cs="Ali-A-Alwand" w:hint="cs"/>
                <w:sz w:val="28"/>
                <w:szCs w:val="28"/>
                <w:rtl/>
              </w:rPr>
              <w:t>الأسبوع الثاني/</w:t>
            </w:r>
            <w:r w:rsidR="00FA091C">
              <w:rPr>
                <w:rFonts w:cs="Ali-A-Alwand" w:hint="cs"/>
                <w:sz w:val="28"/>
                <w:szCs w:val="28"/>
                <w:rtl/>
              </w:rPr>
              <w:t xml:space="preserve"> التطبيقات في التعريب.</w:t>
            </w:r>
          </w:p>
          <w:p w:rsidR="00A35BD6" w:rsidRDefault="00997566" w:rsidP="00FA091C">
            <w:pPr>
              <w:jc w:val="right"/>
              <w:rPr>
                <w:rFonts w:cs="Ali-A-Alwand"/>
                <w:sz w:val="28"/>
                <w:szCs w:val="28"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lastRenderedPageBreak/>
              <w:t>الأسبوع الثالث:/</w:t>
            </w:r>
            <w:r w:rsidR="00FA091C">
              <w:rPr>
                <w:rFonts w:hint="cs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النحت،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مفهومه،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أقسامه</w:t>
            </w:r>
            <w:r w:rsidR="00FA091C">
              <w:rPr>
                <w:rFonts w:cs="Ali-A-Alwand" w:hint="cs"/>
                <w:sz w:val="28"/>
                <w:szCs w:val="28"/>
                <w:rtl/>
              </w:rPr>
              <w:t>، التطبيقات.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 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317DB8" w:rsidRDefault="00997566" w:rsidP="00EC1D53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الرابع/</w:t>
            </w:r>
            <w:r w:rsidR="00FA091C">
              <w:rPr>
                <w:rFonts w:hint="cs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نظرية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المقاطع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: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أنواع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المقاطع،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ربط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المقاطع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بالجانب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FA091C" w:rsidRPr="00FA091C">
              <w:rPr>
                <w:rFonts w:cs="Ali-A-Alwand" w:hint="cs"/>
                <w:sz w:val="28"/>
                <w:szCs w:val="28"/>
                <w:rtl/>
              </w:rPr>
              <w:t>الدلالي</w:t>
            </w:r>
            <w:r w:rsidR="00FA091C" w:rsidRPr="00FA091C">
              <w:rPr>
                <w:rFonts w:cs="Ali-A-Alwand"/>
                <w:sz w:val="28"/>
                <w:szCs w:val="28"/>
                <w:rtl/>
              </w:rPr>
              <w:t xml:space="preserve">.            </w:t>
            </w:r>
          </w:p>
          <w:p w:rsidR="001F6590" w:rsidRPr="0037352F" w:rsidRDefault="00FA091C" w:rsidP="00EC1D53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FA091C">
              <w:rPr>
                <w:rFonts w:cs="Ali-A-Alwand"/>
                <w:sz w:val="28"/>
                <w:szCs w:val="28"/>
                <w:rtl/>
              </w:rPr>
              <w:t xml:space="preserve">                           </w:t>
            </w:r>
            <w:r w:rsidR="00E90CFC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317DB8" w:rsidRPr="0037352F" w:rsidRDefault="001F6590" w:rsidP="00BD7AC2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>كانون الثاني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EC1D53" w:rsidRPr="00EC1D53" w:rsidRDefault="001F6590" w:rsidP="00EC1D53">
            <w:pPr>
              <w:jc w:val="right"/>
              <w:rPr>
                <w:rFonts w:cs="Ali-A-Alwand"/>
                <w:sz w:val="28"/>
                <w:szCs w:val="28"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الأول /</w:t>
            </w:r>
            <w:r w:rsidR="00EC1D53">
              <w:rPr>
                <w:rFonts w:hint="cs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مدارس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اللسانيات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أو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النظريات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اللسانية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أو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مناهج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الدرس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اللساني</w:t>
            </w:r>
            <w:r w:rsidR="00EC1D53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C1D53" w:rsidRPr="00EC1D53">
              <w:rPr>
                <w:rFonts w:cs="Ali-A-Alwand" w:hint="cs"/>
                <w:sz w:val="28"/>
                <w:szCs w:val="28"/>
                <w:rtl/>
              </w:rPr>
              <w:t>الحديث</w:t>
            </w:r>
            <w:r w:rsidR="00EC1D53" w:rsidRPr="00EC1D53">
              <w:rPr>
                <w:rFonts w:cs="Ali-A-Alwand"/>
                <w:sz w:val="28"/>
                <w:szCs w:val="28"/>
              </w:rPr>
              <w:t>:</w:t>
            </w:r>
          </w:p>
          <w:p w:rsidR="00EC1D53" w:rsidRDefault="00EC1D53" w:rsidP="00EC1D53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الأول/ المنهج</w:t>
            </w:r>
            <w:r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>
              <w:rPr>
                <w:rFonts w:cs="Ali-A-Alwand" w:hint="cs"/>
                <w:sz w:val="28"/>
                <w:szCs w:val="28"/>
                <w:rtl/>
              </w:rPr>
              <w:t>التاريخي</w:t>
            </w:r>
            <w:r w:rsidR="00E2204E">
              <w:rPr>
                <w:rFonts w:cs="Ali-A-Alwand" w:hint="cs"/>
                <w:sz w:val="28"/>
                <w:szCs w:val="28"/>
                <w:rtl/>
              </w:rPr>
              <w:t>، المنهج المقارن</w:t>
            </w:r>
            <w:r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E2204E" w:rsidP="00E2204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>الأسبوع الثاني المنهج</w:t>
            </w:r>
            <w:r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الوصفي،   المدرسة الوظيفية </w:t>
            </w:r>
            <w:r w:rsidR="00E90CFC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E2204E" w:rsidP="00E2204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 xml:space="preserve">    =     الثالث/   الإيجاز في اللغة العربية</w:t>
            </w:r>
            <w:r w:rsidR="00E90CFC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1F6590" w:rsidP="00E2204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=    الرابع</w:t>
            </w:r>
            <w:r w:rsidR="00E2204E">
              <w:rPr>
                <w:rFonts w:cs="Ali-A-Alwand" w:hint="cs"/>
                <w:sz w:val="28"/>
                <w:szCs w:val="28"/>
                <w:rtl/>
              </w:rPr>
              <w:t xml:space="preserve">/  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E2204E" w:rsidRPr="00EC1D53">
              <w:rPr>
                <w:rFonts w:cs="Ali-A-Alwand" w:hint="cs"/>
                <w:sz w:val="28"/>
                <w:szCs w:val="28"/>
                <w:rtl/>
              </w:rPr>
              <w:t>نظرية</w:t>
            </w:r>
            <w:r w:rsidR="00E2204E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2204E" w:rsidRPr="00EC1D53">
              <w:rPr>
                <w:rFonts w:cs="Ali-A-Alwand" w:hint="cs"/>
                <w:sz w:val="28"/>
                <w:szCs w:val="28"/>
                <w:rtl/>
              </w:rPr>
              <w:t>فيرث</w:t>
            </w:r>
            <w:r w:rsidR="00E2204E" w:rsidRPr="00EC1D53">
              <w:rPr>
                <w:rFonts w:cs="Ali-A-Alwand"/>
                <w:sz w:val="28"/>
                <w:szCs w:val="28"/>
                <w:rtl/>
              </w:rPr>
              <w:t xml:space="preserve"> </w:t>
            </w:r>
            <w:r w:rsidR="00E2204E" w:rsidRPr="00EC1D53">
              <w:rPr>
                <w:rFonts w:cs="Ali-A-Alwand" w:hint="cs"/>
                <w:sz w:val="28"/>
                <w:szCs w:val="28"/>
                <w:rtl/>
              </w:rPr>
              <w:t>اللغوي</w:t>
            </w:r>
            <w:r w:rsidR="00E90CFC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0F326D" w:rsidP="000F326D">
            <w:pPr>
              <w:tabs>
                <w:tab w:val="left" w:pos="8055"/>
                <w:tab w:val="right" w:pos="10018"/>
              </w:tabs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  <w:tab/>
            </w:r>
            <w:r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  <w:tab/>
            </w:r>
            <w:r w:rsidR="001F6590"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>شباط</w:t>
            </w:r>
            <w:r w:rsidR="001F6590"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1F6590" w:rsidRPr="0037352F" w:rsidRDefault="001F6590" w:rsidP="00E2204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الأول</w:t>
            </w:r>
            <w:r w:rsidR="00EC1D53">
              <w:rPr>
                <w:rFonts w:cs="Ali-A-Alwand" w:hint="cs"/>
                <w:sz w:val="28"/>
                <w:szCs w:val="28"/>
                <w:rtl/>
              </w:rPr>
              <w:t>/</w:t>
            </w:r>
            <w:r w:rsidR="00E2204E">
              <w:rPr>
                <w:rFonts w:hint="cs"/>
                <w:rtl/>
              </w:rPr>
              <w:t xml:space="preserve"> </w:t>
            </w:r>
            <w:r w:rsidR="00E2204E" w:rsidRPr="00E2204E">
              <w:rPr>
                <w:rFonts w:cs="Ali-A-Alwand" w:hint="cs"/>
                <w:sz w:val="28"/>
                <w:szCs w:val="28"/>
                <w:rtl/>
              </w:rPr>
              <w:t>التطبيقات</w:t>
            </w:r>
            <w:r w:rsidR="00E90CFC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1F6590" w:rsidP="00E2204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=    الثاني /</w:t>
            </w:r>
            <w:r w:rsidR="00E2204E">
              <w:rPr>
                <w:rFonts w:hint="cs"/>
                <w:rtl/>
              </w:rPr>
              <w:t xml:space="preserve"> </w:t>
            </w:r>
            <w:r w:rsidR="00E2204E" w:rsidRPr="00E2204E">
              <w:rPr>
                <w:rFonts w:cs="Ali-A-Alwand" w:hint="cs"/>
                <w:sz w:val="28"/>
                <w:szCs w:val="28"/>
                <w:rtl/>
              </w:rPr>
              <w:t>التطبيقات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1F6590" w:rsidP="00EC1D53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</w:t>
            </w:r>
            <w:r w:rsidR="00E71F62">
              <w:rPr>
                <w:rFonts w:cs="Ali-A-Alwand" w:hint="cs"/>
                <w:sz w:val="28"/>
                <w:szCs w:val="28"/>
                <w:rtl/>
              </w:rPr>
              <w:t>الثالث /</w:t>
            </w:r>
            <w:r w:rsidR="00EC1D53">
              <w:rPr>
                <w:rFonts w:cs="Ali-A-Alwand" w:hint="cs"/>
                <w:sz w:val="28"/>
                <w:szCs w:val="28"/>
                <w:rtl/>
              </w:rPr>
              <w:t>التطبيقات.</w:t>
            </w:r>
            <w:r w:rsidR="00E71F62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1F6590" w:rsidRPr="0037352F" w:rsidRDefault="00E2204E" w:rsidP="00E2204E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>
              <w:rPr>
                <w:rFonts w:cs="Ali-A-Alwand" w:hint="cs"/>
                <w:sz w:val="28"/>
                <w:szCs w:val="28"/>
                <w:rtl/>
              </w:rPr>
              <w:t xml:space="preserve">    =    الرابع/</w:t>
            </w:r>
            <w:r>
              <w:rPr>
                <w:rFonts w:hint="cs"/>
                <w:rtl/>
              </w:rPr>
              <w:t xml:space="preserve"> </w:t>
            </w:r>
            <w:r w:rsidRPr="00E2204E">
              <w:rPr>
                <w:rFonts w:cs="Ali-A-Alwand" w:hint="cs"/>
                <w:sz w:val="28"/>
                <w:szCs w:val="28"/>
                <w:rtl/>
              </w:rPr>
              <w:t>التطبيقات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1F6590" w:rsidRPr="0037352F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1F6590" w:rsidRPr="0037352F" w:rsidRDefault="001F6590" w:rsidP="001F659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>آذار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1F6590" w:rsidRPr="0037352F" w:rsidRDefault="001F6590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الأول/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>المراجعة.</w:t>
            </w:r>
          </w:p>
          <w:p w:rsidR="001F6590" w:rsidRPr="0037352F" w:rsidRDefault="001F6590" w:rsidP="001F659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الثاني والثالث / عطلة نصف العام الدراسي  وأعياد نوروز.</w:t>
            </w:r>
          </w:p>
          <w:p w:rsidR="001F6590" w:rsidRDefault="001F6590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الرابع / التطبيقات</w:t>
            </w:r>
          </w:p>
          <w:p w:rsidR="00E2204E" w:rsidRDefault="00E2204E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</w:p>
          <w:p w:rsidR="00E71F62" w:rsidRPr="00E2204E" w:rsidRDefault="00E71F62" w:rsidP="00E71F62">
            <w:pPr>
              <w:jc w:val="right"/>
              <w:rPr>
                <w:rFonts w:cs="Ali-A-Alwand"/>
                <w:b/>
                <w:bCs/>
                <w:i/>
                <w:iCs/>
                <w:sz w:val="48"/>
                <w:szCs w:val="48"/>
                <w:rtl/>
              </w:rPr>
            </w:pPr>
            <w:r w:rsidRPr="00E2204E">
              <w:rPr>
                <w:rFonts w:cs="Ali-A-Alwand" w:hint="cs"/>
                <w:b/>
                <w:bCs/>
                <w:i/>
                <w:iCs/>
                <w:sz w:val="48"/>
                <w:szCs w:val="48"/>
                <w:rtl/>
              </w:rPr>
              <w:t xml:space="preserve">نيسان/                                        </w:t>
            </w:r>
          </w:p>
          <w:p w:rsidR="00E71F62" w:rsidRPr="0037352F" w:rsidRDefault="00E71F62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الأسبوع الأول/  </w:t>
            </w:r>
            <w:r w:rsidR="00EC1D53">
              <w:rPr>
                <w:rFonts w:cs="Ali-A-Alwand" w:hint="cs"/>
                <w:sz w:val="28"/>
                <w:szCs w:val="28"/>
                <w:rtl/>
              </w:rPr>
              <w:t xml:space="preserve">المدرسة التوليدية التحويلية، 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>التطبيقات.</w:t>
            </w:r>
          </w:p>
          <w:p w:rsidR="00E71F62" w:rsidRPr="0037352F" w:rsidRDefault="00E71F62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الثاني /  </w:t>
            </w:r>
            <w:r w:rsidR="00EC1D53">
              <w:rPr>
                <w:rFonts w:cs="Ali-A-Alwand" w:hint="cs"/>
                <w:sz w:val="28"/>
                <w:szCs w:val="28"/>
                <w:rtl/>
              </w:rPr>
              <w:t>عوامل التطور اللغوي،</w:t>
            </w:r>
            <w:r w:rsidR="00EC1D53" w:rsidRPr="0037352F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>التطبيقات</w:t>
            </w:r>
            <w:r w:rsidR="0098721C"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E71F62" w:rsidRPr="0037352F" w:rsidRDefault="00E71F62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الثالث /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 xml:space="preserve"> المراجعة.</w:t>
            </w:r>
          </w:p>
          <w:p w:rsidR="00E71F62" w:rsidRPr="0037352F" w:rsidRDefault="00E71F62" w:rsidP="0098721C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الرابع / </w:t>
            </w:r>
            <w:r w:rsidR="0098721C">
              <w:rPr>
                <w:rFonts w:cs="Ali-A-Alwand" w:hint="cs"/>
                <w:sz w:val="28"/>
                <w:szCs w:val="28"/>
                <w:rtl/>
              </w:rPr>
              <w:t xml:space="preserve"> التطبيقات.</w:t>
            </w:r>
          </w:p>
          <w:p w:rsidR="00E71F62" w:rsidRPr="0037352F" w:rsidRDefault="00E71F62" w:rsidP="00E71F62">
            <w:pPr>
              <w:jc w:val="right"/>
              <w:rPr>
                <w:rFonts w:cs="Ali-A-Alwand"/>
                <w:b/>
                <w:bCs/>
                <w:i/>
                <w:iCs/>
                <w:sz w:val="28"/>
                <w:szCs w:val="28"/>
                <w:rtl/>
              </w:rPr>
            </w:pPr>
            <w:r w:rsidRPr="0098721C">
              <w:rPr>
                <w:rFonts w:cs="Ali-A-Alwand" w:hint="cs"/>
                <w:b/>
                <w:bCs/>
                <w:i/>
                <w:iCs/>
                <w:sz w:val="34"/>
                <w:szCs w:val="34"/>
                <w:rtl/>
              </w:rPr>
              <w:t>أي</w:t>
            </w:r>
            <w:r w:rsidR="0098721C">
              <w:rPr>
                <w:rFonts w:cs="Ali-A-Alwand" w:hint="cs"/>
                <w:b/>
                <w:bCs/>
                <w:i/>
                <w:iCs/>
                <w:sz w:val="34"/>
                <w:szCs w:val="34"/>
                <w:rtl/>
              </w:rPr>
              <w:t>ـــــــ</w:t>
            </w:r>
            <w:r w:rsidRPr="0098721C">
              <w:rPr>
                <w:rFonts w:cs="Ali-A-Alwand" w:hint="cs"/>
                <w:b/>
                <w:bCs/>
                <w:i/>
                <w:iCs/>
                <w:sz w:val="34"/>
                <w:szCs w:val="34"/>
                <w:rtl/>
              </w:rPr>
              <w:t>ار</w:t>
            </w:r>
            <w:r w:rsidRPr="0037352F">
              <w:rPr>
                <w:rFonts w:cs="Ali-A-Alwand" w:hint="cs"/>
                <w:b/>
                <w:bCs/>
                <w:i/>
                <w:iCs/>
                <w:sz w:val="28"/>
                <w:szCs w:val="28"/>
                <w:rtl/>
              </w:rPr>
              <w:t>/</w:t>
            </w:r>
          </w:p>
          <w:p w:rsidR="00E71F62" w:rsidRPr="0037352F" w:rsidRDefault="00E71F62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>الأسبوع الأول/ التطبيقات</w:t>
            </w:r>
            <w:r w:rsidR="0098721C">
              <w:rPr>
                <w:rFonts w:cs="Ali-A-Alwand" w:hint="cs"/>
                <w:sz w:val="28"/>
                <w:szCs w:val="28"/>
                <w:rtl/>
              </w:rPr>
              <w:t>.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</w:p>
          <w:p w:rsidR="00E71F62" w:rsidRPr="0037352F" w:rsidRDefault="00E71F62" w:rsidP="00E71F62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 الثاني/ الامتحان الشهري الثالث + الامتحان الاختياري العام والشامل لجميع المواد</w:t>
            </w:r>
            <w:r>
              <w:rPr>
                <w:rFonts w:cs="Ali-A-Alwand" w:hint="cs"/>
                <w:sz w:val="28"/>
                <w:szCs w:val="28"/>
                <w:rtl/>
              </w:rPr>
              <w:t>.</w:t>
            </w:r>
          </w:p>
          <w:p w:rsidR="00E71F62" w:rsidRPr="0037352F" w:rsidRDefault="00E71F62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الثالث / 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>المناهج اللغوية</w:t>
            </w:r>
            <w:r w:rsidR="0098721C" w:rsidRPr="0037352F"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>التطبيقات.</w:t>
            </w:r>
          </w:p>
          <w:p w:rsidR="00E71F62" w:rsidRPr="0037352F" w:rsidRDefault="00E71F62" w:rsidP="00FC12F0">
            <w:pPr>
              <w:jc w:val="right"/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=    الرابع /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 </w:t>
            </w:r>
            <w:r w:rsidR="00FC12F0">
              <w:rPr>
                <w:rFonts w:cs="Ali-A-Alwand" w:hint="cs"/>
                <w:sz w:val="28"/>
                <w:szCs w:val="28"/>
                <w:rtl/>
              </w:rPr>
              <w:t>المراجعة.</w:t>
            </w: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                             </w:t>
            </w:r>
          </w:p>
          <w:p w:rsidR="00E71F62" w:rsidRDefault="00E71F62" w:rsidP="00E71F62">
            <w:pPr>
              <w:rPr>
                <w:rFonts w:cs="Ali-A-Alwand"/>
                <w:sz w:val="28"/>
                <w:szCs w:val="28"/>
                <w:rtl/>
              </w:rPr>
            </w:pPr>
            <w:r w:rsidRPr="0037352F">
              <w:rPr>
                <w:rFonts w:cs="Ali-A-Alwand" w:hint="cs"/>
                <w:sz w:val="28"/>
                <w:szCs w:val="28"/>
                <w:rtl/>
              </w:rPr>
              <w:t xml:space="preserve">                                                                   </w:t>
            </w:r>
            <w:r>
              <w:rPr>
                <w:rFonts w:cs="Ali-A-Alwand" w:hint="cs"/>
                <w:sz w:val="28"/>
                <w:szCs w:val="28"/>
                <w:rtl/>
              </w:rPr>
              <w:t xml:space="preserve">                  </w:t>
            </w:r>
          </w:p>
          <w:p w:rsidR="00E71F62" w:rsidRDefault="00E71F62" w:rsidP="00E71F62">
            <w:pPr>
              <w:rPr>
                <w:rFonts w:cs="Ali-A-Alwand"/>
                <w:sz w:val="28"/>
                <w:szCs w:val="28"/>
                <w:rtl/>
              </w:rPr>
            </w:pPr>
          </w:p>
          <w:p w:rsidR="00E71F62" w:rsidRPr="0037352F" w:rsidRDefault="00E71F62" w:rsidP="001F6590">
            <w:pPr>
              <w:jc w:val="right"/>
              <w:rPr>
                <w:rFonts w:cs="Ali-A-Alwand"/>
                <w:sz w:val="28"/>
                <w:szCs w:val="28"/>
                <w:vertAlign w:val="subscript"/>
                <w:rtl/>
              </w:rPr>
            </w:pPr>
          </w:p>
          <w:p w:rsidR="00DF69F9" w:rsidRPr="00BD2C4A" w:rsidRDefault="00DF69F9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  <w:tc>
          <w:tcPr>
            <w:tcW w:w="997" w:type="dxa"/>
          </w:tcPr>
          <w:p w:rsidR="00DF69F9" w:rsidRPr="005140D1" w:rsidRDefault="00DF69F9" w:rsidP="005140D1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val="en-US" w:bidi="ar-IQ"/>
              </w:rPr>
            </w:pP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</w:p>
    <w:p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566F75">
      <w:headerReference w:type="default" r:id="rId9"/>
      <w:footerReference w:type="default" r:id="rId10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E3" w:rsidRDefault="007C6DE3" w:rsidP="00483DD0">
      <w:pPr>
        <w:spacing w:after="0" w:line="240" w:lineRule="auto"/>
      </w:pPr>
      <w:r>
        <w:separator/>
      </w:r>
    </w:p>
  </w:endnote>
  <w:endnote w:type="continuationSeparator" w:id="0">
    <w:p w:rsidR="007C6DE3" w:rsidRDefault="007C6DE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E3" w:rsidRDefault="007C6DE3" w:rsidP="00483DD0">
      <w:pPr>
        <w:spacing w:after="0" w:line="240" w:lineRule="auto"/>
      </w:pPr>
      <w:r>
        <w:separator/>
      </w:r>
    </w:p>
  </w:footnote>
  <w:footnote w:type="continuationSeparator" w:id="0">
    <w:p w:rsidR="007C6DE3" w:rsidRDefault="007C6DE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B01"/>
    <w:multiLevelType w:val="hybridMultilevel"/>
    <w:tmpl w:val="26B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29F"/>
    <w:rsid w:val="00033F70"/>
    <w:rsid w:val="000360E5"/>
    <w:rsid w:val="00061167"/>
    <w:rsid w:val="00065BD1"/>
    <w:rsid w:val="0007342F"/>
    <w:rsid w:val="00073B55"/>
    <w:rsid w:val="000B2B97"/>
    <w:rsid w:val="000C5034"/>
    <w:rsid w:val="000D5BCB"/>
    <w:rsid w:val="000E6EBD"/>
    <w:rsid w:val="000F2337"/>
    <w:rsid w:val="000F326D"/>
    <w:rsid w:val="00100692"/>
    <w:rsid w:val="00100E5B"/>
    <w:rsid w:val="00133788"/>
    <w:rsid w:val="00153341"/>
    <w:rsid w:val="001647A7"/>
    <w:rsid w:val="001707FD"/>
    <w:rsid w:val="0017478B"/>
    <w:rsid w:val="00194301"/>
    <w:rsid w:val="001F0889"/>
    <w:rsid w:val="001F44D3"/>
    <w:rsid w:val="001F6590"/>
    <w:rsid w:val="00222D3F"/>
    <w:rsid w:val="002474A9"/>
    <w:rsid w:val="0025284B"/>
    <w:rsid w:val="0025343C"/>
    <w:rsid w:val="00272008"/>
    <w:rsid w:val="00296112"/>
    <w:rsid w:val="002C39F2"/>
    <w:rsid w:val="002F44B8"/>
    <w:rsid w:val="002F791C"/>
    <w:rsid w:val="003046EB"/>
    <w:rsid w:val="00317DB8"/>
    <w:rsid w:val="00355603"/>
    <w:rsid w:val="00355FF1"/>
    <w:rsid w:val="003568D1"/>
    <w:rsid w:val="00357F8D"/>
    <w:rsid w:val="0036135D"/>
    <w:rsid w:val="00365AD8"/>
    <w:rsid w:val="0036724B"/>
    <w:rsid w:val="00374ED1"/>
    <w:rsid w:val="003A5A88"/>
    <w:rsid w:val="003B7EE6"/>
    <w:rsid w:val="003C0EC5"/>
    <w:rsid w:val="003D742F"/>
    <w:rsid w:val="003E7F0D"/>
    <w:rsid w:val="003F4581"/>
    <w:rsid w:val="00410601"/>
    <w:rsid w:val="004174A5"/>
    <w:rsid w:val="004404DE"/>
    <w:rsid w:val="00441BF4"/>
    <w:rsid w:val="0044336F"/>
    <w:rsid w:val="0044684D"/>
    <w:rsid w:val="00467B80"/>
    <w:rsid w:val="0048021D"/>
    <w:rsid w:val="004805BA"/>
    <w:rsid w:val="00483DD0"/>
    <w:rsid w:val="00495585"/>
    <w:rsid w:val="004C6579"/>
    <w:rsid w:val="004E15DC"/>
    <w:rsid w:val="004E1842"/>
    <w:rsid w:val="004E64A3"/>
    <w:rsid w:val="004F4547"/>
    <w:rsid w:val="004F4A4A"/>
    <w:rsid w:val="00502F00"/>
    <w:rsid w:val="00513A62"/>
    <w:rsid w:val="005140D1"/>
    <w:rsid w:val="00523B78"/>
    <w:rsid w:val="00566F75"/>
    <w:rsid w:val="005A1014"/>
    <w:rsid w:val="005A143D"/>
    <w:rsid w:val="005A760A"/>
    <w:rsid w:val="005C7302"/>
    <w:rsid w:val="005D2B1F"/>
    <w:rsid w:val="005E739D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E23A7"/>
    <w:rsid w:val="006F4683"/>
    <w:rsid w:val="006F7CE1"/>
    <w:rsid w:val="00707E55"/>
    <w:rsid w:val="007126D8"/>
    <w:rsid w:val="0072105F"/>
    <w:rsid w:val="00741D0F"/>
    <w:rsid w:val="00743FA8"/>
    <w:rsid w:val="0075388E"/>
    <w:rsid w:val="00756BE1"/>
    <w:rsid w:val="00762579"/>
    <w:rsid w:val="00775AB6"/>
    <w:rsid w:val="00780D65"/>
    <w:rsid w:val="007A24AE"/>
    <w:rsid w:val="007A4126"/>
    <w:rsid w:val="007B59A9"/>
    <w:rsid w:val="007B7E60"/>
    <w:rsid w:val="007C0BC6"/>
    <w:rsid w:val="007C4D87"/>
    <w:rsid w:val="007C6BEA"/>
    <w:rsid w:val="007C6DE3"/>
    <w:rsid w:val="007D54D1"/>
    <w:rsid w:val="007D7892"/>
    <w:rsid w:val="007E2274"/>
    <w:rsid w:val="007E4B79"/>
    <w:rsid w:val="007F0899"/>
    <w:rsid w:val="007F4086"/>
    <w:rsid w:val="0080086A"/>
    <w:rsid w:val="00830E83"/>
    <w:rsid w:val="00830EE6"/>
    <w:rsid w:val="008355EF"/>
    <w:rsid w:val="00862F36"/>
    <w:rsid w:val="008640D8"/>
    <w:rsid w:val="008B26BF"/>
    <w:rsid w:val="008B745C"/>
    <w:rsid w:val="008D46A4"/>
    <w:rsid w:val="008E0D66"/>
    <w:rsid w:val="008E274B"/>
    <w:rsid w:val="00914683"/>
    <w:rsid w:val="00960E27"/>
    <w:rsid w:val="00961D90"/>
    <w:rsid w:val="0097370A"/>
    <w:rsid w:val="009742AD"/>
    <w:rsid w:val="00977A06"/>
    <w:rsid w:val="0098721C"/>
    <w:rsid w:val="00997566"/>
    <w:rsid w:val="009B5117"/>
    <w:rsid w:val="009C0A8B"/>
    <w:rsid w:val="009C46A3"/>
    <w:rsid w:val="009F1BB8"/>
    <w:rsid w:val="009F31A6"/>
    <w:rsid w:val="009F7BEC"/>
    <w:rsid w:val="00A0095C"/>
    <w:rsid w:val="00A04DC1"/>
    <w:rsid w:val="00A06784"/>
    <w:rsid w:val="00A07592"/>
    <w:rsid w:val="00A25E3E"/>
    <w:rsid w:val="00A35BD6"/>
    <w:rsid w:val="00AC6E81"/>
    <w:rsid w:val="00AD68F9"/>
    <w:rsid w:val="00B139D9"/>
    <w:rsid w:val="00B1455D"/>
    <w:rsid w:val="00B341B9"/>
    <w:rsid w:val="00B45135"/>
    <w:rsid w:val="00B45D60"/>
    <w:rsid w:val="00B717AE"/>
    <w:rsid w:val="00B748E3"/>
    <w:rsid w:val="00B87075"/>
    <w:rsid w:val="00B916A8"/>
    <w:rsid w:val="00B91F6C"/>
    <w:rsid w:val="00BA60E4"/>
    <w:rsid w:val="00BA7F42"/>
    <w:rsid w:val="00BD2C4A"/>
    <w:rsid w:val="00BD407D"/>
    <w:rsid w:val="00BD407F"/>
    <w:rsid w:val="00BD7AC2"/>
    <w:rsid w:val="00BE50D1"/>
    <w:rsid w:val="00C46D58"/>
    <w:rsid w:val="00C51800"/>
    <w:rsid w:val="00C525DA"/>
    <w:rsid w:val="00C857AF"/>
    <w:rsid w:val="00C92333"/>
    <w:rsid w:val="00C959E5"/>
    <w:rsid w:val="00CA3A49"/>
    <w:rsid w:val="00CA3EA8"/>
    <w:rsid w:val="00CB3F22"/>
    <w:rsid w:val="00CC4D89"/>
    <w:rsid w:val="00CC5CD1"/>
    <w:rsid w:val="00CE21D3"/>
    <w:rsid w:val="00CF510D"/>
    <w:rsid w:val="00CF5475"/>
    <w:rsid w:val="00D70421"/>
    <w:rsid w:val="00D71BC8"/>
    <w:rsid w:val="00D73496"/>
    <w:rsid w:val="00D738D7"/>
    <w:rsid w:val="00D77AE7"/>
    <w:rsid w:val="00D919E8"/>
    <w:rsid w:val="00DD1C94"/>
    <w:rsid w:val="00DD3459"/>
    <w:rsid w:val="00DF2899"/>
    <w:rsid w:val="00DF69F9"/>
    <w:rsid w:val="00E2204E"/>
    <w:rsid w:val="00E47BBA"/>
    <w:rsid w:val="00E60065"/>
    <w:rsid w:val="00E61AD2"/>
    <w:rsid w:val="00E71F62"/>
    <w:rsid w:val="00E72F99"/>
    <w:rsid w:val="00E7693C"/>
    <w:rsid w:val="00E873BC"/>
    <w:rsid w:val="00E90CFC"/>
    <w:rsid w:val="00E95307"/>
    <w:rsid w:val="00EB1C2D"/>
    <w:rsid w:val="00EC1D53"/>
    <w:rsid w:val="00ED18F8"/>
    <w:rsid w:val="00ED3387"/>
    <w:rsid w:val="00ED3CE9"/>
    <w:rsid w:val="00EE60FC"/>
    <w:rsid w:val="00F04449"/>
    <w:rsid w:val="00F049F0"/>
    <w:rsid w:val="00F3523A"/>
    <w:rsid w:val="00F43D89"/>
    <w:rsid w:val="00F93207"/>
    <w:rsid w:val="00FA091C"/>
    <w:rsid w:val="00FA1451"/>
    <w:rsid w:val="00FB7AFF"/>
    <w:rsid w:val="00FB7C7A"/>
    <w:rsid w:val="00FC1122"/>
    <w:rsid w:val="00FC12F0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74A5"/>
    <w:pPr>
      <w:spacing w:after="0" w:line="240" w:lineRule="auto"/>
    </w:pPr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74A5"/>
    <w:pPr>
      <w:spacing w:after="0" w:line="240" w:lineRule="auto"/>
    </w:pPr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n0ak95</cp:lastModifiedBy>
  <cp:revision>35</cp:revision>
  <dcterms:created xsi:type="dcterms:W3CDTF">2021-09-18T19:40:00Z</dcterms:created>
  <dcterms:modified xsi:type="dcterms:W3CDTF">2023-05-24T14:04:00Z</dcterms:modified>
</cp:coreProperties>
</file>