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C.N: </w:t>
      </w:r>
      <w:r w:rsidRPr="00A84C9A"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Cucumber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S.N: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Pr="00A84C9A"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(</w:t>
      </w:r>
      <w:proofErr w:type="spellStart"/>
      <w:r w:rsidRPr="00A84C9A">
        <w:rPr>
          <w:rFonts w:asciiTheme="majorBidi" w:hAnsiTheme="majorBidi" w:cstheme="majorBidi"/>
          <w:b/>
          <w:bCs/>
          <w:i/>
          <w:iCs/>
          <w:sz w:val="36"/>
          <w:szCs w:val="36"/>
          <w:highlight w:val="green"/>
          <w:lang w:bidi="ar-IQ"/>
        </w:rPr>
        <w:t>Cucumis</w:t>
      </w:r>
      <w:proofErr w:type="spellEnd"/>
      <w:r w:rsidRPr="00A84C9A">
        <w:rPr>
          <w:rFonts w:asciiTheme="majorBidi" w:hAnsiTheme="majorBidi" w:cstheme="majorBidi"/>
          <w:b/>
          <w:bCs/>
          <w:i/>
          <w:iCs/>
          <w:sz w:val="36"/>
          <w:szCs w:val="36"/>
          <w:highlight w:val="green"/>
          <w:lang w:bidi="ar-IQ"/>
        </w:rPr>
        <w:t xml:space="preserve"> </w:t>
      </w:r>
      <w:proofErr w:type="spellStart"/>
      <w:r w:rsidRPr="00A84C9A">
        <w:rPr>
          <w:rFonts w:asciiTheme="majorBidi" w:hAnsiTheme="majorBidi" w:cstheme="majorBidi"/>
          <w:b/>
          <w:bCs/>
          <w:i/>
          <w:iCs/>
          <w:sz w:val="36"/>
          <w:szCs w:val="36"/>
          <w:highlight w:val="green"/>
          <w:lang w:bidi="ar-IQ"/>
        </w:rPr>
        <w:t>sativus</w:t>
      </w:r>
      <w:proofErr w:type="spellEnd"/>
      <w:r w:rsidRPr="00A84C9A">
        <w:rPr>
          <w:rFonts w:asciiTheme="majorBidi" w:hAnsiTheme="majorBidi" w:cstheme="majorBidi"/>
          <w:b/>
          <w:bCs/>
          <w:i/>
          <w:iCs/>
          <w:sz w:val="36"/>
          <w:szCs w:val="36"/>
          <w:highlight w:val="green"/>
          <w:lang w:bidi="ar-IQ"/>
        </w:rPr>
        <w:t>)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Family: </w:t>
      </w:r>
      <w:r w:rsidRPr="00A84C9A"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(</w:t>
      </w:r>
      <w:proofErr w:type="spellStart"/>
      <w:r w:rsidRPr="00A84C9A">
        <w:rPr>
          <w:rFonts w:asciiTheme="majorBidi" w:hAnsiTheme="majorBidi" w:cstheme="majorBidi"/>
          <w:sz w:val="36"/>
          <w:szCs w:val="36"/>
          <w:highlight w:val="green"/>
          <w:lang w:bidi="ar-IQ"/>
        </w:rPr>
        <w:t>Cucurbitaceae</w:t>
      </w:r>
      <w:proofErr w:type="spellEnd"/>
      <w:r w:rsidRPr="00A84C9A">
        <w:rPr>
          <w:rFonts w:asciiTheme="majorBidi" w:hAnsiTheme="majorBidi" w:cstheme="majorBidi"/>
          <w:sz w:val="36"/>
          <w:szCs w:val="36"/>
          <w:highlight w:val="green"/>
          <w:lang w:bidi="ar-IQ"/>
        </w:rPr>
        <w:t>)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(Gourd Family)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Plant Description</w:t>
      </w:r>
      <w:r>
        <w:rPr>
          <w:rFonts w:asciiTheme="majorBidi" w:hAnsiTheme="majorBidi" w:cstheme="majorBidi"/>
          <w:sz w:val="36"/>
          <w:szCs w:val="36"/>
          <w:lang w:bidi="ar-IQ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Cucumber is an annual crop consists of the following parts: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Roots: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The primary roots are strong and grow vertically to about 120 cm depth. Secondary roots distribute on the surface covering an area of about (60-90) cm wide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Stem</w:t>
      </w:r>
      <w:r>
        <w:rPr>
          <w:rFonts w:asciiTheme="majorBidi" w:hAnsiTheme="majorBidi" w:cstheme="majorBidi"/>
          <w:sz w:val="36"/>
          <w:szCs w:val="36"/>
          <w:lang w:bidi="ar-IQ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The stems of the cucumber</w:t>
      </w:r>
      <w:r>
        <w:rPr>
          <w:rFonts w:asciiTheme="majorBidi" w:hAnsiTheme="majorBidi" w:cstheme="majorBidi"/>
          <w:color w:val="444444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are prostrate, angular, and covered by rough hairs. The length of the main stem may be (2-3) m.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Leaves</w:t>
      </w:r>
      <w:r>
        <w:rPr>
          <w:rFonts w:asciiTheme="majorBidi" w:hAnsiTheme="majorBidi" w:cstheme="majorBidi"/>
          <w:sz w:val="36"/>
          <w:szCs w:val="36"/>
          <w:lang w:bidi="ar-IQ"/>
        </w:rPr>
        <w:t>:</w:t>
      </w:r>
      <w:r>
        <w:rPr>
          <w:rFonts w:asciiTheme="majorBidi" w:hAnsiTheme="majorBidi" w:cstheme="majorBidi"/>
          <w:color w:val="000000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The leaves are large, simple, and alternate with dark green color and have a slightly rough texture.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Flowers</w:t>
      </w:r>
      <w:r>
        <w:rPr>
          <w:rFonts w:asciiTheme="majorBidi" w:hAnsiTheme="majorBidi" w:cstheme="majorBidi"/>
          <w:sz w:val="36"/>
          <w:szCs w:val="36"/>
          <w:lang w:bidi="ar-IQ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Flowers </w:t>
      </w:r>
      <w:r>
        <w:rPr>
          <w:rFonts w:asciiTheme="majorBidi" w:hAnsiTheme="majorBidi" w:cstheme="majorBidi"/>
          <w:sz w:val="36"/>
          <w:szCs w:val="36"/>
          <w:highlight w:val="yellow"/>
          <w:lang w:bidi="ar-IQ"/>
        </w:rPr>
        <w:t>of most cultivars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are unisexual and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monoecious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. </w:t>
      </w:r>
      <w:r>
        <w:rPr>
          <w:rFonts w:asciiTheme="majorBidi" w:hAnsiTheme="majorBidi" w:cstheme="majorBidi"/>
          <w:sz w:val="36"/>
          <w:szCs w:val="36"/>
          <w:highlight w:val="yellow"/>
          <w:lang w:bidi="ar-IQ"/>
        </w:rPr>
        <w:t>Few cultivars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are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andromonoecious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(bears both hermaphrodite and stamen (male) flowers in the same plant).</w:t>
      </w:r>
      <w:r>
        <w:rPr>
          <w:rFonts w:asciiTheme="majorBidi" w:hAnsiTheme="majorBidi" w:cstheme="majorBidi"/>
          <w:sz w:val="36"/>
          <w:szCs w:val="36"/>
          <w:highlight w:val="yellow"/>
          <w:lang w:bidi="ar-IQ"/>
        </w:rPr>
        <w:t>More other cultivars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are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gynoecious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(bears female flower only) which used in protected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planting.The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yellow flowers have 4-5 calyxes. Male flowers are </w:t>
      </w:r>
      <w:r>
        <w:rPr>
          <w:rFonts w:asciiTheme="majorBidi" w:hAnsiTheme="majorBidi" w:cstheme="majorBidi"/>
          <w:sz w:val="36"/>
          <w:szCs w:val="36"/>
          <w:highlight w:val="yellow"/>
          <w:lang w:bidi="ar-IQ"/>
        </w:rPr>
        <w:t>single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or borne in clusters, Smaller than female flowers .Female flowers are </w:t>
      </w:r>
      <w:r>
        <w:rPr>
          <w:rFonts w:asciiTheme="majorBidi" w:hAnsiTheme="majorBidi" w:cstheme="majorBidi"/>
          <w:sz w:val="36"/>
          <w:szCs w:val="36"/>
          <w:highlight w:val="yellow"/>
          <w:lang w:bidi="ar-IQ"/>
        </w:rPr>
        <w:t>solitary</w:t>
      </w:r>
      <w:r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Fruits: </w:t>
      </w:r>
      <w:r>
        <w:rPr>
          <w:rFonts w:asciiTheme="majorBidi" w:hAnsiTheme="majorBidi" w:cstheme="majorBidi"/>
          <w:sz w:val="36"/>
          <w:szCs w:val="36"/>
          <w:lang w:bidi="ar-IQ"/>
        </w:rPr>
        <w:t>The fruit is cylindrical, solid and succulent berry with many seeds. The length of the fruit is ranging between (8-40) cm according to the variety.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Fruits change color from pale green </w:t>
      </w: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when young to white, yellow or brown when ripened depending on the color of fruit spines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. </w:t>
      </w:r>
      <w:r>
        <w:rPr>
          <w:rFonts w:asciiTheme="majorBidi" w:hAnsiTheme="majorBidi" w:cstheme="majorBidi"/>
          <w:sz w:val="36"/>
          <w:szCs w:val="36"/>
          <w:lang w:bidi="ar-IQ"/>
        </w:rPr>
        <w:t>Each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plant produces up to 25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fruit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Seeds</w:t>
      </w:r>
      <w:r>
        <w:rPr>
          <w:rFonts w:asciiTheme="majorBidi" w:hAnsiTheme="majorBidi" w:cstheme="majorBidi"/>
          <w:sz w:val="36"/>
          <w:szCs w:val="36"/>
          <w:lang w:bidi="ar-IQ"/>
        </w:rPr>
        <w:t>: Seeds are light yellow and the weight of 1000 seeds is about 20-30 g. There are about 150 - 500 seeds per fruit.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Cucumber varieties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: 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Cucumber varieties can be classified according to the following characteristics: 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>1-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val="en-GB" w:bidi="ar-IQ"/>
        </w:rPr>
        <w:t>Classification according to the purpose of use</w:t>
      </w: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:  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a-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Slicing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varieties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: Moderate to long cylindrical fruits covered with small white hairs like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Beit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>-Alpha and market more varieties.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b-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Pickling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varieties </w:t>
      </w:r>
      <w:r>
        <w:rPr>
          <w:rFonts w:asciiTheme="majorBidi" w:hAnsiTheme="majorBidi" w:cstheme="majorBidi"/>
          <w:sz w:val="36"/>
          <w:szCs w:val="36"/>
          <w:lang w:bidi="ar-IQ"/>
        </w:rPr>
        <w:t>: Short to medium cylindrical fruits with black hairs like Sampson  variety.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- Classification according to their content of seeds: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a-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Parthenocarpic</w:t>
      </w:r>
      <w:proofErr w:type="spellEnd"/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varieties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which do not needs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pollination</w:t>
      </w:r>
      <w:r>
        <w:rPr>
          <w:rFonts w:asciiTheme="majorBidi" w:hAnsiTheme="majorBidi" w:cstheme="majorBidi"/>
          <w:sz w:val="36"/>
          <w:szCs w:val="36"/>
          <w:lang w:bidi="ar-IQ"/>
        </w:rPr>
        <w:t>: Which are usually female cultivars free from seeds if it not pollinated ,used in green houses.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b-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Varieties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need pollination to form the fruits and it contain the seeds.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3- 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Classification according to the flowering habit: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a-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Monoecious</w:t>
      </w:r>
      <w:proofErr w:type="spellEnd"/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: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Produce both male and female flowers on the same plant. 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b-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Gynoecious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 xml:space="preserve">: Produce female flowers only. These hybrids are early maturity and give high yield quantity compared with the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monoecious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varieties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4- 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Classification according to the propagation method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: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a- Open pollinated: </w:t>
      </w:r>
      <w:r>
        <w:rPr>
          <w:rFonts w:asciiTheme="majorBidi" w:hAnsiTheme="majorBidi" w:cstheme="majorBidi"/>
          <w:sz w:val="36"/>
          <w:szCs w:val="36"/>
          <w:lang w:bidi="ar-IQ"/>
        </w:rPr>
        <w:t>These cultivars propagated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by natural cross pollination after isolating the plants from the plants of the other fields.                                                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b- Hybrids</w:t>
      </w:r>
      <w:r>
        <w:rPr>
          <w:rFonts w:asciiTheme="majorBidi" w:hAnsiTheme="majorBidi" w:cstheme="majorBidi"/>
          <w:sz w:val="36"/>
          <w:szCs w:val="36"/>
          <w:lang w:bidi="ar-IQ"/>
        </w:rPr>
        <w:t>: These varieties cannot be propagated until using the proper pollination between the parents.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5- 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bidi="ar-IQ"/>
        </w:rPr>
        <w:t>Classification according to the</w:t>
      </w:r>
      <w:r>
        <w:rPr>
          <w:rFonts w:asciiTheme="majorBidi" w:hAnsiTheme="majorBidi" w:cstheme="majorBidi"/>
          <w:b/>
          <w:bCs/>
          <w:sz w:val="36"/>
          <w:szCs w:val="36"/>
          <w:highlight w:val="green"/>
          <w:lang w:val="en-GB" w:bidi="ar-IQ"/>
        </w:rPr>
        <w:t xml:space="preserve"> fruit shape</w:t>
      </w: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: 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Fruits may be global, cylindrical and may be thick or thin, short like pickle </w:t>
      </w:r>
      <w:proofErr w:type="gramStart"/>
      <w:r>
        <w:rPr>
          <w:rFonts w:asciiTheme="majorBidi" w:hAnsiTheme="majorBidi" w:cstheme="majorBidi"/>
          <w:sz w:val="36"/>
          <w:szCs w:val="36"/>
          <w:lang w:val="en-GB" w:bidi="ar-IQ"/>
        </w:rPr>
        <w:t>varieties ,</w:t>
      </w:r>
      <w:proofErr w:type="gram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moderate or long or very long</w:t>
      </w: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>fruits like American varieties.</w:t>
      </w: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 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>Reproduction method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: Cucumber is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  <w:lang w:val="en-GB" w:bidi="ar-IQ"/>
        </w:rPr>
        <w:t>reproducted</w:t>
      </w:r>
      <w:proofErr w:type="spell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 sexually</w:t>
      </w:r>
      <w:proofErr w:type="gram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by seeds every </w:t>
      </w:r>
      <w:proofErr w:type="spellStart"/>
      <w:r>
        <w:rPr>
          <w:rFonts w:asciiTheme="majorBidi" w:hAnsiTheme="majorBidi" w:cstheme="majorBidi"/>
          <w:sz w:val="36"/>
          <w:szCs w:val="36"/>
          <w:lang w:val="en-GB" w:bidi="ar-IQ"/>
        </w:rPr>
        <w:t>donum</w:t>
      </w:r>
      <w:proofErr w:type="spell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needs about 800 </w:t>
      </w:r>
      <w:proofErr w:type="spellStart"/>
      <w:r>
        <w:rPr>
          <w:rFonts w:asciiTheme="majorBidi" w:hAnsiTheme="majorBidi" w:cstheme="majorBidi"/>
          <w:sz w:val="36"/>
          <w:szCs w:val="36"/>
          <w:lang w:val="en-GB" w:bidi="ar-IQ"/>
        </w:rPr>
        <w:t>gm</w:t>
      </w:r>
      <w:proofErr w:type="spell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of seeds.</w:t>
      </w:r>
    </w:p>
    <w:p w:rsidR="00A84C9A" w:rsidRDefault="00A84C9A" w:rsidP="00A84C9A">
      <w:pPr>
        <w:rPr>
          <w:rFonts w:asciiTheme="majorBidi" w:hAnsiTheme="majorBidi" w:cstheme="majorBidi"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Planting method: 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The cucumber is cultured directly by </w:t>
      </w:r>
      <w:r w:rsidRPr="006169EF"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seeds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in </w:t>
      </w:r>
      <w:r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uncovered fields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in wide rows separated by 1.25 m from each other only on one side or in two sides the distance between the rows must be (2-3) m and between the plants must be 30 cm. Every </w:t>
      </w:r>
      <w:proofErr w:type="gramStart"/>
      <w:r>
        <w:rPr>
          <w:rFonts w:asciiTheme="majorBidi" w:hAnsiTheme="majorBidi" w:cstheme="majorBidi"/>
          <w:sz w:val="36"/>
          <w:szCs w:val="36"/>
          <w:lang w:val="en-GB" w:bidi="ar-IQ"/>
        </w:rPr>
        <w:t>halls</w:t>
      </w:r>
      <w:proofErr w:type="gram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need 3-5 seeds then it thinned to 2 plants in every halls after germination. Cucumber also cultured in wide areas inside </w:t>
      </w:r>
      <w:r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green houses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, </w:t>
      </w:r>
      <w:r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plastic houses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and </w:t>
      </w:r>
      <w:r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low tunnels</w:t>
      </w:r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in order to obtain cucumber fruits along the year. The bitter taste in cucumber is appeared because of the presence of an </w:t>
      </w:r>
      <w:proofErr w:type="spellStart"/>
      <w:r>
        <w:rPr>
          <w:rFonts w:asciiTheme="majorBidi" w:hAnsiTheme="majorBidi" w:cstheme="majorBidi"/>
          <w:sz w:val="36"/>
          <w:szCs w:val="36"/>
          <w:lang w:val="en-GB" w:bidi="ar-IQ"/>
        </w:rPr>
        <w:t>alkaloidal</w:t>
      </w:r>
      <w:proofErr w:type="spell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val="en-GB" w:bidi="ar-IQ"/>
        </w:rPr>
        <w:lastRenderedPageBreak/>
        <w:t xml:space="preserve">substance called </w:t>
      </w:r>
      <w:proofErr w:type="spellStart"/>
      <w:r>
        <w:rPr>
          <w:rFonts w:asciiTheme="majorBidi" w:hAnsiTheme="majorBidi" w:cstheme="majorBidi"/>
          <w:sz w:val="36"/>
          <w:szCs w:val="36"/>
          <w:highlight w:val="yellow"/>
          <w:lang w:val="en-GB" w:bidi="ar-IQ"/>
        </w:rPr>
        <w:t>cucurbitacins</w:t>
      </w:r>
      <w:proofErr w:type="spellEnd"/>
      <w:r>
        <w:rPr>
          <w:rFonts w:asciiTheme="majorBidi" w:hAnsiTheme="majorBidi" w:cstheme="majorBidi"/>
          <w:sz w:val="36"/>
          <w:szCs w:val="36"/>
          <w:lang w:val="en-GB" w:bidi="ar-IQ"/>
        </w:rPr>
        <w:t xml:space="preserve"> sometimes this substance is produced as genetic feature in a variety. Also some cultural process like lake of irrigation caused this problem.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>Diseases and insects: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>Diseases: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Damping off  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en-GB" w:bidi="ar-IQ"/>
        </w:rPr>
      </w:pP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Fusarium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Wilt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en-GB" w:bidi="ar-IQ"/>
        </w:rPr>
      </w:pP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Alternaria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blight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u w:val="single"/>
          <w:rtl/>
          <w:lang w:val="en-GB"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White Mold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Scab 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Gummy stem blight</w:t>
      </w:r>
    </w:p>
    <w:p w:rsidR="00A84C9A" w:rsidRDefault="00A84C9A" w:rsidP="00A84C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Cucumber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mosic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virues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A84C9A" w:rsidRDefault="00A84C9A" w:rsidP="00A84C9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Insects:</w:t>
      </w:r>
    </w:p>
    <w:p w:rsidR="00A84C9A" w:rsidRDefault="00A84C9A" w:rsidP="00A84C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Cut worm</w:t>
      </w:r>
    </w:p>
    <w:p w:rsidR="00A84C9A" w:rsidRDefault="00A84C9A" w:rsidP="00A84C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Cotton leaf worm</w:t>
      </w:r>
    </w:p>
    <w:p w:rsidR="00A84C9A" w:rsidRDefault="00A84C9A" w:rsidP="00A84C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Whitefly</w:t>
      </w:r>
    </w:p>
    <w:p w:rsidR="00A84C9A" w:rsidRDefault="00A84C9A" w:rsidP="00A84C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Cotton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thrips</w:t>
      </w:r>
      <w:proofErr w:type="spellEnd"/>
    </w:p>
    <w:p w:rsidR="00A84C9A" w:rsidRDefault="00A84C9A" w:rsidP="00A84C9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lang w:val="en-GB"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Aphids</w:t>
      </w:r>
    </w:p>
    <w:p w:rsidR="00A84C9A" w:rsidRDefault="00A84C9A" w:rsidP="00A84C9A"/>
    <w:p w:rsidR="003E7B6A" w:rsidRDefault="003E7B6A"/>
    <w:sectPr w:rsidR="003E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C9D"/>
    <w:multiLevelType w:val="hybridMultilevel"/>
    <w:tmpl w:val="4210C826"/>
    <w:lvl w:ilvl="0" w:tplc="DD34A7E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69A1"/>
    <w:multiLevelType w:val="hybridMultilevel"/>
    <w:tmpl w:val="3112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93"/>
    <w:rsid w:val="003E7B6A"/>
    <w:rsid w:val="006169EF"/>
    <w:rsid w:val="009F0093"/>
    <w:rsid w:val="00A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2018-04-17T06:32:00Z</dcterms:created>
  <dcterms:modified xsi:type="dcterms:W3CDTF">2018-05-05T23:37:00Z</dcterms:modified>
</cp:coreProperties>
</file>