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D" w:rsidRDefault="00AE6E4E">
      <w:pPr>
        <w:tabs>
          <w:tab w:val="left" w:pos="1200"/>
        </w:tabs>
        <w:bidi/>
        <w:ind w:left="-851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القسم: الدراسات الاسلامية</w:t>
      </w: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الكلية: العلوم الإٍسلاميّة</w:t>
      </w: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الجامعة: صلاح الدين-أربيل</w:t>
      </w: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نظام الدّراسة:</w:t>
      </w:r>
      <w:r w:rsidR="008010B5">
        <w:rPr>
          <w:rFonts w:hint="cs"/>
          <w:b/>
          <w:sz w:val="44"/>
          <w:szCs w:val="44"/>
          <w:rtl/>
        </w:rPr>
        <w:t xml:space="preserve"> </w:t>
      </w:r>
      <w:proofErr w:type="spellStart"/>
      <w:r>
        <w:rPr>
          <w:b/>
          <w:sz w:val="44"/>
          <w:szCs w:val="44"/>
          <w:rtl/>
        </w:rPr>
        <w:t>كورسات</w:t>
      </w:r>
      <w:proofErr w:type="spellEnd"/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المادة: التعبير والانشاء</w:t>
      </w: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 xml:space="preserve">اسم التدريسي: </w:t>
      </w:r>
      <w:proofErr w:type="spellStart"/>
      <w:r>
        <w:rPr>
          <w:b/>
          <w:sz w:val="44"/>
          <w:szCs w:val="44"/>
          <w:rtl/>
        </w:rPr>
        <w:t>ب.د.شكر</w:t>
      </w:r>
      <w:proofErr w:type="spellEnd"/>
      <w:r>
        <w:rPr>
          <w:b/>
          <w:sz w:val="44"/>
          <w:szCs w:val="44"/>
          <w:rtl/>
        </w:rPr>
        <w:t xml:space="preserve"> محمود عبدالله</w:t>
      </w:r>
    </w:p>
    <w:p w:rsidR="00AC225D" w:rsidRDefault="001E2763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_ دكتوراه</w:t>
      </w:r>
    </w:p>
    <w:p w:rsidR="00AC225D" w:rsidRDefault="001E2763" w:rsidP="008010B5">
      <w:pPr>
        <w:tabs>
          <w:tab w:val="left" w:pos="1200"/>
        </w:tabs>
        <w:bidi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 xml:space="preserve">السنة الدراسية: </w:t>
      </w:r>
      <w:r w:rsidR="008010B5">
        <w:rPr>
          <w:rFonts w:hint="cs"/>
          <w:b/>
          <w:sz w:val="44"/>
          <w:szCs w:val="44"/>
          <w:rtl/>
        </w:rPr>
        <w:t>2022</w:t>
      </w:r>
      <w:r>
        <w:rPr>
          <w:b/>
          <w:sz w:val="44"/>
          <w:szCs w:val="44"/>
          <w:rtl/>
        </w:rPr>
        <w:t xml:space="preserve">/ </w:t>
      </w:r>
      <w:r w:rsidR="008010B5">
        <w:rPr>
          <w:rFonts w:hint="cs"/>
          <w:b/>
          <w:sz w:val="44"/>
          <w:szCs w:val="44"/>
          <w:rtl/>
        </w:rPr>
        <w:t>2023</w:t>
      </w:r>
    </w:p>
    <w:p w:rsidR="00AC225D" w:rsidRDefault="00AC225D">
      <w:pPr>
        <w:tabs>
          <w:tab w:val="left" w:pos="1200"/>
        </w:tabs>
        <w:bidi/>
        <w:jc w:val="both"/>
        <w:rPr>
          <w:b/>
          <w:sz w:val="44"/>
          <w:szCs w:val="44"/>
        </w:rPr>
      </w:pPr>
    </w:p>
    <w:p w:rsidR="00AC225D" w:rsidRDefault="00AC225D">
      <w:pPr>
        <w:tabs>
          <w:tab w:val="left" w:pos="1200"/>
        </w:tabs>
        <w:bidi/>
        <w:jc w:val="both"/>
        <w:rPr>
          <w:rFonts w:hint="cs"/>
          <w:b/>
          <w:sz w:val="44"/>
          <w:szCs w:val="44"/>
          <w:rtl/>
        </w:rPr>
      </w:pPr>
    </w:p>
    <w:p w:rsidR="008010B5" w:rsidRDefault="008010B5" w:rsidP="008010B5">
      <w:pPr>
        <w:tabs>
          <w:tab w:val="left" w:pos="1200"/>
        </w:tabs>
        <w:bidi/>
        <w:jc w:val="both"/>
        <w:rPr>
          <w:b/>
          <w:sz w:val="44"/>
          <w:szCs w:val="44"/>
        </w:rPr>
      </w:pPr>
      <w:bookmarkStart w:id="0" w:name="_GoBack"/>
      <w:bookmarkEnd w:id="0"/>
    </w:p>
    <w:p w:rsidR="00AC225D" w:rsidRDefault="001E2763">
      <w:pPr>
        <w:tabs>
          <w:tab w:val="left" w:pos="1200"/>
        </w:tabs>
        <w:bidi/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lastRenderedPageBreak/>
        <w:t>كراسة المادة</w:t>
      </w:r>
    </w:p>
    <w:p w:rsidR="00AC225D" w:rsidRDefault="001E2763">
      <w:pPr>
        <w:tabs>
          <w:tab w:val="left" w:pos="1200"/>
        </w:tabs>
        <w:bidi/>
        <w:spacing w:after="24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Course Book</w:t>
      </w:r>
    </w:p>
    <w:tbl>
      <w:tblPr>
        <w:tblW w:w="108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33"/>
        <w:gridCol w:w="2703"/>
        <w:gridCol w:w="4551"/>
      </w:tblGrid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التعبير والانشاء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1. اسم المادة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ب. د.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شكرمحمودعبدالله</w:t>
            </w:r>
            <w:proofErr w:type="spellEnd"/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2. التدريسي المسؤول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العلوم الإسلامية /الدراسات الاسلامية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3. القسم/ الكلية</w:t>
            </w:r>
          </w:p>
        </w:tc>
      </w:tr>
      <w:tr w:rsidR="00AC225D" w:rsidTr="00FD62A3">
        <w:trPr>
          <w:trHeight w:val="340"/>
        </w:trPr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62A3">
              <w:rPr>
                <w:b/>
                <w:sz w:val="28"/>
                <w:szCs w:val="28"/>
                <w:rtl/>
              </w:rPr>
              <w:t>الايميل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: </w:t>
            </w:r>
          </w:p>
          <w:p w:rsidR="00AC225D" w:rsidRPr="00FD62A3" w:rsidRDefault="001E2763" w:rsidP="00FD62A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62A3">
              <w:rPr>
                <w:b/>
                <w:sz w:val="28"/>
                <w:szCs w:val="28"/>
              </w:rPr>
              <w:t>Shukur</w:t>
            </w:r>
            <w:proofErr w:type="spellEnd"/>
            <w:r w:rsidRPr="00FD62A3">
              <w:rPr>
                <w:b/>
                <w:sz w:val="28"/>
                <w:szCs w:val="28"/>
              </w:rPr>
              <w:t>. abdulla@su.edu.krd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4. معلومات الاتصال: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النظري( ٨)   العملي  () </w:t>
            </w:r>
            <w:r w:rsidRPr="00FD62A3">
              <w:rPr>
                <w:sz w:val="28"/>
                <w:szCs w:val="28"/>
              </w:rPr>
              <w:tab/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5. الوحدات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الدراسیهة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>(بالساعة) خلال الاسبوع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(مدى توفر التدريسي للطلبة خلال الاسبوع)  (٨(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6. عدد ساعات العمل</w:t>
            </w:r>
          </w:p>
        </w:tc>
      </w:tr>
      <w:tr w:rsidR="00AC225D" w:rsidTr="00FD62A3">
        <w:trPr>
          <w:trHeight w:val="560"/>
        </w:trPr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7. رمز المادة (</w:t>
            </w:r>
            <w:r w:rsidRPr="00FD62A3">
              <w:rPr>
                <w:b/>
                <w:sz w:val="28"/>
                <w:szCs w:val="28"/>
              </w:rPr>
              <w:t>course code</w:t>
            </w:r>
            <w:r w:rsidRPr="00FD62A3">
              <w:rPr>
                <w:b/>
                <w:sz w:val="28"/>
                <w:szCs w:val="28"/>
                <w:rtl/>
              </w:rPr>
              <w:t>)</w:t>
            </w:r>
          </w:p>
        </w:tc>
      </w:tr>
      <w:tr w:rsidR="00AC225D" w:rsidTr="00FD62A3">
        <w:tc>
          <w:tcPr>
            <w:tcW w:w="6336" w:type="dxa"/>
            <w:gridSpan w:val="2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الشهادة.. دكتوراه </w:t>
            </w: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62A3">
              <w:rPr>
                <w:b/>
                <w:sz w:val="28"/>
                <w:szCs w:val="28"/>
                <w:rtl/>
              </w:rPr>
              <w:t>الدرجةالعلمية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>.. بروفيسور</w:t>
            </w: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التخصص.. اللغة العربية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٨. البروفايل الاكاديمي للتدريسي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6336" w:type="dxa"/>
            <w:gridSpan w:val="2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D62A3">
              <w:rPr>
                <w:b/>
                <w:sz w:val="32"/>
                <w:szCs w:val="32"/>
                <w:rtl/>
              </w:rPr>
              <w:t xml:space="preserve">يتضمن </w:t>
            </w:r>
            <w:proofErr w:type="spellStart"/>
            <w:r w:rsidRPr="00FD62A3">
              <w:rPr>
                <w:b/>
                <w:sz w:val="32"/>
                <w:szCs w:val="32"/>
                <w:rtl/>
              </w:rPr>
              <w:t>هذالكورس</w:t>
            </w:r>
            <w:proofErr w:type="spellEnd"/>
            <w:r w:rsidRPr="00FD62A3">
              <w:rPr>
                <w:b/>
                <w:sz w:val="32"/>
                <w:szCs w:val="32"/>
                <w:rtl/>
              </w:rPr>
              <w:t xml:space="preserve"> مفردات منهج التعبير والانشاء والغرض منه تعليم </w:t>
            </w:r>
            <w:proofErr w:type="spellStart"/>
            <w:r w:rsidRPr="00FD62A3">
              <w:rPr>
                <w:b/>
                <w:sz w:val="32"/>
                <w:szCs w:val="32"/>
                <w:rtl/>
              </w:rPr>
              <w:t>الطلبه</w:t>
            </w:r>
            <w:proofErr w:type="spellEnd"/>
            <w:r w:rsidRPr="00FD62A3">
              <w:rPr>
                <w:b/>
                <w:sz w:val="32"/>
                <w:szCs w:val="32"/>
                <w:rtl/>
              </w:rPr>
              <w:t xml:space="preserve"> التكلم والكتابة باللغة العربية الفصحى من جهة التعبير والانشاء بالطريقتين التعبير الشفهي والتحريري اي الكتابي وكيفية صياغة النصوص العربية معبرا بها عن الأفكار الأساسية تكلما و كتابة…. </w:t>
            </w:r>
          </w:p>
        </w:tc>
        <w:tc>
          <w:tcPr>
            <w:tcW w:w="4551" w:type="dxa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٩. المفردات الرئيسية للمادة </w:t>
            </w:r>
            <w:r w:rsidRPr="00FD62A3">
              <w:rPr>
                <w:b/>
                <w:sz w:val="28"/>
                <w:szCs w:val="28"/>
              </w:rPr>
              <w:t>Keywords</w:t>
            </w: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١٠. نبذة عامة عن المادة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تهدف مادة التعبير والانشاء إلى غرس روح الجرأة الأدبية في الأداء والتعبير اللساني عما يحس به الطالب ويشعر به من الموضوعات والعواطف والمشاعر وتطوير كيفية استعمال المفردات اللغوية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والتاركيب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العربية  في صياغة نصوص أدبية لوصف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مايختلج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به خاطره مما يسمعه أو يشاهده بعبارات إنشائية سليمة وتعبيرات فنية فيها الإبداع والتطوير وحسن التصوير.  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</w:p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طبيعة المادة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مادة التعبير والانشاء تتضمن تعويد الطلبة على النطق الصحيح والكتابة السليمة وتنمية المهارات لدى الطلاب ورفع مستواهم في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كيفيةالاستفادك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من ظواهر اللغة وقواعد الضبط في التعبير والكتابة وتطوير قابلياتهم في تشكيل النصوص المعبرة عن الأفكار باستعمال النطق الصحيح والكتابة الصحيحة في قالب وأسلوب أدبي فني رائع.. </w:t>
            </w:r>
          </w:p>
          <w:p w:rsidR="00AC225D" w:rsidRPr="00FD62A3" w:rsidRDefault="00AC225D" w:rsidP="00FD62A3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11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>١١. أهداف المادة: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الهدف من تدريس مادة التعبير والانشاء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بالاساس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هو  غرس روح الجرأة الأدبية في الأداء والتعبير اللساني عما يحس به الطالب ويشعر به من الموضوعات والعواطف والمشاعر وتطوير كيفية استعمال المفردات اللغوية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والتاركيب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العربية  في صياغة نصوص أدبية لوصف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مايختلج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به خاطره مما يسمعه أو يشاهده بعبارات إنشائية سليمة وتعبيرات فنية فيها الإبداع والتطوير وحسن التصوير.  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١٢. التزامات الطالب:</w:t>
            </w:r>
          </w:p>
          <w:p w:rsidR="00AC225D" w:rsidRPr="00FD62A3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  <w:r w:rsidRPr="00FD62A3">
              <w:rPr>
                <w:sz w:val="28"/>
                <w:szCs w:val="28"/>
                <w:rtl/>
              </w:rPr>
              <w:t xml:space="preserve">على الطالب أن يتفاعل مع المادة تفاعلا علميا بناء وذلك بالمواظبة على الدوام والحرص على التعلم وتطوير الذات وزيادة القدرات التعبيرية وحسن استعمال المعطيات الحديثة لقواعد اللغة العربية وتجريد فنون </w:t>
            </w:r>
            <w:proofErr w:type="spellStart"/>
            <w:r w:rsidRPr="00FD62A3">
              <w:rPr>
                <w:sz w:val="28"/>
                <w:szCs w:val="28"/>
                <w:rtl/>
              </w:rPr>
              <w:t>البلاغه</w:t>
            </w:r>
            <w:proofErr w:type="spellEnd"/>
            <w:r w:rsidRPr="00FD62A3">
              <w:rPr>
                <w:sz w:val="28"/>
                <w:szCs w:val="28"/>
                <w:rtl/>
              </w:rPr>
              <w:t xml:space="preserve"> والتصوير الأدبي الفني في التعبير وتشكيل النصوص</w:t>
            </w: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١٣. طرائق التدريس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  <w:r w:rsidRPr="00FD62A3">
              <w:rPr>
                <w:rFonts w:cs="Times New Roman"/>
                <w:color w:val="000000"/>
                <w:sz w:val="28"/>
                <w:szCs w:val="28"/>
                <w:rtl/>
              </w:rPr>
              <w:t>نعتمد في طريقة تدريس هذه المادّة على</w:t>
            </w:r>
            <w:r w:rsidRPr="00FD62A3">
              <w:rPr>
                <w:rFonts w:cs="Calibri"/>
                <w:color w:val="000000"/>
                <w:sz w:val="28"/>
                <w:szCs w:val="28"/>
                <w:rtl/>
              </w:rPr>
              <w:t>: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١_ استعمال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باور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بوينت في الشرح وتوضيح مناهج العمل في الدرس بإشراك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الطلبةعن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طريق عرض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السلايدات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المصورة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٢_استعمال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اللوحه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البيضاء في العرض وتدريب علىَ مواد الدرس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٣_الاستعانه بطريقة تدريس اون لاين لإشراك عدد اكبر من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الطلبه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لتعميم الفائدة 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 xml:space="preserve">٤_اللجوء إلى طريقة تشكيل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ألكروبات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 xml:space="preserve"> ومجموعات من الطلاب في تدريس المادة بعد إملاء المحاضرات عليهم وتحديد الهدف س</w:t>
            </w:r>
          </w:p>
        </w:tc>
      </w:tr>
      <w:tr w:rsidR="00AC225D" w:rsidTr="00FD62A3">
        <w:trPr>
          <w:trHeight w:val="26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١٤. نظام التقييم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sz w:val="28"/>
                <w:szCs w:val="28"/>
                <w:rtl/>
              </w:rPr>
              <w:t>‌ يتم من خلال السنة الدراسية إجراء امتحانين.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FD62A3">
              <w:rPr>
                <w:sz w:val="28"/>
                <w:szCs w:val="28"/>
                <w:rtl/>
              </w:rPr>
              <w:t>درجة الفصل الدراسي الأول والثاني: لكل فصل: 20درجة.</w:t>
            </w:r>
          </w:p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 w:rsidRPr="00FD62A3">
              <w:rPr>
                <w:sz w:val="28"/>
                <w:szCs w:val="28"/>
                <w:rtl/>
              </w:rPr>
              <w:t>مجموع الدرجة  (40) للفصلين.   (60) درجة الامتحان النهائي.</w:t>
            </w:r>
          </w:p>
        </w:tc>
      </w:tr>
      <w:tr w:rsidR="00AC225D" w:rsidTr="00FD62A3">
        <w:trPr>
          <w:trHeight w:val="180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FD62A3">
              <w:rPr>
                <w:rFonts w:cs="Times New Roman"/>
                <w:b/>
                <w:color w:val="000000"/>
                <w:sz w:val="28"/>
                <w:szCs w:val="28"/>
                <w:rtl/>
              </w:rPr>
              <w:t>١</w:t>
            </w:r>
            <w:r w:rsidRPr="00FD62A3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. </w:t>
            </w:r>
            <w:r w:rsidRPr="00FD62A3">
              <w:rPr>
                <w:rFonts w:cs="Times New Roman"/>
                <w:b/>
                <w:color w:val="000000"/>
                <w:sz w:val="28"/>
                <w:szCs w:val="28"/>
                <w:rtl/>
              </w:rPr>
              <w:t>نتائج تعلم الطالب</w:t>
            </w:r>
          </w:p>
          <w:p w:rsidR="00AC225D" w:rsidRPr="00FD62A3" w:rsidRDefault="00AC225D" w:rsidP="00FD6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225D" w:rsidTr="00FD62A3"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tabs>
                <w:tab w:val="left" w:pos="1134"/>
              </w:tabs>
              <w:bidi/>
              <w:spacing w:after="0" w:line="240" w:lineRule="auto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١٦. قائمة المراجع والكتب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١_المعين في الإنشاء والتعبير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٢_فن كتابة الإنشاء والتعبير</w:t>
            </w:r>
          </w:p>
          <w:p w:rsidR="00AC225D" w:rsidRPr="00FD62A3" w:rsidRDefault="001E2763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t>٣_فن الإنشاء والتعبير</w:t>
            </w:r>
          </w:p>
          <w:p w:rsidR="00AC225D" w:rsidRPr="00FD62A3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bidi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</w:tr>
      <w:tr w:rsidR="00AC225D" w:rsidTr="00FD62A3">
        <w:tc>
          <w:tcPr>
            <w:tcW w:w="3633" w:type="dxa"/>
            <w:tcBorders>
              <w:bottom w:val="single" w:sz="8" w:space="0" w:color="000000"/>
            </w:tcBorders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D62A3">
              <w:rPr>
                <w:b/>
                <w:sz w:val="32"/>
                <w:szCs w:val="32"/>
                <w:rtl/>
              </w:rPr>
              <w:t xml:space="preserve">اسم المحاضر: د. </w:t>
            </w:r>
            <w:r w:rsidR="008C5E1A" w:rsidRPr="00FD62A3">
              <w:rPr>
                <w:rFonts w:hint="cs"/>
                <w:b/>
                <w:sz w:val="32"/>
                <w:szCs w:val="32"/>
                <w:rtl/>
              </w:rPr>
              <w:t>ش</w:t>
            </w:r>
            <w:r w:rsidRPr="00FD62A3">
              <w:rPr>
                <w:b/>
                <w:sz w:val="32"/>
                <w:szCs w:val="32"/>
                <w:rtl/>
              </w:rPr>
              <w:t>كر محمود عبدالله</w:t>
            </w:r>
          </w:p>
        </w:tc>
        <w:tc>
          <w:tcPr>
            <w:tcW w:w="7254" w:type="dxa"/>
            <w:gridSpan w:val="2"/>
            <w:tcBorders>
              <w:bottom w:val="single" w:sz="8" w:space="0" w:color="000000"/>
            </w:tcBorders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D62A3">
              <w:rPr>
                <w:b/>
                <w:sz w:val="32"/>
                <w:szCs w:val="32"/>
                <w:rtl/>
              </w:rPr>
              <w:t>١٧. المواضيع</w:t>
            </w:r>
          </w:p>
          <w:p w:rsidR="00AC225D" w:rsidRPr="00FD62A3" w:rsidRDefault="00AC225D" w:rsidP="00FD62A3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225D" w:rsidTr="00FD62A3">
        <w:trPr>
          <w:trHeight w:val="1400"/>
        </w:trPr>
        <w:tc>
          <w:tcPr>
            <w:tcW w:w="1088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C225D" w:rsidRPr="00FD62A3" w:rsidRDefault="00AC225D" w:rsidP="00FD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2"/>
                <w:szCs w:val="32"/>
              </w:rPr>
            </w:pPr>
          </w:p>
          <w:tbl>
            <w:tblPr>
              <w:bidiVisual/>
              <w:tblW w:w="106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8155"/>
            </w:tblGrid>
            <w:tr w:rsidR="00AC225D" w:rsidRPr="00A76900" w:rsidTr="00FD62A3">
              <w:trPr>
                <w:trHeight w:val="40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1E2763" w:rsidP="00FD62A3">
                  <w:pPr>
                    <w:bidi/>
                    <w:spacing w:line="216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b/>
                      <w:sz w:val="28"/>
                      <w:szCs w:val="28"/>
                      <w:rtl/>
                    </w:rPr>
                    <w:t>الأسابيع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line="216" w:lineRule="auto"/>
                    <w:rPr>
                      <w:b/>
                      <w:sz w:val="28"/>
                      <w:szCs w:val="28"/>
                    </w:rPr>
                  </w:pPr>
                </w:p>
                <w:p w:rsidR="00AC225D" w:rsidRPr="00FD62A3" w:rsidRDefault="001E2763" w:rsidP="00FD62A3">
                  <w:pPr>
                    <w:bidi/>
                    <w:spacing w:line="216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b/>
                      <w:sz w:val="28"/>
                      <w:szCs w:val="28"/>
                      <w:rtl/>
                    </w:rPr>
                    <w:t>مفرد</w:t>
                  </w:r>
                  <w:r w:rsidR="008C5E1A" w:rsidRPr="00FD62A3">
                    <w:rPr>
                      <w:rFonts w:hint="cs"/>
                      <w:b/>
                      <w:sz w:val="28"/>
                      <w:szCs w:val="28"/>
                      <w:rtl/>
                    </w:rPr>
                    <w:t>ات المنهج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8C5E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المصادروالمراجع والكتب المساعدة</w:t>
                  </w:r>
                  <w:r w:rsidRPr="00FD62A3">
                    <w:rPr>
                      <w:rFonts w:hint="cs"/>
                      <w:b/>
                      <w:sz w:val="28"/>
                      <w:szCs w:val="28"/>
                      <w:rtl/>
                    </w:rPr>
                    <w:t xml:space="preserve"> وتعريف </w:t>
                  </w:r>
                  <w:proofErr w:type="spellStart"/>
                  <w:r w:rsidRPr="00FD62A3">
                    <w:rPr>
                      <w:rFonts w:hint="cs"/>
                      <w:b/>
                      <w:sz w:val="28"/>
                      <w:szCs w:val="28"/>
                      <w:rtl/>
                    </w:rPr>
                    <w:t>الطلبةبها</w:t>
                  </w:r>
                  <w:proofErr w:type="spellEnd"/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1E2763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8C5E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 w:bidi="ar-IQ"/>
                    </w:rPr>
                  </w:pP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2-نبذة عن التعريف باللغة العربية</w:t>
                  </w:r>
                  <w:r w:rsidRPr="00FD62A3">
                    <w:rPr>
                      <w:rFonts w:hint="cs"/>
                      <w:b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تعريف التعبير في اللغة والمصطلح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8C5E1A" w:rsidP="008C5E1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-تعريف الانشاء في اللغة والمصطلح</w:t>
                  </w:r>
                  <w:r w:rsidRPr="00FD62A3">
                    <w:rPr>
                      <w:rFonts w:hint="cs"/>
                      <w:b/>
                      <w:sz w:val="28"/>
                      <w:szCs w:val="28"/>
                      <w:rtl/>
                      <w:lang w:val="en-US"/>
                    </w:rPr>
                    <w:t xml:space="preserve"> و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شرح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عناصرتعريف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الانشاء</w:t>
                  </w: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    </w:t>
                  </w:r>
                </w:p>
                <w:p w:rsidR="008C5E1A" w:rsidRPr="00FD62A3" w:rsidRDefault="008C5E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8C5E1A" w:rsidP="00FD62A3">
                  <w:pPr>
                    <w:tabs>
                      <w:tab w:val="left" w:pos="282"/>
                      <w:tab w:val="left" w:pos="566"/>
                    </w:tabs>
                    <w:bidi/>
                    <w:spacing w:after="0" w:line="240" w:lineRule="auto"/>
                    <w:ind w:hanging="1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-تعريف مصطلح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التعبيروموضوعه</w:t>
                  </w:r>
                  <w:proofErr w:type="spellEnd"/>
                </w:p>
                <w:p w:rsidR="00AC225D" w:rsidRPr="00FD62A3" w:rsidRDefault="00AC225D" w:rsidP="00FD62A3">
                  <w:pPr>
                    <w:tabs>
                      <w:tab w:val="left" w:pos="282"/>
                      <w:tab w:val="left" w:pos="566"/>
                    </w:tabs>
                    <w:bidi/>
                    <w:spacing w:after="0" w:line="240" w:lineRule="auto"/>
                    <w:ind w:hanging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5E1A" w:rsidRPr="00FD62A3" w:rsidRDefault="008C5E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5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-منزلة التعبير واهميته بين فروع اللغة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8C5E1A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6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-اهداف تدريس التعبير</w:t>
                  </w:r>
                  <w:r w:rsidR="00A76900" w:rsidRPr="00FD62A3">
                    <w:rPr>
                      <w:rFonts w:hint="cs"/>
                      <w:b/>
                      <w:sz w:val="28"/>
                      <w:szCs w:val="28"/>
                      <w:rtl/>
                    </w:rPr>
                    <w:t xml:space="preserve">       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76900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2"/>
                    </w:tabs>
                    <w:bidi/>
                    <w:spacing w:after="0" w:line="240" w:lineRule="auto"/>
                    <w:rPr>
                      <w:rFonts w:cstheme="minorBidi"/>
                      <w:b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D62A3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  <w:r w:rsidRPr="00FD62A3">
                    <w:rPr>
                      <w:rFonts w:cstheme="minorBidi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-اسباب صعوبة تدريس التعبير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A76900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-انواع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التعبيراللغوى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حسب طريقة الاداء(التعبير الشفهي والتحريري )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trHeight w:val="46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A76900" w:rsidP="00FD62A3">
                  <w:pPr>
                    <w:bidi/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-انواع التعبير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اللغوى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حسب الغرض(التعبير الوظيفي والتعبير الابداعي)</w:t>
                  </w:r>
                  <w:r w:rsidRPr="00FD62A3">
                    <w:rPr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trHeight w:val="2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76900" w:rsidP="00FD62A3">
                  <w:pPr>
                    <w:bidi/>
                    <w:spacing w:after="0" w:line="240" w:lineRule="auto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FD62A3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10</w:t>
                  </w:r>
                  <w:r w:rsidRPr="00FD62A3"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- الفرق بين التعبير والانشاء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76900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11-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-تقسيم موضوع التعبير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76900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12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-الموضوع الانشائي وتقسيمه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A76900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13</w:t>
                  </w:r>
                  <w:r w:rsidRPr="00FD62A3">
                    <w:rPr>
                      <w:rFonts w:cs="Calibr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  <w:r w:rsidRPr="00FD62A3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  <w:r w:rsidRPr="00FD62A3">
                    <w:rPr>
                      <w:rFonts w:ascii="Arial" w:hAnsi="Arial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صلب</w:t>
                  </w:r>
                  <w:r w:rsidRPr="00FD62A3">
                    <w:rPr>
                      <w:rFonts w:cs="Calibr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Pr="00FD62A3">
                    <w:rPr>
                      <w:rFonts w:ascii="Arial" w:hAnsi="Arial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الموضوع</w:t>
                  </w:r>
                </w:p>
                <w:p w:rsidR="00A76900" w:rsidRPr="00FD62A3" w:rsidRDefault="00A76900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trHeight w:val="780"/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76900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3"/>
                      <w:tab w:val="left" w:pos="1119"/>
                    </w:tabs>
                    <w:bidi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  <w:r w:rsidRPr="00FD62A3">
                    <w:rPr>
                      <w:rFonts w:cstheme="minorBidi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JO"/>
                    </w:rPr>
                    <w:t>14</w:t>
                  </w:r>
                  <w:r w:rsidRPr="00FD62A3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FD62A3">
                    <w:rPr>
                      <w:rFonts w:ascii="Arial" w:hAnsi="Arial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الخاتمة</w:t>
                  </w: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900" w:rsidRPr="00FD62A3" w:rsidRDefault="00A76900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15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-النصائح التي تساعدك في انشاء موضوع الجيد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16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-كيفية كتابة (مقدمة) موضوع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تعبيربشكل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عملى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تطبيقي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17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-كيفية كتابة (خاتمة )موضوع التعبير بشكل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عملى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تطبيقي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18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-كيفية الانشاء للمعنى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RPr="00A76900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19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-اساليب الانشاء</w:t>
                  </w:r>
                </w:p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-خطواط الانشاء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21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-استراتيجية تعلم الانشاء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-تطبيقات عملية على الانشاء والتعبير عن طريق تشكيل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كروبات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من الطلبة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1DD5" w:rsidRPr="00FD62A3" w:rsidRDefault="007B1DD5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  <w:lang w:val="en-US" w:bidi="ar-IQ"/>
                    </w:rPr>
                  </w:pP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Pr="00FD62A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-اسباب ضعف الطلبة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فى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التعبيرالكتابي</w:t>
                  </w:r>
                  <w:proofErr w:type="spellEnd"/>
                  <w:r w:rsidRPr="00FD62A3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911BE1" w:rsidRPr="00FD62A3">
                    <w:rPr>
                      <w:rFonts w:hint="cs"/>
                      <w:b/>
                      <w:sz w:val="28"/>
                      <w:szCs w:val="28"/>
                      <w:rtl/>
                      <w:lang w:val="en-US"/>
                    </w:rPr>
                    <w:t>.</w:t>
                  </w:r>
                </w:p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bidi/>
                    <w:spacing w:after="0" w:line="240" w:lineRule="auto"/>
                    <w:ind w:hanging="720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25D" w:rsidTr="00FD62A3">
              <w:trPr>
                <w:jc w:val="center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225D" w:rsidRPr="00FD62A3" w:rsidRDefault="00AC225D" w:rsidP="00FD62A3">
                  <w:pPr>
                    <w:bidi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C225D" w:rsidRPr="00FD62A3" w:rsidRDefault="00AC225D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225D" w:rsidTr="00FD62A3">
        <w:trPr>
          <w:trHeight w:val="720"/>
        </w:trPr>
        <w:tc>
          <w:tcPr>
            <w:tcW w:w="10887" w:type="dxa"/>
            <w:gridSpan w:val="3"/>
            <w:vAlign w:val="center"/>
          </w:tcPr>
          <w:p w:rsidR="00AC225D" w:rsidRPr="00FD62A3" w:rsidRDefault="001E2763" w:rsidP="00FD62A3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>١٩. الاختبارات</w:t>
            </w:r>
            <w:r w:rsidRPr="00FD62A3">
              <w:rPr>
                <w:sz w:val="28"/>
                <w:szCs w:val="28"/>
              </w:rPr>
              <w:t xml:space="preserve">    </w:t>
            </w:r>
            <w:r w:rsidRPr="00FD62A3">
              <w:rPr>
                <w:b/>
                <w:sz w:val="28"/>
                <w:szCs w:val="28"/>
                <w:rtl/>
              </w:rPr>
              <w:t xml:space="preserve">الأسئلة </w:t>
            </w:r>
            <w:proofErr w:type="spellStart"/>
            <w:r w:rsidRPr="00FD62A3">
              <w:rPr>
                <w:b/>
                <w:sz w:val="28"/>
                <w:szCs w:val="28"/>
                <w:rtl/>
              </w:rPr>
              <w:t>المقالية</w:t>
            </w:r>
            <w:proofErr w:type="spellEnd"/>
            <w:r w:rsidRPr="00FD62A3">
              <w:rPr>
                <w:b/>
                <w:sz w:val="28"/>
                <w:szCs w:val="28"/>
                <w:rtl/>
              </w:rPr>
              <w:t>.</w:t>
            </w:r>
          </w:p>
          <w:p w:rsidR="00AC225D" w:rsidRPr="00FD62A3" w:rsidRDefault="00AC225D" w:rsidP="00FD6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720" w:hanging="72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C225D" w:rsidRDefault="001E2763">
      <w:pPr>
        <w:bidi/>
        <w:jc w:val="both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774"/>
      </w:tblGrid>
      <w:tr w:rsidR="00AC225D" w:rsidTr="00FD62A3">
        <w:trPr>
          <w:trHeight w:val="720"/>
        </w:trPr>
        <w:tc>
          <w:tcPr>
            <w:tcW w:w="10774" w:type="dxa"/>
          </w:tcPr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D62A3">
              <w:rPr>
                <w:b/>
                <w:sz w:val="28"/>
                <w:szCs w:val="28"/>
                <w:rtl/>
              </w:rPr>
              <w:lastRenderedPageBreak/>
              <w:t>٢١. مراجعة الكراسة من قبل النظراء</w:t>
            </w: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Default="00907825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لقد تمت مراجعة هذه الكراسة من قبل النظراء و بعض من الاساتذة المختصين في فروع اللغة العربية وهذه المادة واقروا بمضمونها وصلاحيتها الكاملة وذلك لتوفر الشروط المطلوبة . فقد راجعها من النظراء :</w:t>
            </w:r>
          </w:p>
          <w:p w:rsidR="00907825" w:rsidRDefault="00907825" w:rsidP="00907825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1-الاستاذ المساعد الدكتور صابر اسماعيل همزه</w:t>
            </w:r>
          </w:p>
          <w:p w:rsidR="00907825" w:rsidRPr="00FD62A3" w:rsidRDefault="00907825" w:rsidP="00907825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IQ"/>
              </w:rPr>
              <w:t>2-الاستاذ المساعد الدكتور  رمضان صالح رحمن</w:t>
            </w: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AC225D" w:rsidP="00FD62A3">
            <w:pPr>
              <w:bidi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AC225D" w:rsidRPr="00FD62A3" w:rsidRDefault="001E2763" w:rsidP="00FD62A3">
            <w:pPr>
              <w:bidi/>
              <w:spacing w:after="0" w:line="240" w:lineRule="auto"/>
              <w:jc w:val="both"/>
              <w:rPr>
                <w:sz w:val="28"/>
                <w:szCs w:val="28"/>
              </w:rPr>
            </w:pPr>
            <w:r w:rsidRPr="00FD62A3">
              <w:rPr>
                <w:sz w:val="28"/>
                <w:szCs w:val="28"/>
              </w:rPr>
              <w:t xml:space="preserve"> </w:t>
            </w:r>
          </w:p>
        </w:tc>
      </w:tr>
    </w:tbl>
    <w:p w:rsidR="00AC225D" w:rsidRDefault="00AC225D">
      <w:pPr>
        <w:bidi/>
        <w:jc w:val="both"/>
      </w:pPr>
    </w:p>
    <w:sectPr w:rsidR="00AC225D" w:rsidSect="00AC225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54" w:rsidRDefault="00A57354" w:rsidP="00AC225D">
      <w:pPr>
        <w:spacing w:after="0" w:line="240" w:lineRule="auto"/>
      </w:pPr>
      <w:r>
        <w:separator/>
      </w:r>
    </w:p>
  </w:endnote>
  <w:endnote w:type="continuationSeparator" w:id="0">
    <w:p w:rsidR="00A57354" w:rsidRDefault="00A57354" w:rsidP="00A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5D" w:rsidRDefault="001E276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</w:t>
    </w:r>
    <w:r>
      <w:rPr>
        <w:rFonts w:ascii="Cambria" w:eastAsia="Cambria" w:hAnsi="Cambria" w:cs="Times New Roman"/>
        <w:color w:val="000000"/>
        <w:rtl/>
      </w:rPr>
      <w:t>مديرية ضمان الجودة والاعتمادية</w:t>
    </w:r>
    <w:r>
      <w:rPr>
        <w:rFonts w:ascii="Cambria" w:eastAsia="Cambria" w:hAnsi="Cambria" w:cs="Cambria"/>
        <w:color w:val="000000"/>
      </w:rPr>
      <w:t xml:space="preserve">                     </w:t>
    </w:r>
  </w:p>
  <w:p w:rsidR="00AC225D" w:rsidRDefault="00AC22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54" w:rsidRDefault="00A57354" w:rsidP="00AC225D">
      <w:pPr>
        <w:spacing w:after="0" w:line="240" w:lineRule="auto"/>
      </w:pPr>
      <w:r>
        <w:separator/>
      </w:r>
    </w:p>
  </w:footnote>
  <w:footnote w:type="continuationSeparator" w:id="0">
    <w:p w:rsidR="00A57354" w:rsidRDefault="00A57354" w:rsidP="00AC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5D" w:rsidRDefault="001E27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5F"/>
    <w:multiLevelType w:val="multilevel"/>
    <w:tmpl w:val="1804C61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5D"/>
    <w:rsid w:val="00135AF6"/>
    <w:rsid w:val="001E2763"/>
    <w:rsid w:val="00674EC0"/>
    <w:rsid w:val="007B1DD5"/>
    <w:rsid w:val="008010B5"/>
    <w:rsid w:val="008C5E1A"/>
    <w:rsid w:val="00907825"/>
    <w:rsid w:val="00911BE1"/>
    <w:rsid w:val="009C285E"/>
    <w:rsid w:val="00A57354"/>
    <w:rsid w:val="00A76900"/>
    <w:rsid w:val="00AC225D"/>
    <w:rsid w:val="00AE6E4E"/>
    <w:rsid w:val="00AF3CA1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1">
    <w:name w:val="heading 1"/>
    <w:basedOn w:val="2"/>
    <w:next w:val="2"/>
    <w:rsid w:val="00AC22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AC22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AC22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AC22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AC22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AC22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a3">
    <w:name w:val="Title"/>
    <w:basedOn w:val="2"/>
    <w:next w:val="2"/>
    <w:rsid w:val="00AC22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عادي2"/>
    <w:rsid w:val="00AC225D"/>
    <w:pPr>
      <w:spacing w:after="200" w:line="276" w:lineRule="auto"/>
    </w:pPr>
    <w:rPr>
      <w:sz w:val="22"/>
      <w:szCs w:val="22"/>
      <w:lang w:val="en-GB"/>
    </w:rPr>
  </w:style>
  <w:style w:type="paragraph" w:styleId="a4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5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83DD0"/>
    <w:rPr>
      <w:rFonts w:ascii="Calibri" w:hAnsi="Calibri" w:cs="Arial"/>
      <w:lang w:val="en-GB"/>
    </w:rPr>
  </w:style>
  <w:style w:type="paragraph" w:styleId="a8">
    <w:name w:val="Subtitle"/>
    <w:basedOn w:val="2"/>
    <w:next w:val="2"/>
    <w:rsid w:val="00AC22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AC225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Normal (Web)"/>
    <w:basedOn w:val="a"/>
    <w:uiPriority w:val="99"/>
    <w:semiHidden/>
    <w:unhideWhenUsed/>
    <w:rsid w:val="008C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Maher</cp:lastModifiedBy>
  <cp:revision>4</cp:revision>
  <dcterms:created xsi:type="dcterms:W3CDTF">2022-04-07T07:06:00Z</dcterms:created>
  <dcterms:modified xsi:type="dcterms:W3CDTF">2023-07-03T10:09:00Z</dcterms:modified>
</cp:coreProperties>
</file>