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E43E" w14:textId="32C18D68" w:rsidR="00AB3987" w:rsidRPr="00402EBC" w:rsidRDefault="004A0BD4" w:rsidP="00B918AB">
      <w:pPr>
        <w:spacing w:after="0" w:line="36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000000" w:themeColor="tex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Shvan </w:t>
      </w:r>
      <w:proofErr w:type="spellStart"/>
      <w:r w:rsidRPr="00402EBC">
        <w:rPr>
          <w:rFonts w:asciiTheme="majorBidi" w:hAnsiTheme="majorBidi" w:cs="Times New Roman"/>
          <w:b/>
          <w:bCs/>
          <w:color w:val="000000" w:themeColor="text1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Shwani</w:t>
      </w:r>
      <w:proofErr w:type="spellEnd"/>
    </w:p>
    <w:p w14:paraId="3DFC1C26" w14:textId="70E0B997" w:rsidR="00AB3987" w:rsidRPr="000230B0" w:rsidRDefault="00AB3987" w:rsidP="00B918AB">
      <w:pPr>
        <w:spacing w:after="0" w:line="360" w:lineRule="auto"/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</w:pPr>
      <w:r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Phone: </w:t>
      </w:r>
      <w:r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+964 750 </w:t>
      </w:r>
      <w:r w:rsidR="004A0BD4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1042324</w:t>
      </w:r>
      <w:r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E63B1"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DE63B1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Email:</w:t>
      </w:r>
      <w:r w:rsidR="004A0BD4"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0BD4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shvanhamasdiq@gmail.com</w:t>
      </w:r>
      <w:r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E63B1"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DE63B1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230B0">
        <w:rPr>
          <w:rFonts w:asciiTheme="majorBidi" w:hAnsiTheme="majorBidi" w:cs="Times New Roman"/>
          <w:b/>
          <w:bCs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Address: </w:t>
      </w:r>
      <w:r w:rsidR="00647001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 xml:space="preserve">Iraq, Erbil, </w:t>
      </w:r>
      <w:proofErr w:type="spellStart"/>
      <w:r w:rsidR="004A0BD4" w:rsidRPr="000230B0">
        <w:rPr>
          <w:rFonts w:asciiTheme="majorBidi" w:hAnsiTheme="majorBidi" w:cs="Times New Roman"/>
          <w:color w:val="E36C0A" w:themeColor="accent6" w:themeShade="BF"/>
          <w14:textOutline w14:w="9525" w14:cap="rnd" w14:cmpd="sng" w14:algn="ctr">
            <w14:noFill/>
            <w14:prstDash w14:val="solid"/>
            <w14:bevel/>
          </w14:textOutline>
        </w:rPr>
        <w:t>Farmanbaran</w:t>
      </w:r>
      <w:proofErr w:type="spellEnd"/>
    </w:p>
    <w:p w14:paraId="58F715C2" w14:textId="2B33496B" w:rsidR="00DE63B1" w:rsidRPr="00312A5E" w:rsidRDefault="00DE3992" w:rsidP="00B918AB">
      <w:pPr>
        <w:jc w:val="center"/>
        <w:rPr>
          <w:rFonts w:asciiTheme="majorBidi" w:hAnsiTheme="majorBidi" w:cs="Times New Roman"/>
          <w:b/>
          <w:bCs/>
          <w:color w:val="F79646" w:themeColor="accent6"/>
          <w:sz w:val="28"/>
          <w:szCs w:val="28"/>
        </w:rPr>
      </w:pPr>
      <w:r>
        <w:rPr>
          <w:rFonts w:asciiTheme="majorBidi" w:hAnsiTheme="majorBidi" w:cs="Times New Roman"/>
          <w:b/>
          <w:bCs/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4A4A7" wp14:editId="6971CF5F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824728" cy="0"/>
                <wp:effectExtent l="57150" t="38100" r="4318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7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47638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pt" to="458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Pr="00312A5E">
        <w:rPr>
          <w:rFonts w:asciiTheme="majorBidi" w:hAnsiTheme="majorBidi" w:cs="Times New Roman"/>
          <w:b/>
          <w:bCs/>
          <w:noProof/>
          <w:color w:val="F79646" w:themeColor="accent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7A92F" wp14:editId="14B353D2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8261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9C7A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5pt" to="458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ZfmQEAAIg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" strokecolor="black [3040]">
                <w10:wrap anchorx="margin"/>
              </v:line>
            </w:pict>
          </mc:Fallback>
        </mc:AlternateContent>
      </w:r>
    </w:p>
    <w:p w14:paraId="1CC6012B" w14:textId="1A90B4A7" w:rsidR="004A0BD4" w:rsidRPr="004A0BD4" w:rsidRDefault="004A0BD4" w:rsidP="00DE18C9">
      <w:p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Professional Background:</w:t>
      </w:r>
      <w:r w:rsidR="00AB3987" w:rsidRPr="00402EBC"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6060E">
        <w:rPr>
          <w:rFonts w:asciiTheme="majorBidi" w:hAnsiTheme="majorBidi" w:cs="Times New Roman"/>
          <w:color w:val="404040" w:themeColor="text1" w:themeTint="BF"/>
          <w:sz w:val="24"/>
          <w:szCs w:val="24"/>
        </w:rPr>
        <w:t>C</w:t>
      </w:r>
      <w:r w:rsidR="0096060E" w:rsidRPr="0096060E">
        <w:rPr>
          <w:rFonts w:asciiTheme="majorBidi" w:hAnsiTheme="majorBidi" w:cs="Times New Roman"/>
          <w:color w:val="404040" w:themeColor="text1" w:themeTint="BF"/>
          <w:sz w:val="24"/>
          <w:szCs w:val="24"/>
        </w:rPr>
        <w:t>orporate communications professional with long experience in public rela</w:t>
      </w:r>
      <w:r w:rsid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>tions, and internal communications</w:t>
      </w:r>
      <w:r w:rsidR="0096060E" w:rsidRPr="0096060E">
        <w:rPr>
          <w:rFonts w:asciiTheme="majorBidi" w:hAnsiTheme="majorBidi" w:cs="Times New Roman"/>
          <w:color w:val="404040" w:themeColor="text1" w:themeTint="BF"/>
          <w:sz w:val="24"/>
          <w:szCs w:val="24"/>
        </w:rPr>
        <w:t>. Driven and outgoing public relations professional with a creative passion for policy awareness and growth planning. I have excellent competencies in event</w:t>
      </w:r>
      <w:r w:rsid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planning</w:t>
      </w:r>
      <w:r w:rsidR="00DE18C9" w:rsidRPr="00DE18C9">
        <w:t xml:space="preserve"> </w:t>
      </w:r>
      <w:r w:rsidR="00DE18C9" w:rsidRP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>writing</w:t>
      </w:r>
      <w:r w:rsid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</w:t>
      </w:r>
      <w:r w:rsidR="00DE18C9" w:rsidRPr="00DE3992">
        <w:rPr>
          <w:rFonts w:asciiTheme="majorBidi" w:hAnsiTheme="majorBidi" w:cs="Times New Roman"/>
          <w:color w:val="404040" w:themeColor="text1" w:themeTint="BF"/>
          <w:sz w:val="24"/>
          <w:szCs w:val="24"/>
        </w:rPr>
        <w:t>distributing</w:t>
      </w:r>
      <w:r w:rsid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press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releases</w:t>
      </w:r>
      <w:r w:rsidR="0096060E" w:rsidRPr="0096060E">
        <w:rPr>
          <w:rFonts w:asciiTheme="majorBidi" w:hAnsiTheme="majorBidi" w:cs="Times New Roman"/>
          <w:color w:val="404040" w:themeColor="text1" w:themeTint="BF"/>
          <w:sz w:val="24"/>
          <w:szCs w:val="24"/>
        </w:rPr>
        <w:t>. I have the experience and ability to work with diverse stakeholders with tact and diplomacy.</w:t>
      </w:r>
      <w:r w:rsidR="00DE18C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I have many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years of</w:t>
      </w:r>
      <w:r w:rsidR="0096060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practical experience in conducting simultaneous interpretations on-air for live TV interviews as well as in off-record meetings. </w:t>
      </w:r>
    </w:p>
    <w:p w14:paraId="57356EFF" w14:textId="5A1CE9EB" w:rsidR="00ED54E3" w:rsidRPr="00FD13BF" w:rsidRDefault="00402EBC" w:rsidP="004A0BD4">
      <w:pPr>
        <w:rPr>
          <w:rFonts w:asciiTheme="majorBidi" w:hAnsiTheme="majorBidi" w:cs="Times New Roman"/>
          <w:sz w:val="24"/>
          <w:szCs w:val="24"/>
          <w:lang w:bidi="ar-IQ"/>
        </w:rPr>
      </w:pPr>
      <w:r>
        <w:rPr>
          <w:rFonts w:asciiTheme="majorBidi" w:hAnsiTheme="majorBidi" w:cs="Times New Roman"/>
          <w:noProof/>
          <w:sz w:val="24"/>
          <w:szCs w:val="24"/>
        </w:rPr>
        <w:drawing>
          <wp:inline distT="0" distB="0" distL="0" distR="0" wp14:anchorId="6D4E9856" wp14:editId="4CA1E28D">
            <wp:extent cx="5905500" cy="7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E046" w14:textId="77777777" w:rsidR="00AB3987" w:rsidRPr="00402EBC" w:rsidRDefault="00AB3987" w:rsidP="00AB3987">
      <w:pPr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Employment History:</w:t>
      </w:r>
    </w:p>
    <w:p w14:paraId="60644423" w14:textId="7EE81C9A" w:rsidR="00DF4511" w:rsidRPr="00320171" w:rsidRDefault="00312A5E" w:rsidP="00DF4511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Public Relations Director/Simultaneous interpreter</w:t>
      </w:r>
      <w:r w:rsidR="00DF451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 - </w:t>
      </w: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November 2015</w:t>
      </w:r>
      <w:r w:rsidR="00DF451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 – Present</w:t>
      </w:r>
    </w:p>
    <w:p w14:paraId="0196D22D" w14:textId="4F077008" w:rsidR="00DF4511" w:rsidRPr="00320171" w:rsidRDefault="00863F5A" w:rsidP="00DF4511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Kurdistan 24 Foundation for Media and Research</w:t>
      </w:r>
      <w:r w:rsidR="00DF451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 - Erbil, Iraq</w:t>
      </w:r>
    </w:p>
    <w:p w14:paraId="4728FC29" w14:textId="4419BFE4" w:rsidR="00DE3992" w:rsidRDefault="00DE3992" w:rsidP="00312A5E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To contact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research centers and institutions, universities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,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nd experts locally and abroad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to invite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them to news bulletins. </w:t>
      </w:r>
    </w:p>
    <w:p w14:paraId="29DE0F04" w14:textId="5FAA2996" w:rsidR="006B7D28" w:rsidRDefault="006B7D28" w:rsidP="00312A5E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Conducting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daily coordination with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news desk to invite related speakers to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the newsroom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other TV programs.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</w:p>
    <w:p w14:paraId="3900A359" w14:textId="212DF74B" w:rsidR="006B7D28" w:rsidRDefault="006B7D28" w:rsidP="006B7D28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Conducting simultaneous interpretation between English,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Arabic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,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Kurdish for the speaker guests </w:t>
      </w:r>
      <w:r w:rsidRPr="006B7D28">
        <w:rPr>
          <w:rFonts w:asciiTheme="majorBidi" w:hAnsiTheme="majorBidi" w:cs="Times New Roman"/>
          <w:color w:val="404040" w:themeColor="text1" w:themeTint="BF"/>
          <w:sz w:val="24"/>
          <w:szCs w:val="24"/>
        </w:rPr>
        <w:t>on-air f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or live TV interviews and</w:t>
      </w:r>
      <w:r w:rsidRPr="006B7D28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in off-record meetings.</w:t>
      </w:r>
    </w:p>
    <w:p w14:paraId="0E73DE80" w14:textId="77777777" w:rsidR="006B7D28" w:rsidRDefault="006B7D28" w:rsidP="00312A5E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I regularly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visit consulates and diplom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atic representatives in Erbil representing Kurdistan24 to 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maintain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exi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sting relations and establish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new relationships. </w:t>
      </w:r>
    </w:p>
    <w:p w14:paraId="326D8C86" w14:textId="41B1F95A" w:rsidR="006B7D28" w:rsidRDefault="006B7D28" w:rsidP="00312A5E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To represent Kurdistan24 in conferences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, forums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,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other </w:t>
      </w:r>
      <w:r w:rsidR="00312A5E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public ev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ents.</w:t>
      </w:r>
    </w:p>
    <w:p w14:paraId="31EF7B91" w14:textId="18196E8A" w:rsidR="00771E44" w:rsidRDefault="00863F5A" w:rsidP="00312A5E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Make phone calls with contacts </w:t>
      </w:r>
      <w:r w:rsidR="00EE0490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in</w:t>
      </w:r>
      <w:r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local government, international organizations, and political party leaders to collect information</w:t>
      </w:r>
      <w:r w:rsidR="00771E44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, and obtain statements</w:t>
      </w:r>
      <w:r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r w:rsidR="00771E44"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>for inclusion</w:t>
      </w:r>
      <w:r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in analytical reports.  </w:t>
      </w:r>
    </w:p>
    <w:p w14:paraId="1F974377" w14:textId="0903E388" w:rsidR="00143A6A" w:rsidRDefault="00143A6A" w:rsidP="00143A6A">
      <w:pPr>
        <w:pStyle w:val="ListParagraph"/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</w:p>
    <w:p w14:paraId="753C8DD4" w14:textId="39B2036A" w:rsidR="00143A6A" w:rsidRDefault="00143A6A" w:rsidP="00143A6A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143A6A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University lecturer – March 2015- Present</w:t>
      </w:r>
    </w:p>
    <w:p w14:paraId="41E2AE2C" w14:textId="0A19B793" w:rsidR="00143A6A" w:rsidRDefault="00143A6A" w:rsidP="00143A6A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Permanent academic staff at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University of Salaheddin, College of Political Science.</w:t>
      </w:r>
    </w:p>
    <w:p w14:paraId="3C29E9D0" w14:textId="4E05454E" w:rsidR="00143A6A" w:rsidRDefault="00143A6A" w:rsidP="00143A6A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r w:rsidRPr="00312A5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r w:rsidR="00A21181" w:rsidRPr="00A21181">
        <w:rPr>
          <w:rFonts w:asciiTheme="majorBidi" w:hAnsiTheme="majorBidi" w:cs="Times New Roman"/>
          <w:color w:val="404040" w:themeColor="text1" w:themeTint="BF"/>
          <w:sz w:val="24"/>
          <w:szCs w:val="24"/>
        </w:rPr>
        <w:t>Teaching introduction to IR &amp; media and public opinion at the Department of International Relations &amp; Diplomacy</w:t>
      </w:r>
      <w:r w:rsidR="00A21181">
        <w:rPr>
          <w:rFonts w:asciiTheme="majorBidi" w:hAnsiTheme="majorBidi" w:cs="Times New Roman"/>
          <w:color w:val="404040" w:themeColor="text1" w:themeTint="BF"/>
          <w:sz w:val="24"/>
          <w:szCs w:val="24"/>
        </w:rPr>
        <w:t>.</w:t>
      </w:r>
    </w:p>
    <w:p w14:paraId="3B409149" w14:textId="20F1EE96" w:rsidR="00A21181" w:rsidRDefault="00166948" w:rsidP="00143A6A">
      <w:pPr>
        <w:pStyle w:val="ListParagraph"/>
        <w:numPr>
          <w:ilvl w:val="0"/>
          <w:numId w:val="29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Conducting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research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related to my area of </w:t>
      </w:r>
      <w:r w:rsidRPr="00166948">
        <w:rPr>
          <w:rFonts w:asciiTheme="majorBidi" w:hAnsiTheme="majorBidi" w:cs="Times New Roman"/>
          <w:color w:val="404040" w:themeColor="text1" w:themeTint="BF"/>
          <w:sz w:val="24"/>
          <w:szCs w:val="24"/>
        </w:rPr>
        <w:t>expertise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(Global Security and IR).</w:t>
      </w:r>
      <w:r w:rsidR="00A2118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</w:p>
    <w:p w14:paraId="7D39C22F" w14:textId="2EFBA801" w:rsidR="00143A6A" w:rsidRDefault="00143A6A" w:rsidP="00143A6A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</w:p>
    <w:p w14:paraId="0769073B" w14:textId="77777777" w:rsidR="00143A6A" w:rsidRPr="00143A6A" w:rsidRDefault="00143A6A" w:rsidP="00143A6A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</w:p>
    <w:p w14:paraId="002B0A33" w14:textId="420E6D1C" w:rsidR="007F0EA8" w:rsidRPr="00320171" w:rsidRDefault="001478FE" w:rsidP="00742C40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Freelance Simultaneous Interpreter and </w:t>
      </w:r>
      <w:r w:rsidR="00EA0284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Translator</w:t>
      </w: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="00E6562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– December 2014</w:t>
      </w:r>
      <w:r w:rsidR="009540D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 – </w:t>
      </w:r>
      <w:r w:rsidR="00E6562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Present </w:t>
      </w:r>
    </w:p>
    <w:p w14:paraId="0FF8D2CC" w14:textId="2F490D0C" w:rsidR="001478FE" w:rsidRDefault="001478FE" w:rsidP="00E65621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Provided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simulta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neous interpretation services to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many academic conferences, workshops,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and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Symposiums, doing interpretation from English to Kurdish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and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>vice versa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.</w:t>
      </w:r>
    </w:p>
    <w:p w14:paraId="0FCF46EC" w14:textId="34495841" w:rsidR="001478FE" w:rsidRDefault="001478FE" w:rsidP="00E65621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Providing written translation services between Arabic,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Kurdish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,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English. </w:t>
      </w:r>
    </w:p>
    <w:p w14:paraId="53A2379F" w14:textId="7EF13439" w:rsidR="00E65621" w:rsidRDefault="001478FE" w:rsidP="00E65621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W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orked as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freelance interpreter and coordinator with many journalists and Correspondents of international newspapers who have come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from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abroad to cover the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fight against ISIS, including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Yomiuri Shimbun, the Die Presse newspaper,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and </w:t>
      </w:r>
      <w:r w:rsidR="00E65621" w:rsidRPr="00E6562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Foreign Policy Magazine. </w:t>
      </w:r>
    </w:p>
    <w:p w14:paraId="65949985" w14:textId="65EC253E" w:rsidR="001478FE" w:rsidRDefault="001478FE" w:rsidP="001478FE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Worked online for NET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Television</w:t>
      </w:r>
      <w:r w:rsidRPr="001478F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s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 </w:t>
      </w:r>
      <w:r>
        <w:rPr>
          <w:rFonts w:asciiTheme="majorBidi" w:hAnsiTheme="majorBidi" w:cs="Times New Roman"/>
          <w:color w:val="404040" w:themeColor="text1" w:themeTint="BF"/>
          <w:sz w:val="24"/>
          <w:szCs w:val="24"/>
        </w:rPr>
        <w:t>freelance translator from June to September 2015. M</w:t>
      </w:r>
      <w:r w:rsidRPr="001478F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y duty was converting written materials from English and Arabic and rewriting it in Kurdish, ensuring that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they</w:t>
      </w:r>
      <w:r w:rsidRPr="001478F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became</w:t>
      </w:r>
      <w:r w:rsidRPr="001478FE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 report and the meaning of the source text is retained. </w:t>
      </w:r>
    </w:p>
    <w:p w14:paraId="0B18860C" w14:textId="7270A097" w:rsidR="001478FE" w:rsidRPr="00320171" w:rsidRDefault="001478FE" w:rsidP="00320171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Assistant Coordinator and Translator – September </w:t>
      </w:r>
      <w:r w:rsidR="00320171"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>to December of 2014</w:t>
      </w:r>
    </w:p>
    <w:p w14:paraId="65CDB418" w14:textId="23430A97" w:rsidR="00320171" w:rsidRDefault="00320171" w:rsidP="00320171">
      <w:pPr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</w:pPr>
      <w:r w:rsidRPr="00320171">
        <w:rPr>
          <w:rFonts w:asciiTheme="majorBidi" w:hAnsiTheme="majorBidi" w:cs="Times New Roman"/>
          <w:b/>
          <w:bCs/>
          <w:color w:val="595959" w:themeColor="text1" w:themeTint="A6"/>
          <w:sz w:val="24"/>
          <w:szCs w:val="24"/>
        </w:rPr>
        <w:t xml:space="preserve">Japan – Iraq Medical Network, Erbil, Kurdistan Region </w:t>
      </w:r>
    </w:p>
    <w:p w14:paraId="569E1986" w14:textId="19398541" w:rsidR="00320171" w:rsidRPr="00320171" w:rsidRDefault="00320171" w:rsidP="00320171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Working as an assistant coordinator and a translator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for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the 'Japan Iraq Medical Network', this was an independent charity organization funded by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Japanese government to help </w:t>
      </w:r>
      <w:proofErr w:type="gramStart"/>
      <w:r w:rsidR="00ED21AC">
        <w:rPr>
          <w:rFonts w:asciiTheme="majorBidi" w:hAnsiTheme="majorBidi" w:cs="Times New Roman"/>
          <w:color w:val="404040" w:themeColor="text1" w:themeTint="BF"/>
          <w:sz w:val="24"/>
          <w:szCs w:val="24"/>
        </w:rPr>
        <w:t>children</w:t>
      </w:r>
      <w:proofErr w:type="gramEnd"/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patients who have cancer in Kurdistan and Iraq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by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providing drugs to the national hospitals and supporting poor patient families. During that period, I actively worked to create a link between Japanese doctors and doctors in '</w:t>
      </w:r>
      <w:proofErr w:type="spellStart"/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>Nanakali</w:t>
      </w:r>
      <w:proofErr w:type="spellEnd"/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and Hiwa Hospital'. My main duty was translating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from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English to Arabic and Kurdish, also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worked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on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a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project to construct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a 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flow cytometry department'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for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>Nanakali</w:t>
      </w:r>
      <w:proofErr w:type="spellEnd"/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Hospital which was funded by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the </w:t>
      </w:r>
      <w:r w:rsidRPr="00320171">
        <w:rPr>
          <w:rFonts w:asciiTheme="majorBidi" w:hAnsiTheme="majorBidi" w:cs="Times New Roman"/>
          <w:color w:val="404040" w:themeColor="text1" w:themeTint="BF"/>
          <w:sz w:val="24"/>
          <w:szCs w:val="24"/>
        </w:rPr>
        <w:t>Japanese government.</w:t>
      </w:r>
    </w:p>
    <w:p w14:paraId="237BC46C" w14:textId="1323576F" w:rsidR="007F0EA8" w:rsidRDefault="00C20BC3" w:rsidP="003F357C">
      <w:pP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Project Director</w:t>
      </w:r>
      <w:r w:rsidR="00AB3987" w:rsidRPr="00976B81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7F0EA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- 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June 2013</w:t>
      </w:r>
      <w:r w:rsidR="00AB3987" w:rsidRPr="00976B81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– 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July</w:t>
      </w:r>
      <w:r w:rsidR="007F0EA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2014</w:t>
      </w:r>
    </w:p>
    <w:p w14:paraId="0015AEDB" w14:textId="063F277E" w:rsidR="00AB3987" w:rsidRPr="0098711C" w:rsidRDefault="00C20BC3" w:rsidP="007F0EA8">
      <w:pP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</w:pPr>
      <w:r w:rsidRPr="00C20BC3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Lana Technical </w:t>
      </w:r>
      <w:r w:rsidR="00EA0284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Center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for Development &amp; Fine Arts </w:t>
      </w:r>
      <w:r w:rsidR="00AB3987" w:rsidRPr="00976B81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- Erbil, Iraq</w:t>
      </w:r>
    </w:p>
    <w:p w14:paraId="7685DD5B" w14:textId="1E9B3B34" w:rsidR="00C20BC3" w:rsidRDefault="00C20BC3" w:rsidP="00C20BC3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bookmarkStart w:id="0" w:name="_Hlk104115080"/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Working as a project director in 'Lana Technical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Center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for Development &amp; Fine Arts', Lana a local center based in Erbil, the center was organizing Annual cinema festivals for short films in great Kurdistan. As a project director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,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I was responsible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for finding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sponsorship and proper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funds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for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the festival through contacting companies and businessmen.</w:t>
      </w:r>
    </w:p>
    <w:bookmarkEnd w:id="0"/>
    <w:p w14:paraId="72E104B7" w14:textId="14A194B7" w:rsidR="007F0EA8" w:rsidRDefault="00C20BC3" w:rsidP="00AB3987">
      <w:pP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Academic Member</w:t>
      </w:r>
      <w:r w:rsidR="00AB3987" w:rsidRPr="0098711C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–</w:t>
      </w:r>
      <w:r w:rsidR="007F0EA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August 2008 – January 2010</w:t>
      </w:r>
    </w:p>
    <w:p w14:paraId="29D2F56C" w14:textId="451008AB" w:rsidR="00AB3987" w:rsidRPr="0098711C" w:rsidRDefault="00C20BC3" w:rsidP="007F0EA8">
      <w:pPr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</w:pPr>
      <w:r w:rsidRPr="00C20BC3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'House of Wisdom for Philosophical Studies </w:t>
      </w:r>
      <w:r w:rsidR="007F0EA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 xml:space="preserve">- </w:t>
      </w:r>
      <w:r w:rsidR="00AB7EB1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Erbil</w:t>
      </w:r>
      <w:r w:rsidR="00AB3987" w:rsidRPr="0098711C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, Iraq</w:t>
      </w:r>
    </w:p>
    <w:p w14:paraId="679082D5" w14:textId="31434C22" w:rsidR="00402EBC" w:rsidRPr="00402EBC" w:rsidRDefault="00C20BC3" w:rsidP="00402EBC">
      <w:pPr>
        <w:pStyle w:val="ListParagraph"/>
        <w:numPr>
          <w:ilvl w:val="0"/>
          <w:numId w:val="8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Working as an academic member in 'House of Wisdom for Philosophical Studies', house of </w:t>
      </w:r>
      <w:r w:rsidR="00B12919">
        <w:rPr>
          <w:rFonts w:asciiTheme="majorBidi" w:hAnsiTheme="majorBidi" w:cs="Times New Roman"/>
          <w:color w:val="404040" w:themeColor="text1" w:themeTint="BF"/>
          <w:sz w:val="24"/>
          <w:szCs w:val="24"/>
        </w:rPr>
        <w:t>Wisdom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was a local philosophical think tank based in Erbil aimed at spreading 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lastRenderedPageBreak/>
        <w:t xml:space="preserve">intellectual awareness and translating great philosophical textbooks from English into Kurdish. Besides organizing many academic conferences to build intellectual </w:t>
      </w:r>
      <w:r w:rsidR="00EA0284">
        <w:rPr>
          <w:rFonts w:asciiTheme="majorBidi" w:hAnsiTheme="majorBidi" w:cs="Times New Roman"/>
          <w:color w:val="404040" w:themeColor="text1" w:themeTint="BF"/>
          <w:sz w:val="24"/>
          <w:szCs w:val="24"/>
        </w:rPr>
        <w:t>relationships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between Western scholars and Kurdish authors, during that period, we organized many conferences. For instance, on secularism, on Anfal: Genocide of a Nation, open debate concerning Civilization and the role of Civil Society, Rationalism, Liberalism and the State. </w:t>
      </w:r>
      <w:r w:rsidR="00EA0284"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>Elec….</w:t>
      </w:r>
      <w:r w:rsidRPr="00C20BC3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My responsibility as an academic member was scheduling programs at the center, also coordinating with governmental and non-governmental institutions. </w:t>
      </w:r>
    </w:p>
    <w:p w14:paraId="4509571E" w14:textId="2499839C" w:rsidR="00AA11ED" w:rsidRPr="00402EBC" w:rsidRDefault="00AB3987" w:rsidP="00AA11ED">
      <w:pPr>
        <w:rPr>
          <w:rFonts w:asciiTheme="majorBidi" w:hAnsiTheme="majorBidi" w:cs="Times New Roman"/>
          <w:b/>
          <w:color w:val="404040" w:themeColor="text1" w:themeTint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Education Background:</w:t>
      </w:r>
      <w:r w:rsidRPr="00402EBC">
        <w:rPr>
          <w:rFonts w:asciiTheme="majorBidi" w:hAnsiTheme="majorBidi" w:cs="Times New Roman"/>
          <w:b/>
          <w:bCs/>
          <w:color w:val="1D824C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3184"/>
        <w:gridCol w:w="2110"/>
        <w:gridCol w:w="2112"/>
      </w:tblGrid>
      <w:tr w:rsidR="008927CB" w:rsidRPr="008927CB" w14:paraId="1850923E" w14:textId="77777777" w:rsidTr="008927CB">
        <w:trPr>
          <w:trHeight w:val="405"/>
          <w:jc w:val="center"/>
        </w:trPr>
        <w:tc>
          <w:tcPr>
            <w:tcW w:w="8522" w:type="dxa"/>
            <w:gridSpan w:val="4"/>
          </w:tcPr>
          <w:p w14:paraId="5DF2F689" w14:textId="77777777" w:rsidR="008927CB" w:rsidRPr="008927CB" w:rsidRDefault="008927CB" w:rsidP="008927CB">
            <w:pPr>
              <w:keepNext/>
              <w:keepLines/>
              <w:bidi/>
              <w:spacing w:before="200" w:after="0"/>
              <w:jc w:val="right"/>
              <w:outlineLvl w:val="3"/>
              <w:rPr>
                <w:rFonts w:ascii="Cambria" w:eastAsia="MS Gothic" w:hAnsi="Cambria" w:cs="Times New Roman"/>
                <w:b/>
                <w:bCs/>
                <w:i/>
                <w:iCs/>
                <w:color w:val="4F81BD"/>
                <w:sz w:val="24"/>
                <w:szCs w:val="24"/>
                <w:lang w:bidi="ar-IQ"/>
              </w:rPr>
            </w:pPr>
            <w:r w:rsidRPr="008927CB">
              <w:rPr>
                <w:rFonts w:ascii="Cambria" w:eastAsia="MS Gothic" w:hAnsi="Cambria" w:cs="Times New Roman"/>
                <w:b/>
                <w:bCs/>
                <w:i/>
                <w:iCs/>
                <w:color w:val="FB8209"/>
                <w:sz w:val="24"/>
                <w:szCs w:val="24"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EDUCATION (List Most Recent First)</w:t>
            </w:r>
          </w:p>
          <w:p w14:paraId="4CE8C168" w14:textId="77777777" w:rsidR="008927CB" w:rsidRPr="008927CB" w:rsidRDefault="008927CB" w:rsidP="008927CB">
            <w:pPr>
              <w:bidi/>
              <w:spacing w:after="0" w:line="240" w:lineRule="auto"/>
              <w:jc w:val="right"/>
              <w:rPr>
                <w:rFonts w:ascii="Calibri" w:eastAsia="MS Mincho" w:hAnsi="Calibr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927CB" w:rsidRPr="008927CB" w14:paraId="780870AE" w14:textId="77777777" w:rsidTr="00892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660717BB" w14:textId="77777777" w:rsidR="008927CB" w:rsidRPr="008927CB" w:rsidRDefault="008927CB" w:rsidP="008927CB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Date</w:t>
            </w:r>
          </w:p>
          <w:p w14:paraId="39265E84" w14:textId="77777777" w:rsidR="008927CB" w:rsidRPr="008927CB" w:rsidRDefault="008927CB" w:rsidP="008927CB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Received</w:t>
            </w:r>
          </w:p>
        </w:tc>
        <w:tc>
          <w:tcPr>
            <w:tcW w:w="3184" w:type="dxa"/>
          </w:tcPr>
          <w:p w14:paraId="1004B1EB" w14:textId="77777777" w:rsidR="008927CB" w:rsidRPr="008927CB" w:rsidRDefault="008927CB" w:rsidP="008927CB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Name of Instruction and Address</w:t>
            </w:r>
          </w:p>
        </w:tc>
        <w:tc>
          <w:tcPr>
            <w:tcW w:w="2110" w:type="dxa"/>
          </w:tcPr>
          <w:p w14:paraId="1F2A2E2F" w14:textId="77777777" w:rsidR="008927CB" w:rsidRPr="008927CB" w:rsidRDefault="008927CB" w:rsidP="008927CB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Area of Study</w:t>
            </w:r>
          </w:p>
        </w:tc>
        <w:tc>
          <w:tcPr>
            <w:tcW w:w="2112" w:type="dxa"/>
          </w:tcPr>
          <w:p w14:paraId="303A8230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Degree Received</w:t>
            </w:r>
          </w:p>
          <w:p w14:paraId="4FA13F5B" w14:textId="77777777" w:rsidR="008927CB" w:rsidRPr="008927CB" w:rsidRDefault="008927CB" w:rsidP="008927CB">
            <w:pPr>
              <w:spacing w:after="0" w:line="240" w:lineRule="auto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927CB" w:rsidRPr="008927CB" w14:paraId="06373A6D" w14:textId="77777777" w:rsidTr="00892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76D7AF41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Sept 2014</w:t>
            </w:r>
          </w:p>
        </w:tc>
        <w:tc>
          <w:tcPr>
            <w:tcW w:w="3184" w:type="dxa"/>
          </w:tcPr>
          <w:p w14:paraId="4B6B4E1E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University of Sheffield. South Yorkshire, United Kingdom</w:t>
            </w:r>
          </w:p>
        </w:tc>
        <w:tc>
          <w:tcPr>
            <w:tcW w:w="2110" w:type="dxa"/>
          </w:tcPr>
          <w:p w14:paraId="6EA0B853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 Global Security</w:t>
            </w:r>
          </w:p>
        </w:tc>
        <w:tc>
          <w:tcPr>
            <w:tcW w:w="2112" w:type="dxa"/>
          </w:tcPr>
          <w:p w14:paraId="26CC49C8" w14:textId="77777777" w:rsidR="008927CB" w:rsidRPr="008927CB" w:rsidRDefault="008927CB" w:rsidP="008927CB">
            <w:pPr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MA</w:t>
            </w:r>
          </w:p>
        </w:tc>
      </w:tr>
      <w:tr w:rsidR="008927CB" w:rsidRPr="008927CB" w14:paraId="3F2DD1E1" w14:textId="77777777" w:rsidTr="00892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116" w:type="dxa"/>
          </w:tcPr>
          <w:p w14:paraId="0FC926FE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July 2009</w:t>
            </w:r>
          </w:p>
        </w:tc>
        <w:tc>
          <w:tcPr>
            <w:tcW w:w="3184" w:type="dxa"/>
          </w:tcPr>
          <w:p w14:paraId="32E98503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University of Salahaddin-Erbil/College of Law &amp; Politics</w:t>
            </w:r>
          </w:p>
        </w:tc>
        <w:tc>
          <w:tcPr>
            <w:tcW w:w="2110" w:type="dxa"/>
          </w:tcPr>
          <w:p w14:paraId="43A09A68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Politics and IR</w:t>
            </w:r>
          </w:p>
        </w:tc>
        <w:tc>
          <w:tcPr>
            <w:tcW w:w="2112" w:type="dxa"/>
          </w:tcPr>
          <w:p w14:paraId="03506B37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BSc</w:t>
            </w:r>
          </w:p>
        </w:tc>
      </w:tr>
      <w:tr w:rsidR="008927CB" w:rsidRPr="008927CB" w14:paraId="2EE3DCC2" w14:textId="77777777" w:rsidTr="00892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5BD987B8" w14:textId="27D922DE" w:rsidR="008927CB" w:rsidRPr="008927CB" w:rsidRDefault="00EA0284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>
              <w:rPr>
                <w:rFonts w:ascii="Calibri" w:eastAsia="MS Mincho" w:hAnsi="Calibri"/>
                <w:sz w:val="24"/>
                <w:szCs w:val="24"/>
                <w:lang w:bidi="ar-IQ"/>
              </w:rPr>
              <w:t>Sept</w:t>
            </w:r>
          </w:p>
          <w:p w14:paraId="43388CAA" w14:textId="0A1CC39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202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>4</w:t>
            </w:r>
          </w:p>
        </w:tc>
        <w:tc>
          <w:tcPr>
            <w:tcW w:w="3184" w:type="dxa"/>
          </w:tcPr>
          <w:p w14:paraId="6B792208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University of Salahaddin-Erbil/College of Political Science.</w:t>
            </w:r>
          </w:p>
        </w:tc>
        <w:tc>
          <w:tcPr>
            <w:tcW w:w="2110" w:type="dxa"/>
          </w:tcPr>
          <w:p w14:paraId="211B89AA" w14:textId="77777777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Security and IR</w:t>
            </w:r>
          </w:p>
        </w:tc>
        <w:tc>
          <w:tcPr>
            <w:tcW w:w="2112" w:type="dxa"/>
          </w:tcPr>
          <w:p w14:paraId="387D02DE" w14:textId="40625E3E" w:rsidR="008927CB" w:rsidRPr="008927CB" w:rsidRDefault="008927CB" w:rsidP="008927CB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P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>h</w:t>
            </w:r>
            <w:r w:rsidRPr="008927CB">
              <w:rPr>
                <w:rFonts w:ascii="Calibri" w:eastAsia="MS Mincho" w:hAnsi="Calibri"/>
                <w:sz w:val="24"/>
                <w:szCs w:val="24"/>
                <w:lang w:bidi="ar-IQ"/>
              </w:rPr>
              <w:t>D</w:t>
            </w:r>
          </w:p>
        </w:tc>
      </w:tr>
    </w:tbl>
    <w:p w14:paraId="07608EF5" w14:textId="0553FAF4" w:rsidR="002D3DC3" w:rsidRPr="0098711C" w:rsidRDefault="002D3DC3" w:rsidP="002D3DC3">
      <w:pPr>
        <w:spacing w:after="0"/>
        <w:rPr>
          <w:rFonts w:asciiTheme="majorBidi" w:hAnsiTheme="majorBidi" w:cs="Times New Roman"/>
          <w:b/>
          <w:bCs/>
          <w:color w:val="404040" w:themeColor="text1" w:themeTint="BF"/>
          <w:sz w:val="28"/>
          <w:szCs w:val="28"/>
        </w:rPr>
      </w:pPr>
    </w:p>
    <w:p w14:paraId="5B057ACE" w14:textId="77777777" w:rsidR="007E1418" w:rsidRPr="00402EBC" w:rsidRDefault="00AB3987" w:rsidP="00AB3987">
      <w:pPr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Language skills:</w:t>
      </w:r>
      <w:r w:rsidRPr="00402EBC"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1E3391E" w14:textId="77777777" w:rsidR="007E1418" w:rsidRDefault="00AB3987" w:rsidP="007E1418">
      <w:pPr>
        <w:pStyle w:val="ListParagraph"/>
        <w:numPr>
          <w:ilvl w:val="0"/>
          <w:numId w:val="31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7E141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English:</w:t>
      </w:r>
      <w:r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Fluent. </w:t>
      </w:r>
    </w:p>
    <w:p w14:paraId="21A22E73" w14:textId="77777777" w:rsidR="007E1418" w:rsidRDefault="00AB3987" w:rsidP="007E1418">
      <w:pPr>
        <w:pStyle w:val="ListParagraph"/>
        <w:numPr>
          <w:ilvl w:val="0"/>
          <w:numId w:val="31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7E141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Arabic:</w:t>
      </w:r>
      <w:r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Fluent</w:t>
      </w:r>
      <w:r w:rsidR="002D3DC3"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>.</w:t>
      </w:r>
      <w:r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</w:t>
      </w:r>
    </w:p>
    <w:p w14:paraId="5B4148BA" w14:textId="5A1DE162" w:rsidR="00AB3987" w:rsidRPr="007E1418" w:rsidRDefault="00AB3987" w:rsidP="007E1418">
      <w:pPr>
        <w:pStyle w:val="ListParagraph"/>
        <w:numPr>
          <w:ilvl w:val="0"/>
          <w:numId w:val="31"/>
        </w:numPr>
        <w:rPr>
          <w:rFonts w:asciiTheme="majorBidi" w:hAnsiTheme="majorBidi" w:cs="Times New Roman"/>
          <w:color w:val="404040" w:themeColor="text1" w:themeTint="BF"/>
          <w:sz w:val="24"/>
          <w:szCs w:val="24"/>
        </w:rPr>
      </w:pPr>
      <w:r w:rsidRPr="007E141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Kurdish</w:t>
      </w:r>
      <w:r w:rsidR="002D3DC3" w:rsidRPr="007E1418">
        <w:rPr>
          <w:rFonts w:asciiTheme="majorBidi" w:hAnsiTheme="majorBidi" w:cs="Times New Roman"/>
          <w:b/>
          <w:bCs/>
          <w:color w:val="404040" w:themeColor="text1" w:themeTint="BF"/>
          <w:sz w:val="24"/>
          <w:szCs w:val="24"/>
        </w:rPr>
        <w:t>:</w:t>
      </w:r>
      <w:r w:rsidR="002D3DC3"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 xml:space="preserve"> Native/</w:t>
      </w:r>
      <w:r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>Fluent</w:t>
      </w:r>
      <w:r w:rsidR="002D3DC3" w:rsidRPr="007E1418">
        <w:rPr>
          <w:rFonts w:asciiTheme="majorBidi" w:hAnsiTheme="majorBidi" w:cs="Times New Roman"/>
          <w:color w:val="404040" w:themeColor="text1" w:themeTint="BF"/>
          <w:sz w:val="24"/>
          <w:szCs w:val="24"/>
        </w:rPr>
        <w:t>.</w:t>
      </w:r>
    </w:p>
    <w:p w14:paraId="0062F374" w14:textId="11C61E60" w:rsidR="002D3DC3" w:rsidRPr="00B7385F" w:rsidRDefault="002D3DC3" w:rsidP="002D3DC3">
      <w:pPr>
        <w:spacing w:after="0"/>
        <w:rPr>
          <w:rFonts w:asciiTheme="majorBidi" w:hAnsiTheme="majorBidi" w:cs="Times New Roman"/>
          <w:b/>
          <w:bCs/>
          <w:color w:val="404040" w:themeColor="text1" w:themeTint="BF"/>
          <w:sz w:val="28"/>
          <w:szCs w:val="28"/>
        </w:rPr>
      </w:pPr>
    </w:p>
    <w:p w14:paraId="64F7D647" w14:textId="12C273AE" w:rsidR="007E1418" w:rsidRPr="00402EBC" w:rsidRDefault="007E1418" w:rsidP="007E1418">
      <w:pPr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Personal Skills</w:t>
      </w:r>
      <w:r w:rsidR="00AB3987" w:rsidRPr="00402EBC">
        <w:rPr>
          <w:rFonts w:asciiTheme="majorBidi" w:hAnsiTheme="majorBidi" w:cs="Times New Roman"/>
          <w:b/>
          <w:bCs/>
          <w:color w:val="FB8209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AB3987" w:rsidRPr="00402EBC"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3184"/>
        <w:gridCol w:w="2110"/>
        <w:gridCol w:w="2112"/>
      </w:tblGrid>
      <w:tr w:rsidR="00402EBC" w:rsidRPr="007E1418" w14:paraId="3A82DD9E" w14:textId="77777777" w:rsidTr="007E1418">
        <w:trPr>
          <w:trHeight w:val="405"/>
          <w:jc w:val="center"/>
        </w:trPr>
        <w:tc>
          <w:tcPr>
            <w:tcW w:w="8522" w:type="dxa"/>
            <w:gridSpan w:val="4"/>
          </w:tcPr>
          <w:p w14:paraId="05E58410" w14:textId="77777777" w:rsidR="007E1418" w:rsidRPr="007E1418" w:rsidRDefault="007E1418" w:rsidP="007E1418">
            <w:pPr>
              <w:keepNext/>
              <w:keepLines/>
              <w:bidi/>
              <w:spacing w:before="200" w:after="0"/>
              <w:jc w:val="right"/>
              <w:outlineLvl w:val="3"/>
              <w:rPr>
                <w:rFonts w:ascii="Cambria" w:eastAsia="MS Gothic" w:hAnsi="Cambria" w:cs="Times New Roman"/>
                <w:b/>
                <w:bCs/>
                <w:i/>
                <w:iCs/>
                <w:color w:val="FB8209"/>
                <w:sz w:val="24"/>
                <w:szCs w:val="24"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1418">
              <w:rPr>
                <w:rFonts w:ascii="Cambria" w:eastAsia="MS Gothic" w:hAnsi="Cambria" w:cs="Times New Roman"/>
                <w:b/>
                <w:bCs/>
                <w:i/>
                <w:iCs/>
                <w:color w:val="FB8209"/>
                <w:sz w:val="24"/>
                <w:szCs w:val="24"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EDUCATION (List Most Recent First)</w:t>
            </w:r>
          </w:p>
          <w:p w14:paraId="5107FD07" w14:textId="77777777" w:rsidR="007E1418" w:rsidRPr="007E1418" w:rsidRDefault="007E1418" w:rsidP="007E1418">
            <w:pPr>
              <w:bidi/>
              <w:spacing w:after="0" w:line="240" w:lineRule="auto"/>
              <w:jc w:val="right"/>
              <w:rPr>
                <w:rFonts w:ascii="Calibri" w:eastAsia="MS Mincho" w:hAnsi="Calibri"/>
                <w:b/>
                <w:bCs/>
                <w:sz w:val="24"/>
                <w:szCs w:val="24"/>
                <w:rtl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E1418" w:rsidRPr="007E1418" w14:paraId="1D4CC5D6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497CDBB4" w14:textId="77777777" w:rsidR="007E1418" w:rsidRPr="007E1418" w:rsidRDefault="007E1418" w:rsidP="007E1418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Date</w:t>
            </w:r>
          </w:p>
          <w:p w14:paraId="5605520B" w14:textId="77777777" w:rsidR="007E1418" w:rsidRPr="007E1418" w:rsidRDefault="007E1418" w:rsidP="007E1418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Received</w:t>
            </w:r>
          </w:p>
        </w:tc>
        <w:tc>
          <w:tcPr>
            <w:tcW w:w="3184" w:type="dxa"/>
          </w:tcPr>
          <w:p w14:paraId="25295F0B" w14:textId="77777777" w:rsidR="007E1418" w:rsidRPr="007E1418" w:rsidRDefault="007E1418" w:rsidP="007E1418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Name of Instruction and Address</w:t>
            </w:r>
          </w:p>
        </w:tc>
        <w:tc>
          <w:tcPr>
            <w:tcW w:w="2110" w:type="dxa"/>
          </w:tcPr>
          <w:p w14:paraId="3F2FE3D1" w14:textId="77777777" w:rsidR="007E1418" w:rsidRPr="007E1418" w:rsidRDefault="007E1418" w:rsidP="007E1418">
            <w:pPr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Area of Study</w:t>
            </w:r>
          </w:p>
        </w:tc>
        <w:tc>
          <w:tcPr>
            <w:tcW w:w="2112" w:type="dxa"/>
          </w:tcPr>
          <w:p w14:paraId="2B4392F5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  <w:t>Degree Received</w:t>
            </w:r>
          </w:p>
          <w:p w14:paraId="5A698629" w14:textId="77777777" w:rsidR="007E1418" w:rsidRPr="007E1418" w:rsidRDefault="007E1418" w:rsidP="007E1418">
            <w:pPr>
              <w:spacing w:after="0" w:line="240" w:lineRule="auto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7E1418" w:rsidRPr="007E1418" w14:paraId="2DCB7CB6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254E6EA6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Sept 2014</w:t>
            </w:r>
          </w:p>
        </w:tc>
        <w:tc>
          <w:tcPr>
            <w:tcW w:w="3184" w:type="dxa"/>
          </w:tcPr>
          <w:p w14:paraId="4CF789DB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University of Sheffield. South Yorkshire, United Kingdom</w:t>
            </w:r>
          </w:p>
        </w:tc>
        <w:tc>
          <w:tcPr>
            <w:tcW w:w="2110" w:type="dxa"/>
          </w:tcPr>
          <w:p w14:paraId="4F706F33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 Global Security</w:t>
            </w:r>
          </w:p>
        </w:tc>
        <w:tc>
          <w:tcPr>
            <w:tcW w:w="2112" w:type="dxa"/>
          </w:tcPr>
          <w:p w14:paraId="2766CCCC" w14:textId="77777777" w:rsidR="007E1418" w:rsidRPr="007E1418" w:rsidRDefault="007E1418" w:rsidP="007E1418">
            <w:pPr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MA</w:t>
            </w:r>
          </w:p>
        </w:tc>
      </w:tr>
      <w:tr w:rsidR="007E1418" w:rsidRPr="007E1418" w14:paraId="57247AE5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1116" w:type="dxa"/>
          </w:tcPr>
          <w:p w14:paraId="727C1A58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July 2009</w:t>
            </w:r>
          </w:p>
        </w:tc>
        <w:tc>
          <w:tcPr>
            <w:tcW w:w="3184" w:type="dxa"/>
          </w:tcPr>
          <w:p w14:paraId="1E0BA612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University of Salahaddin-Erbil/College of Law &amp; Politics</w:t>
            </w:r>
          </w:p>
        </w:tc>
        <w:tc>
          <w:tcPr>
            <w:tcW w:w="2110" w:type="dxa"/>
          </w:tcPr>
          <w:p w14:paraId="3FEEBD02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Politics and IR</w:t>
            </w:r>
          </w:p>
        </w:tc>
        <w:tc>
          <w:tcPr>
            <w:tcW w:w="2112" w:type="dxa"/>
          </w:tcPr>
          <w:p w14:paraId="44D5BF9B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BSc</w:t>
            </w:r>
          </w:p>
        </w:tc>
      </w:tr>
      <w:tr w:rsidR="007E1418" w:rsidRPr="007E1418" w14:paraId="07FD12AF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6" w:type="dxa"/>
          </w:tcPr>
          <w:p w14:paraId="2D8B7803" w14:textId="1A5782BB" w:rsidR="007E1418" w:rsidRPr="007E1418" w:rsidRDefault="00B12919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>
              <w:rPr>
                <w:rFonts w:ascii="Calibri" w:eastAsia="MS Mincho" w:hAnsi="Calibri"/>
                <w:sz w:val="24"/>
                <w:szCs w:val="24"/>
                <w:lang w:bidi="ar-IQ"/>
              </w:rPr>
              <w:t>Sept</w:t>
            </w:r>
          </w:p>
          <w:p w14:paraId="5A87D63E" w14:textId="7F222874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202</w:t>
            </w:r>
            <w:r w:rsidR="00B12919">
              <w:rPr>
                <w:rFonts w:ascii="Calibri" w:eastAsia="MS Mincho" w:hAnsi="Calibri"/>
                <w:sz w:val="24"/>
                <w:szCs w:val="24"/>
                <w:lang w:bidi="ar-IQ"/>
              </w:rPr>
              <w:t>4</w:t>
            </w:r>
          </w:p>
        </w:tc>
        <w:tc>
          <w:tcPr>
            <w:tcW w:w="3184" w:type="dxa"/>
          </w:tcPr>
          <w:p w14:paraId="2832E97C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University of Salahaddin-Erbil/College of Political 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lastRenderedPageBreak/>
              <w:t>Science.</w:t>
            </w:r>
          </w:p>
        </w:tc>
        <w:tc>
          <w:tcPr>
            <w:tcW w:w="2110" w:type="dxa"/>
          </w:tcPr>
          <w:p w14:paraId="4433EF2C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lastRenderedPageBreak/>
              <w:t>Security and IR</w:t>
            </w:r>
          </w:p>
        </w:tc>
        <w:tc>
          <w:tcPr>
            <w:tcW w:w="2112" w:type="dxa"/>
          </w:tcPr>
          <w:p w14:paraId="176B3C82" w14:textId="0F31A897" w:rsidR="007E1418" w:rsidRPr="007E1418" w:rsidRDefault="00EA0284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MS Mincho" w:hAnsi="Calibri"/>
                <w:sz w:val="24"/>
                <w:szCs w:val="24"/>
                <w:lang w:bidi="ar-IQ"/>
              </w:rPr>
              <w:t>PhD</w:t>
            </w:r>
            <w:r w:rsidR="007E1418"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 </w:t>
            </w:r>
          </w:p>
        </w:tc>
      </w:tr>
    </w:tbl>
    <w:p w14:paraId="12E43E55" w14:textId="77777777" w:rsidR="007E1418" w:rsidRDefault="007E1418" w:rsidP="007E1418">
      <w:pPr>
        <w:jc w:val="center"/>
        <w:rPr>
          <w:rFonts w:asciiTheme="majorBidi" w:hAnsiTheme="majorBidi" w:cs="Times New Roman"/>
          <w:b/>
          <w:bCs/>
          <w:color w:val="FB8209"/>
          <w:sz w:val="28"/>
          <w:szCs w:val="28"/>
        </w:rPr>
      </w:pPr>
    </w:p>
    <w:p w14:paraId="5B6A7D3C" w14:textId="53BB0200" w:rsidR="007E1418" w:rsidRPr="00402EBC" w:rsidRDefault="007E1418" w:rsidP="007E1418">
      <w:pPr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Trainings: </w:t>
      </w:r>
    </w:p>
    <w:p w14:paraId="456C18DA" w14:textId="77777777" w:rsidR="007E1418" w:rsidRDefault="007E1418" w:rsidP="007E1418">
      <w:pPr>
        <w:pStyle w:val="ListParagraph"/>
        <w:numPr>
          <w:ilvl w:val="0"/>
          <w:numId w:val="8"/>
        </w:numPr>
        <w:rPr>
          <w:rFonts w:ascii="Calibri" w:eastAsia="MS Mincho" w:hAnsi="Calibri"/>
          <w:sz w:val="24"/>
          <w:szCs w:val="24"/>
          <w:lang w:bidi="ar-IQ"/>
        </w:rPr>
      </w:pPr>
      <w:r w:rsidRPr="007E1418">
        <w:rPr>
          <w:rFonts w:ascii="Calibri" w:eastAsia="MS Mincho" w:hAnsi="Calibri"/>
          <w:sz w:val="24"/>
          <w:szCs w:val="24"/>
          <w:lang w:bidi="ar-IQ"/>
        </w:rPr>
        <w:t>Basic Human Rights Concep</w:t>
      </w:r>
      <w:r>
        <w:rPr>
          <w:rFonts w:ascii="Calibri" w:eastAsia="MS Mincho" w:hAnsi="Calibri"/>
          <w:sz w:val="24"/>
          <w:szCs w:val="24"/>
          <w:lang w:bidi="ar-IQ"/>
        </w:rPr>
        <w:t>ts Organized by UNAMI and OHCHR.</w:t>
      </w:r>
    </w:p>
    <w:p w14:paraId="7B110135" w14:textId="2D218A0A" w:rsidR="007E1418" w:rsidRDefault="007E1418" w:rsidP="007E1418">
      <w:pPr>
        <w:pStyle w:val="ListParagraph"/>
        <w:numPr>
          <w:ilvl w:val="0"/>
          <w:numId w:val="8"/>
        </w:numPr>
        <w:rPr>
          <w:rFonts w:ascii="Calibri" w:eastAsia="MS Mincho" w:hAnsi="Calibri"/>
          <w:sz w:val="24"/>
          <w:szCs w:val="24"/>
          <w:lang w:bidi="ar-IQ"/>
        </w:rPr>
      </w:pPr>
      <w:r w:rsidRPr="007E1418">
        <w:rPr>
          <w:rFonts w:ascii="Calibri" w:eastAsia="MS Mincho" w:hAnsi="Calibri"/>
          <w:sz w:val="24"/>
          <w:szCs w:val="24"/>
          <w:lang w:bidi="ar-IQ"/>
        </w:rPr>
        <w:t xml:space="preserve">Teaching Methods Course organized by </w:t>
      </w:r>
      <w:r w:rsidR="00EA0284" w:rsidRPr="007E1418">
        <w:rPr>
          <w:rFonts w:ascii="Calibri" w:eastAsia="MS Mincho" w:hAnsi="Calibri"/>
          <w:sz w:val="24"/>
          <w:szCs w:val="24"/>
          <w:lang w:bidi="ar-IQ"/>
        </w:rPr>
        <w:t>Salahaddin</w:t>
      </w:r>
      <w:r w:rsidRPr="007E1418">
        <w:rPr>
          <w:rFonts w:ascii="Calibri" w:eastAsia="MS Mincho" w:hAnsi="Calibri"/>
          <w:sz w:val="24"/>
          <w:szCs w:val="24"/>
          <w:lang w:bidi="ar-IQ"/>
        </w:rPr>
        <w:t>- Erbil University</w:t>
      </w:r>
      <w:r>
        <w:rPr>
          <w:rFonts w:ascii="Calibri" w:eastAsia="MS Mincho" w:hAnsi="Calibri"/>
          <w:sz w:val="24"/>
          <w:szCs w:val="24"/>
          <w:lang w:bidi="ar-IQ"/>
        </w:rPr>
        <w:t>.</w:t>
      </w:r>
    </w:p>
    <w:p w14:paraId="49037B0D" w14:textId="77777777" w:rsidR="007E1418" w:rsidRDefault="007E1418" w:rsidP="007E1418">
      <w:pPr>
        <w:pStyle w:val="ListParagraph"/>
        <w:numPr>
          <w:ilvl w:val="0"/>
          <w:numId w:val="8"/>
        </w:numPr>
        <w:rPr>
          <w:rFonts w:ascii="Calibri" w:eastAsia="MS Mincho" w:hAnsi="Calibri"/>
          <w:sz w:val="24"/>
          <w:szCs w:val="24"/>
          <w:lang w:bidi="ar-IQ"/>
        </w:rPr>
      </w:pPr>
      <w:r w:rsidRPr="007E1418">
        <w:rPr>
          <w:rFonts w:ascii="Calibri" w:eastAsia="MS Mincho" w:hAnsi="Calibri"/>
          <w:sz w:val="24"/>
          <w:szCs w:val="24"/>
          <w:lang w:bidi="ar-IQ"/>
        </w:rPr>
        <w:t>Introductory Course on Political Parties and Democracy in Theoretical and Practical Perspectives Organized by NDI.</w:t>
      </w:r>
    </w:p>
    <w:p w14:paraId="2CB67BFC" w14:textId="25946E00" w:rsidR="007E1418" w:rsidRDefault="007E1418" w:rsidP="007E1418">
      <w:pPr>
        <w:pStyle w:val="ListParagraph"/>
        <w:numPr>
          <w:ilvl w:val="0"/>
          <w:numId w:val="8"/>
        </w:numPr>
        <w:rPr>
          <w:rFonts w:ascii="Calibri" w:eastAsia="MS Mincho" w:hAnsi="Calibri"/>
          <w:sz w:val="24"/>
          <w:szCs w:val="24"/>
          <w:lang w:bidi="ar-IQ"/>
        </w:rPr>
      </w:pPr>
      <w:r w:rsidRPr="007E1418">
        <w:rPr>
          <w:rFonts w:ascii="Calibri" w:eastAsia="MS Mincho" w:hAnsi="Calibri"/>
          <w:sz w:val="24"/>
          <w:szCs w:val="24"/>
          <w:lang w:bidi="ar-IQ"/>
        </w:rPr>
        <w:t>Political Campaign Planning Manual Organized by NDI.</w:t>
      </w:r>
    </w:p>
    <w:p w14:paraId="4A4CCC64" w14:textId="77777777" w:rsidR="007E1418" w:rsidRDefault="007E1418" w:rsidP="007E1418">
      <w:pPr>
        <w:rPr>
          <w:rFonts w:ascii="Calibri" w:eastAsia="MS Mincho" w:hAnsi="Calibri"/>
          <w:sz w:val="24"/>
          <w:szCs w:val="24"/>
          <w:lang w:bidi="ar-IQ"/>
        </w:rPr>
      </w:pPr>
    </w:p>
    <w:p w14:paraId="0A76CD58" w14:textId="0AB057F4" w:rsidR="007E1418" w:rsidRPr="00402EBC" w:rsidRDefault="007E1418" w:rsidP="007E1418">
      <w:pPr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2EBC">
        <w:rPr>
          <w:rFonts w:asciiTheme="majorBidi" w:hAnsiTheme="majorBidi" w:cs="Times New Roman"/>
          <w:b/>
          <w:bCs/>
          <w:color w:val="FB82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Areas of Expertise: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30"/>
        <w:gridCol w:w="3349"/>
      </w:tblGrid>
      <w:tr w:rsidR="00402EBC" w:rsidRPr="007E1418" w14:paraId="0F3DD636" w14:textId="77777777" w:rsidTr="007E1418">
        <w:trPr>
          <w:trHeight w:val="510"/>
          <w:jc w:val="center"/>
        </w:trPr>
        <w:tc>
          <w:tcPr>
            <w:tcW w:w="8522" w:type="dxa"/>
            <w:gridSpan w:val="3"/>
          </w:tcPr>
          <w:p w14:paraId="111C8C44" w14:textId="77777777" w:rsidR="007E1418" w:rsidRPr="007E1418" w:rsidRDefault="007E1418" w:rsidP="007E1418">
            <w:pPr>
              <w:keepNext/>
              <w:keepLines/>
              <w:bidi/>
              <w:spacing w:before="200" w:after="0"/>
              <w:jc w:val="right"/>
              <w:outlineLvl w:val="3"/>
              <w:rPr>
                <w:rFonts w:ascii="Cambria" w:eastAsia="MS Gothic" w:hAnsi="Cambria" w:cs="Times New Roman"/>
                <w:b/>
                <w:bCs/>
                <w:i/>
                <w:iCs/>
                <w:color w:val="4F81BD"/>
                <w:sz w:val="24"/>
                <w:szCs w:val="24"/>
                <w:rtl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E1418">
              <w:rPr>
                <w:rFonts w:ascii="Cambria" w:eastAsia="MS Gothic" w:hAnsi="Cambria" w:cs="Times New Roman"/>
                <w:b/>
                <w:bCs/>
                <w:i/>
                <w:iCs/>
                <w:color w:val="FB8209"/>
                <w:sz w:val="24"/>
                <w:szCs w:val="24"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Areas of Expertise</w:t>
            </w:r>
            <w:r w:rsidRPr="007E1418">
              <w:rPr>
                <w:rFonts w:ascii="Cambria" w:eastAsia="MS Gothic" w:hAnsi="Cambria" w:cs="Times New Roman"/>
                <w:b/>
                <w:bCs/>
                <w:i/>
                <w:iCs/>
                <w:color w:val="4F81BD"/>
                <w:sz w:val="24"/>
                <w:szCs w:val="24"/>
                <w:lang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7E1418" w:rsidRPr="007E1418" w14:paraId="73880CBC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043" w:type="dxa"/>
          </w:tcPr>
          <w:p w14:paraId="524F905C" w14:textId="77777777" w:rsidR="007E1418" w:rsidRPr="007E1418" w:rsidRDefault="007E1418" w:rsidP="007E1418">
            <w:pPr>
              <w:bidi/>
              <w:spacing w:after="0" w:line="240" w:lineRule="auto"/>
              <w:jc w:val="center"/>
              <w:rPr>
                <w:rFonts w:ascii="Calibri" w:eastAsia="MS Mincho" w:hAnsi="Calibr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130" w:type="dxa"/>
          </w:tcPr>
          <w:p w14:paraId="516202D8" w14:textId="77777777" w:rsidR="007E1418" w:rsidRPr="007E1418" w:rsidRDefault="007E1418" w:rsidP="007E1418">
            <w:pPr>
              <w:keepNext/>
              <w:keepLines/>
              <w:bidi/>
              <w:spacing w:before="200" w:after="0"/>
              <w:jc w:val="right"/>
              <w:outlineLvl w:val="4"/>
              <w:rPr>
                <w:rFonts w:ascii="Cambria" w:eastAsia="MS Gothic" w:hAnsi="Cambria" w:cs="Times New Roman"/>
                <w:b/>
                <w:bCs/>
                <w:color w:val="262626" w:themeColor="text1" w:themeTint="D9"/>
                <w:sz w:val="24"/>
                <w:szCs w:val="24"/>
                <w:lang w:bidi="ar-IQ"/>
              </w:rPr>
            </w:pPr>
            <w:r w:rsidRPr="007E1418">
              <w:rPr>
                <w:rFonts w:ascii="Cambria" w:eastAsia="MS Gothic" w:hAnsi="Cambria" w:cs="Times New Roman"/>
                <w:b/>
                <w:bCs/>
                <w:color w:val="262626" w:themeColor="text1" w:themeTint="D9"/>
                <w:sz w:val="24"/>
                <w:szCs w:val="24"/>
                <w:lang w:bidi="ar-IQ"/>
              </w:rPr>
              <w:t xml:space="preserve">Personal Summary </w:t>
            </w:r>
          </w:p>
        </w:tc>
        <w:tc>
          <w:tcPr>
            <w:tcW w:w="3349" w:type="dxa"/>
            <w:tcBorders>
              <w:top w:val="single" w:sz="4" w:space="0" w:color="auto"/>
            </w:tcBorders>
          </w:tcPr>
          <w:p w14:paraId="3814081D" w14:textId="77777777" w:rsidR="007E1418" w:rsidRPr="007E1418" w:rsidRDefault="007E1418" w:rsidP="007E1418">
            <w:pPr>
              <w:keepNext/>
              <w:keepLines/>
              <w:bidi/>
              <w:spacing w:before="200" w:after="0"/>
              <w:jc w:val="right"/>
              <w:outlineLvl w:val="4"/>
              <w:rPr>
                <w:rFonts w:ascii="Cambria" w:eastAsia="MS Gothic" w:hAnsi="Cambria" w:cs="Times New Roman"/>
                <w:b/>
                <w:bCs/>
                <w:color w:val="262626" w:themeColor="text1" w:themeTint="D9"/>
                <w:sz w:val="24"/>
                <w:szCs w:val="24"/>
                <w:lang w:bidi="ar-IQ"/>
              </w:rPr>
            </w:pPr>
            <w:r w:rsidRPr="007E1418">
              <w:rPr>
                <w:rFonts w:ascii="Cambria" w:eastAsia="MS Gothic" w:hAnsi="Cambria" w:cs="Times New Roman"/>
                <w:b/>
                <w:bCs/>
                <w:color w:val="262626" w:themeColor="text1" w:themeTint="D9"/>
                <w:sz w:val="24"/>
                <w:szCs w:val="24"/>
                <w:lang w:bidi="ar-IQ"/>
              </w:rPr>
              <w:t>Areas of Expertise</w:t>
            </w:r>
          </w:p>
        </w:tc>
      </w:tr>
      <w:tr w:rsidR="007E1418" w:rsidRPr="007E1418" w14:paraId="5BB0737B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3"/>
          <w:jc w:val="center"/>
        </w:trPr>
        <w:tc>
          <w:tcPr>
            <w:tcW w:w="1043" w:type="dxa"/>
            <w:vMerge w:val="restart"/>
          </w:tcPr>
          <w:p w14:paraId="455D7E16" w14:textId="77777777" w:rsidR="007E1418" w:rsidRPr="007E1418" w:rsidRDefault="007E1418" w:rsidP="007E1418">
            <w:pPr>
              <w:bidi/>
              <w:spacing w:after="0" w:line="240" w:lineRule="auto"/>
              <w:jc w:val="right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2EBADA26" w14:textId="57DF9EA1" w:rsidR="007E1418" w:rsidRPr="007E1418" w:rsidRDefault="007E1418" w:rsidP="007E1418">
            <w:pPr>
              <w:spacing w:after="0" w:line="240" w:lineRule="auto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A highly qualified person in 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>making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 trilingual simultaneous interpretation, also very skillful in organizing academic conferences {management} and 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>able to actively contribute to the goals of the research projects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. However, Possessing 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the 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capacity and experience to establish relationships with academics, diplomats, foreign journalists, consulates, artists, 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and 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civil activists… also </w:t>
            </w:r>
            <w:r w:rsidR="00EA0284">
              <w:rPr>
                <w:rFonts w:ascii="Calibri" w:eastAsia="MS Mincho" w:hAnsi="Calibri"/>
                <w:sz w:val="24"/>
                <w:szCs w:val="24"/>
                <w:lang w:bidi="ar-IQ"/>
              </w:rPr>
              <w:t>have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 enough experience working in civil society and NGOs.</w:t>
            </w:r>
          </w:p>
          <w:p w14:paraId="514FBA92" w14:textId="77777777" w:rsidR="007E1418" w:rsidRPr="007E1418" w:rsidRDefault="007E1418" w:rsidP="007E1418">
            <w:pPr>
              <w:spacing w:after="0" w:line="240" w:lineRule="auto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7AB559EA" w14:textId="77777777" w:rsidR="007E1418" w:rsidRPr="007E1418" w:rsidRDefault="007E1418" w:rsidP="007E1418">
            <w:pPr>
              <w:spacing w:line="240" w:lineRule="atLeast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Undertaking Research                                     </w:t>
            </w:r>
          </w:p>
          <w:p w14:paraId="1A474EE9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Civil activist </w:t>
            </w:r>
          </w:p>
          <w:p w14:paraId="3CAAFF83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Interpretation</w:t>
            </w:r>
          </w:p>
          <w:p w14:paraId="07190748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University Teaching</w:t>
            </w:r>
          </w:p>
          <w:p w14:paraId="6638FB98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Team Working</w:t>
            </w:r>
          </w:p>
          <w:p w14:paraId="3318D707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Communication Skill</w:t>
            </w:r>
          </w:p>
          <w:p w14:paraId="5AFDF518" w14:textId="77777777" w:rsidR="007E1418" w:rsidRPr="007E1418" w:rsidRDefault="007E1418" w:rsidP="007E1418">
            <w:pPr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Coordination and Negotiation</w:t>
            </w:r>
          </w:p>
        </w:tc>
      </w:tr>
      <w:tr w:rsidR="007E1418" w:rsidRPr="007E1418" w14:paraId="14A05814" w14:textId="77777777" w:rsidTr="007E14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9"/>
          <w:jc w:val="center"/>
        </w:trPr>
        <w:tc>
          <w:tcPr>
            <w:tcW w:w="1043" w:type="dxa"/>
            <w:vMerge/>
          </w:tcPr>
          <w:p w14:paraId="1B4B26C1" w14:textId="77777777" w:rsidR="007E1418" w:rsidRPr="007E1418" w:rsidRDefault="007E1418" w:rsidP="007E1418">
            <w:pPr>
              <w:bidi/>
              <w:spacing w:after="0" w:line="240" w:lineRule="auto"/>
              <w:jc w:val="right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2D1A7143" w14:textId="393A8372" w:rsidR="007E1418" w:rsidRPr="007E1418" w:rsidRDefault="007E1418" w:rsidP="007E1418">
            <w:pPr>
              <w:spacing w:after="0" w:line="240" w:lineRule="auto"/>
              <w:rPr>
                <w:rFonts w:ascii="Calibri" w:eastAsia="MS Mincho" w:hAnsi="Calibri"/>
                <w:sz w:val="24"/>
                <w:szCs w:val="24"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Media and Communication, simultaneous interpretation, English to Kurdish</w:t>
            </w:r>
            <w:r w:rsidRPr="007E1418">
              <w:rPr>
                <w:rFonts w:ascii="Calibri" w:eastAsia="MS Mincho" w:hAnsi="Calibri"/>
              </w:rPr>
              <w:t xml:space="preserve"> </w:t>
            </w:r>
            <w:r w:rsidR="00EA0284">
              <w:rPr>
                <w:rFonts w:ascii="Calibri" w:eastAsia="MS Mincho" w:hAnsi="Calibri"/>
              </w:rPr>
              <w:t xml:space="preserve">and </w:t>
            </w: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 xml:space="preserve">vice versa. Arabic to Kurdish and English. </w:t>
            </w:r>
          </w:p>
        </w:tc>
        <w:tc>
          <w:tcPr>
            <w:tcW w:w="3349" w:type="dxa"/>
            <w:tcBorders>
              <w:top w:val="single" w:sz="4" w:space="0" w:color="auto"/>
            </w:tcBorders>
          </w:tcPr>
          <w:p w14:paraId="6A77E530" w14:textId="77777777" w:rsidR="007E1418" w:rsidRPr="007E1418" w:rsidRDefault="007E1418" w:rsidP="007E1418">
            <w:pPr>
              <w:bidi/>
              <w:spacing w:after="0" w:line="240" w:lineRule="auto"/>
              <w:jc w:val="right"/>
              <w:rPr>
                <w:rFonts w:ascii="Calibri" w:eastAsia="MS Mincho" w:hAnsi="Calibri"/>
                <w:sz w:val="24"/>
                <w:szCs w:val="24"/>
                <w:rtl/>
                <w:lang w:bidi="ar-IQ"/>
              </w:rPr>
            </w:pPr>
            <w:r w:rsidRPr="007E1418">
              <w:rPr>
                <w:rFonts w:ascii="Calibri" w:eastAsia="MS Mincho" w:hAnsi="Calibri"/>
                <w:sz w:val="24"/>
                <w:szCs w:val="24"/>
                <w:lang w:bidi="ar-IQ"/>
              </w:rPr>
              <w:t>preferred field of work</w:t>
            </w:r>
          </w:p>
        </w:tc>
      </w:tr>
    </w:tbl>
    <w:p w14:paraId="48DCA537" w14:textId="77777777" w:rsidR="007E1418" w:rsidRDefault="007E1418" w:rsidP="007E1418">
      <w:pPr>
        <w:rPr>
          <w:rFonts w:asciiTheme="majorBidi" w:hAnsiTheme="majorBidi" w:cs="Times New Roman"/>
          <w:b/>
          <w:bCs/>
          <w:color w:val="FB8209"/>
          <w:sz w:val="28"/>
          <w:szCs w:val="28"/>
        </w:rPr>
      </w:pPr>
    </w:p>
    <w:p w14:paraId="1F53558B" w14:textId="77777777" w:rsidR="007E1418" w:rsidRPr="00B7385F" w:rsidRDefault="007E1418" w:rsidP="007E1418">
      <w:pPr>
        <w:rPr>
          <w:rFonts w:asciiTheme="majorBidi" w:hAnsiTheme="majorBidi" w:cs="Times New Roman"/>
          <w:b/>
          <w:bCs/>
          <w:color w:val="404040" w:themeColor="text1" w:themeTint="BF"/>
          <w:sz w:val="28"/>
          <w:szCs w:val="28"/>
        </w:rPr>
      </w:pPr>
    </w:p>
    <w:sectPr w:rsidR="007E1418" w:rsidRPr="00B738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208C4" w14:textId="77777777" w:rsidR="00687C73" w:rsidRDefault="00687C73" w:rsidP="004123CE">
      <w:pPr>
        <w:spacing w:after="0" w:line="240" w:lineRule="auto"/>
      </w:pPr>
      <w:r>
        <w:separator/>
      </w:r>
    </w:p>
  </w:endnote>
  <w:endnote w:type="continuationSeparator" w:id="0">
    <w:p w14:paraId="3C773EF2" w14:textId="77777777" w:rsidR="00687C73" w:rsidRDefault="00687C73" w:rsidP="0041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3109" w14:textId="77777777" w:rsidR="009924D0" w:rsidRDefault="00702B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D27B14" wp14:editId="2CC87BB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0eb8406d8a44042124ce9e47" descr="{&quot;HashCode&quot;:-144585445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FFAD2" w14:textId="77777777" w:rsidR="009924D0" w:rsidRPr="009C2E70" w:rsidRDefault="009924D0" w:rsidP="009C2E7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9C2E70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27B14" id="_x0000_t202" coordsize="21600,21600" o:spt="202" path="m,l,21600r21600,l21600,xe">
              <v:stroke joinstyle="miter"/>
              <v:path gradientshapeok="t" o:connecttype="rect"/>
            </v:shapetype>
            <v:shape id="MSIPCM0eb8406d8a44042124ce9e47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" o:allowincell="f" filled="f" stroked="f" strokeweight=".5pt">
              <v:path arrowok="t"/>
              <v:textbox inset=",0,,0">
                <w:txbxContent>
                  <w:p w14:paraId="223FFAD2" w14:textId="77777777" w:rsidR="009924D0" w:rsidRPr="009C2E70" w:rsidRDefault="009924D0" w:rsidP="009C2E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9C2E70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6310" w14:textId="77777777" w:rsidR="00687C73" w:rsidRDefault="00687C73" w:rsidP="004123CE">
      <w:pPr>
        <w:spacing w:after="0" w:line="240" w:lineRule="auto"/>
      </w:pPr>
      <w:r>
        <w:separator/>
      </w:r>
    </w:p>
  </w:footnote>
  <w:footnote w:type="continuationSeparator" w:id="0">
    <w:p w14:paraId="1A5A457D" w14:textId="77777777" w:rsidR="00687C73" w:rsidRDefault="00687C73" w:rsidP="0041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1EF0"/>
    <w:multiLevelType w:val="multilevel"/>
    <w:tmpl w:val="249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1AB"/>
    <w:multiLevelType w:val="hybridMultilevel"/>
    <w:tmpl w:val="8D3EFB70"/>
    <w:lvl w:ilvl="0" w:tplc="943C63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B8209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64C"/>
    <w:multiLevelType w:val="multilevel"/>
    <w:tmpl w:val="266A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42085"/>
    <w:multiLevelType w:val="hybridMultilevel"/>
    <w:tmpl w:val="D1DA23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AE1"/>
    <w:multiLevelType w:val="multilevel"/>
    <w:tmpl w:val="93E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C50D8"/>
    <w:multiLevelType w:val="hybridMultilevel"/>
    <w:tmpl w:val="59BA8A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1BDF"/>
    <w:multiLevelType w:val="hybridMultilevel"/>
    <w:tmpl w:val="F0F0E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05E1C"/>
    <w:multiLevelType w:val="hybridMultilevel"/>
    <w:tmpl w:val="49EAE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09F0"/>
    <w:multiLevelType w:val="hybridMultilevel"/>
    <w:tmpl w:val="B282B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74AC"/>
    <w:multiLevelType w:val="multilevel"/>
    <w:tmpl w:val="648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A7F54"/>
    <w:multiLevelType w:val="hybridMultilevel"/>
    <w:tmpl w:val="9A7026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062F4"/>
    <w:multiLevelType w:val="hybridMultilevel"/>
    <w:tmpl w:val="A19A2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A6382"/>
    <w:multiLevelType w:val="hybridMultilevel"/>
    <w:tmpl w:val="6CF0C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C0E6F"/>
    <w:multiLevelType w:val="hybridMultilevel"/>
    <w:tmpl w:val="BE6E0E12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DF259A0"/>
    <w:multiLevelType w:val="hybridMultilevel"/>
    <w:tmpl w:val="C07E4B30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EF706D7"/>
    <w:multiLevelType w:val="hybridMultilevel"/>
    <w:tmpl w:val="D2C45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92448"/>
    <w:multiLevelType w:val="hybridMultilevel"/>
    <w:tmpl w:val="3D425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64A11"/>
    <w:multiLevelType w:val="hybridMultilevel"/>
    <w:tmpl w:val="BC2C568A"/>
    <w:lvl w:ilvl="0" w:tplc="6658B3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B8209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664BC"/>
    <w:multiLevelType w:val="hybridMultilevel"/>
    <w:tmpl w:val="893ADB0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A0D48DE"/>
    <w:multiLevelType w:val="hybridMultilevel"/>
    <w:tmpl w:val="730E76BA"/>
    <w:lvl w:ilvl="0" w:tplc="943C63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FB8209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86B9E"/>
    <w:multiLevelType w:val="hybridMultilevel"/>
    <w:tmpl w:val="B132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522A"/>
    <w:multiLevelType w:val="hybridMultilevel"/>
    <w:tmpl w:val="8D6E2434"/>
    <w:lvl w:ilvl="0" w:tplc="F6A815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B820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CE8"/>
    <w:multiLevelType w:val="hybridMultilevel"/>
    <w:tmpl w:val="D7103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F624E"/>
    <w:multiLevelType w:val="multilevel"/>
    <w:tmpl w:val="369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36B2E"/>
    <w:multiLevelType w:val="hybridMultilevel"/>
    <w:tmpl w:val="CB1A2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A07852"/>
    <w:multiLevelType w:val="hybridMultilevel"/>
    <w:tmpl w:val="8674A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DA38B8"/>
    <w:multiLevelType w:val="hybridMultilevel"/>
    <w:tmpl w:val="435EDD0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82026B3"/>
    <w:multiLevelType w:val="hybridMultilevel"/>
    <w:tmpl w:val="7E9C8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4FB5"/>
    <w:multiLevelType w:val="multilevel"/>
    <w:tmpl w:val="5664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B49DD"/>
    <w:multiLevelType w:val="hybridMultilevel"/>
    <w:tmpl w:val="D25EF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722F9E"/>
    <w:multiLevelType w:val="hybridMultilevel"/>
    <w:tmpl w:val="F04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8519">
    <w:abstractNumId w:val="4"/>
  </w:num>
  <w:num w:numId="2" w16cid:durableId="1608779855">
    <w:abstractNumId w:val="9"/>
  </w:num>
  <w:num w:numId="3" w16cid:durableId="1351837999">
    <w:abstractNumId w:val="28"/>
  </w:num>
  <w:num w:numId="4" w16cid:durableId="2108113596">
    <w:abstractNumId w:val="2"/>
  </w:num>
  <w:num w:numId="5" w16cid:durableId="472871528">
    <w:abstractNumId w:val="23"/>
  </w:num>
  <w:num w:numId="6" w16cid:durableId="911086234">
    <w:abstractNumId w:val="0"/>
  </w:num>
  <w:num w:numId="7" w16cid:durableId="911040219">
    <w:abstractNumId w:val="10"/>
  </w:num>
  <w:num w:numId="8" w16cid:durableId="748886376">
    <w:abstractNumId w:val="1"/>
  </w:num>
  <w:num w:numId="9" w16cid:durableId="2056465346">
    <w:abstractNumId w:val="22"/>
  </w:num>
  <w:num w:numId="10" w16cid:durableId="1946382981">
    <w:abstractNumId w:val="18"/>
  </w:num>
  <w:num w:numId="11" w16cid:durableId="1715811181">
    <w:abstractNumId w:val="13"/>
  </w:num>
  <w:num w:numId="12" w16cid:durableId="2086758250">
    <w:abstractNumId w:val="8"/>
  </w:num>
  <w:num w:numId="13" w16cid:durableId="2146383690">
    <w:abstractNumId w:val="6"/>
  </w:num>
  <w:num w:numId="14" w16cid:durableId="165486798">
    <w:abstractNumId w:val="11"/>
  </w:num>
  <w:num w:numId="15" w16cid:durableId="1063721174">
    <w:abstractNumId w:val="29"/>
  </w:num>
  <w:num w:numId="16" w16cid:durableId="1443647424">
    <w:abstractNumId w:val="26"/>
  </w:num>
  <w:num w:numId="17" w16cid:durableId="1957984915">
    <w:abstractNumId w:val="25"/>
  </w:num>
  <w:num w:numId="18" w16cid:durableId="1829898150">
    <w:abstractNumId w:val="14"/>
  </w:num>
  <w:num w:numId="19" w16cid:durableId="1923831747">
    <w:abstractNumId w:val="24"/>
  </w:num>
  <w:num w:numId="20" w16cid:durableId="1971011345">
    <w:abstractNumId w:val="15"/>
  </w:num>
  <w:num w:numId="21" w16cid:durableId="1756974956">
    <w:abstractNumId w:val="16"/>
  </w:num>
  <w:num w:numId="22" w16cid:durableId="13846119">
    <w:abstractNumId w:val="20"/>
  </w:num>
  <w:num w:numId="23" w16cid:durableId="740837255">
    <w:abstractNumId w:val="7"/>
  </w:num>
  <w:num w:numId="24" w16cid:durableId="1974360242">
    <w:abstractNumId w:val="12"/>
  </w:num>
  <w:num w:numId="25" w16cid:durableId="1743135056">
    <w:abstractNumId w:val="30"/>
  </w:num>
  <w:num w:numId="26" w16cid:durableId="560870988">
    <w:abstractNumId w:val="27"/>
  </w:num>
  <w:num w:numId="27" w16cid:durableId="1987127689">
    <w:abstractNumId w:val="5"/>
  </w:num>
  <w:num w:numId="28" w16cid:durableId="1385375711">
    <w:abstractNumId w:val="3"/>
  </w:num>
  <w:num w:numId="29" w16cid:durableId="2051566896">
    <w:abstractNumId w:val="17"/>
  </w:num>
  <w:num w:numId="30" w16cid:durableId="984234289">
    <w:abstractNumId w:val="21"/>
  </w:num>
  <w:num w:numId="31" w16cid:durableId="3178082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6AC"/>
    <w:rsid w:val="0000674A"/>
    <w:rsid w:val="0001122D"/>
    <w:rsid w:val="000230B0"/>
    <w:rsid w:val="00030D59"/>
    <w:rsid w:val="00033442"/>
    <w:rsid w:val="000374EB"/>
    <w:rsid w:val="000450E0"/>
    <w:rsid w:val="00051C9B"/>
    <w:rsid w:val="00055507"/>
    <w:rsid w:val="00057C3A"/>
    <w:rsid w:val="00061E50"/>
    <w:rsid w:val="00070011"/>
    <w:rsid w:val="00075F73"/>
    <w:rsid w:val="000906AC"/>
    <w:rsid w:val="0009418F"/>
    <w:rsid w:val="00095077"/>
    <w:rsid w:val="000A2546"/>
    <w:rsid w:val="000A3B90"/>
    <w:rsid w:val="000B724E"/>
    <w:rsid w:val="000C617E"/>
    <w:rsid w:val="000D0D17"/>
    <w:rsid w:val="000D19FA"/>
    <w:rsid w:val="000D7EBC"/>
    <w:rsid w:val="000E177B"/>
    <w:rsid w:val="000E25FA"/>
    <w:rsid w:val="000E3B80"/>
    <w:rsid w:val="000F4654"/>
    <w:rsid w:val="000F67D0"/>
    <w:rsid w:val="001031E5"/>
    <w:rsid w:val="001042B1"/>
    <w:rsid w:val="00106B25"/>
    <w:rsid w:val="00112C07"/>
    <w:rsid w:val="001140E3"/>
    <w:rsid w:val="001144B9"/>
    <w:rsid w:val="001216B5"/>
    <w:rsid w:val="00123DB3"/>
    <w:rsid w:val="00130B45"/>
    <w:rsid w:val="00131916"/>
    <w:rsid w:val="00143A6A"/>
    <w:rsid w:val="001445D6"/>
    <w:rsid w:val="001478FE"/>
    <w:rsid w:val="001578FB"/>
    <w:rsid w:val="00157915"/>
    <w:rsid w:val="0016333E"/>
    <w:rsid w:val="00163A2D"/>
    <w:rsid w:val="00165EFF"/>
    <w:rsid w:val="00166948"/>
    <w:rsid w:val="00170775"/>
    <w:rsid w:val="001776BD"/>
    <w:rsid w:val="0018297B"/>
    <w:rsid w:val="00186CE6"/>
    <w:rsid w:val="00194944"/>
    <w:rsid w:val="001A3E28"/>
    <w:rsid w:val="001A3E76"/>
    <w:rsid w:val="001A6B5F"/>
    <w:rsid w:val="001A79AB"/>
    <w:rsid w:val="001C765A"/>
    <w:rsid w:val="001D4BBB"/>
    <w:rsid w:val="001D5063"/>
    <w:rsid w:val="001E1C1F"/>
    <w:rsid w:val="001E1C23"/>
    <w:rsid w:val="001E59C1"/>
    <w:rsid w:val="001E7D30"/>
    <w:rsid w:val="001F6746"/>
    <w:rsid w:val="0021304E"/>
    <w:rsid w:val="002138C5"/>
    <w:rsid w:val="00223D2A"/>
    <w:rsid w:val="00224F42"/>
    <w:rsid w:val="002255E9"/>
    <w:rsid w:val="00231684"/>
    <w:rsid w:val="00235706"/>
    <w:rsid w:val="00255704"/>
    <w:rsid w:val="0027016F"/>
    <w:rsid w:val="00270A8E"/>
    <w:rsid w:val="0028041B"/>
    <w:rsid w:val="00290F46"/>
    <w:rsid w:val="0029196B"/>
    <w:rsid w:val="002A5FA8"/>
    <w:rsid w:val="002B6A0B"/>
    <w:rsid w:val="002C0387"/>
    <w:rsid w:val="002C07CA"/>
    <w:rsid w:val="002C2658"/>
    <w:rsid w:val="002C6E10"/>
    <w:rsid w:val="002D3DC3"/>
    <w:rsid w:val="002D45FD"/>
    <w:rsid w:val="002D48F4"/>
    <w:rsid w:val="002E1065"/>
    <w:rsid w:val="002E700D"/>
    <w:rsid w:val="002F1E4F"/>
    <w:rsid w:val="00300CA1"/>
    <w:rsid w:val="00300F50"/>
    <w:rsid w:val="00301476"/>
    <w:rsid w:val="00306FDA"/>
    <w:rsid w:val="00312A5E"/>
    <w:rsid w:val="00314112"/>
    <w:rsid w:val="00315C24"/>
    <w:rsid w:val="00316A03"/>
    <w:rsid w:val="00316CE7"/>
    <w:rsid w:val="00317A07"/>
    <w:rsid w:val="00320171"/>
    <w:rsid w:val="0032100C"/>
    <w:rsid w:val="00321461"/>
    <w:rsid w:val="00340F5A"/>
    <w:rsid w:val="00355E7D"/>
    <w:rsid w:val="00357BFF"/>
    <w:rsid w:val="00363287"/>
    <w:rsid w:val="003709B3"/>
    <w:rsid w:val="00370D7B"/>
    <w:rsid w:val="00381FBB"/>
    <w:rsid w:val="00387974"/>
    <w:rsid w:val="00391310"/>
    <w:rsid w:val="003935A3"/>
    <w:rsid w:val="003A1354"/>
    <w:rsid w:val="003A2A39"/>
    <w:rsid w:val="003A2A56"/>
    <w:rsid w:val="003A438C"/>
    <w:rsid w:val="003A4EE3"/>
    <w:rsid w:val="003A73B3"/>
    <w:rsid w:val="003B55DC"/>
    <w:rsid w:val="003B5E9D"/>
    <w:rsid w:val="003B629E"/>
    <w:rsid w:val="003B7853"/>
    <w:rsid w:val="003C18BD"/>
    <w:rsid w:val="003E7DDB"/>
    <w:rsid w:val="003F2B4C"/>
    <w:rsid w:val="003F357C"/>
    <w:rsid w:val="003F400A"/>
    <w:rsid w:val="00400702"/>
    <w:rsid w:val="0040280F"/>
    <w:rsid w:val="00402EBC"/>
    <w:rsid w:val="004123CE"/>
    <w:rsid w:val="004126B4"/>
    <w:rsid w:val="00413E78"/>
    <w:rsid w:val="00421D84"/>
    <w:rsid w:val="004251F6"/>
    <w:rsid w:val="00425CA8"/>
    <w:rsid w:val="00430EB1"/>
    <w:rsid w:val="004361A7"/>
    <w:rsid w:val="00450741"/>
    <w:rsid w:val="00456B55"/>
    <w:rsid w:val="00457E1C"/>
    <w:rsid w:val="00463258"/>
    <w:rsid w:val="004653F7"/>
    <w:rsid w:val="00466AF0"/>
    <w:rsid w:val="0048506F"/>
    <w:rsid w:val="00492E5B"/>
    <w:rsid w:val="004950E4"/>
    <w:rsid w:val="0049722E"/>
    <w:rsid w:val="004A0BD4"/>
    <w:rsid w:val="004B077F"/>
    <w:rsid w:val="004B186C"/>
    <w:rsid w:val="004B3394"/>
    <w:rsid w:val="004C4D28"/>
    <w:rsid w:val="004D256F"/>
    <w:rsid w:val="004D6DA0"/>
    <w:rsid w:val="004E3BF5"/>
    <w:rsid w:val="004F7AA9"/>
    <w:rsid w:val="00503A54"/>
    <w:rsid w:val="00505F1C"/>
    <w:rsid w:val="00506B16"/>
    <w:rsid w:val="005079B1"/>
    <w:rsid w:val="005140E5"/>
    <w:rsid w:val="00522702"/>
    <w:rsid w:val="00530158"/>
    <w:rsid w:val="00530BE1"/>
    <w:rsid w:val="00532FEE"/>
    <w:rsid w:val="00540329"/>
    <w:rsid w:val="00540649"/>
    <w:rsid w:val="0055505F"/>
    <w:rsid w:val="00562B85"/>
    <w:rsid w:val="0056431E"/>
    <w:rsid w:val="0056521B"/>
    <w:rsid w:val="005727A5"/>
    <w:rsid w:val="00572A75"/>
    <w:rsid w:val="00584907"/>
    <w:rsid w:val="00594E1B"/>
    <w:rsid w:val="00596D41"/>
    <w:rsid w:val="005A50BE"/>
    <w:rsid w:val="005C526D"/>
    <w:rsid w:val="005C6AEA"/>
    <w:rsid w:val="005D536A"/>
    <w:rsid w:val="005E266F"/>
    <w:rsid w:val="005E273B"/>
    <w:rsid w:val="005E2DEF"/>
    <w:rsid w:val="005F443E"/>
    <w:rsid w:val="005F5EBA"/>
    <w:rsid w:val="00604A0B"/>
    <w:rsid w:val="00606449"/>
    <w:rsid w:val="006078BB"/>
    <w:rsid w:val="00612DC8"/>
    <w:rsid w:val="00612F6D"/>
    <w:rsid w:val="00631910"/>
    <w:rsid w:val="006404D7"/>
    <w:rsid w:val="00643254"/>
    <w:rsid w:val="00647001"/>
    <w:rsid w:val="00650A72"/>
    <w:rsid w:val="00653919"/>
    <w:rsid w:val="00660C18"/>
    <w:rsid w:val="00666441"/>
    <w:rsid w:val="00667545"/>
    <w:rsid w:val="00672AA9"/>
    <w:rsid w:val="00684AA4"/>
    <w:rsid w:val="00687C73"/>
    <w:rsid w:val="00693A5A"/>
    <w:rsid w:val="0069406F"/>
    <w:rsid w:val="006A0D11"/>
    <w:rsid w:val="006A2296"/>
    <w:rsid w:val="006A2C1F"/>
    <w:rsid w:val="006B43FF"/>
    <w:rsid w:val="006B7D28"/>
    <w:rsid w:val="006C1121"/>
    <w:rsid w:val="006C256D"/>
    <w:rsid w:val="006C4475"/>
    <w:rsid w:val="006D00EB"/>
    <w:rsid w:val="006D0D6B"/>
    <w:rsid w:val="006D6876"/>
    <w:rsid w:val="006E3C51"/>
    <w:rsid w:val="006E3FE8"/>
    <w:rsid w:val="00700754"/>
    <w:rsid w:val="00702B73"/>
    <w:rsid w:val="007040AA"/>
    <w:rsid w:val="00707F6C"/>
    <w:rsid w:val="0071257E"/>
    <w:rsid w:val="00722B5A"/>
    <w:rsid w:val="0072494B"/>
    <w:rsid w:val="00732686"/>
    <w:rsid w:val="00737426"/>
    <w:rsid w:val="007418A1"/>
    <w:rsid w:val="00742C40"/>
    <w:rsid w:val="00747B89"/>
    <w:rsid w:val="007508EE"/>
    <w:rsid w:val="00755558"/>
    <w:rsid w:val="007652D8"/>
    <w:rsid w:val="00771E44"/>
    <w:rsid w:val="0077570C"/>
    <w:rsid w:val="007811AB"/>
    <w:rsid w:val="007824E4"/>
    <w:rsid w:val="00783919"/>
    <w:rsid w:val="00791F9C"/>
    <w:rsid w:val="007947AA"/>
    <w:rsid w:val="007A3502"/>
    <w:rsid w:val="007B1662"/>
    <w:rsid w:val="007B7624"/>
    <w:rsid w:val="007C0E54"/>
    <w:rsid w:val="007C0F61"/>
    <w:rsid w:val="007C7294"/>
    <w:rsid w:val="007D016C"/>
    <w:rsid w:val="007D3B2F"/>
    <w:rsid w:val="007E1418"/>
    <w:rsid w:val="007E1AA2"/>
    <w:rsid w:val="007E38EB"/>
    <w:rsid w:val="007F0EA8"/>
    <w:rsid w:val="007F151E"/>
    <w:rsid w:val="007F3430"/>
    <w:rsid w:val="007F5426"/>
    <w:rsid w:val="007F69A9"/>
    <w:rsid w:val="008016BA"/>
    <w:rsid w:val="00803394"/>
    <w:rsid w:val="00806A33"/>
    <w:rsid w:val="00811E96"/>
    <w:rsid w:val="008156AC"/>
    <w:rsid w:val="00816478"/>
    <w:rsid w:val="00816E37"/>
    <w:rsid w:val="00820BBA"/>
    <w:rsid w:val="00821D93"/>
    <w:rsid w:val="00822AC4"/>
    <w:rsid w:val="0082445E"/>
    <w:rsid w:val="008272EB"/>
    <w:rsid w:val="0083375D"/>
    <w:rsid w:val="00834341"/>
    <w:rsid w:val="0084169C"/>
    <w:rsid w:val="00842EE7"/>
    <w:rsid w:val="0084652A"/>
    <w:rsid w:val="00855F67"/>
    <w:rsid w:val="00857F0C"/>
    <w:rsid w:val="00863F5A"/>
    <w:rsid w:val="0086491E"/>
    <w:rsid w:val="0087128B"/>
    <w:rsid w:val="00872F16"/>
    <w:rsid w:val="008737ED"/>
    <w:rsid w:val="00881335"/>
    <w:rsid w:val="0088168C"/>
    <w:rsid w:val="0088224D"/>
    <w:rsid w:val="00890703"/>
    <w:rsid w:val="00890CF5"/>
    <w:rsid w:val="008927CB"/>
    <w:rsid w:val="008A7EF8"/>
    <w:rsid w:val="008B7A73"/>
    <w:rsid w:val="008C619E"/>
    <w:rsid w:val="008D101A"/>
    <w:rsid w:val="008D1CFE"/>
    <w:rsid w:val="008D2E09"/>
    <w:rsid w:val="008E2C86"/>
    <w:rsid w:val="008F0B1D"/>
    <w:rsid w:val="008F2DA9"/>
    <w:rsid w:val="008F7476"/>
    <w:rsid w:val="00901076"/>
    <w:rsid w:val="00903A02"/>
    <w:rsid w:val="009046BF"/>
    <w:rsid w:val="00925054"/>
    <w:rsid w:val="009263C0"/>
    <w:rsid w:val="0094469B"/>
    <w:rsid w:val="009457ED"/>
    <w:rsid w:val="00945D06"/>
    <w:rsid w:val="009540D1"/>
    <w:rsid w:val="0096060E"/>
    <w:rsid w:val="00962E98"/>
    <w:rsid w:val="00963C77"/>
    <w:rsid w:val="00971B10"/>
    <w:rsid w:val="00972ABA"/>
    <w:rsid w:val="0097500C"/>
    <w:rsid w:val="00976B81"/>
    <w:rsid w:val="0098711C"/>
    <w:rsid w:val="00987216"/>
    <w:rsid w:val="009924D0"/>
    <w:rsid w:val="00995F07"/>
    <w:rsid w:val="0099765A"/>
    <w:rsid w:val="009B76C4"/>
    <w:rsid w:val="009C2E70"/>
    <w:rsid w:val="009C4E59"/>
    <w:rsid w:val="009D2198"/>
    <w:rsid w:val="009D435D"/>
    <w:rsid w:val="009E5645"/>
    <w:rsid w:val="009F0BC2"/>
    <w:rsid w:val="009F0EB0"/>
    <w:rsid w:val="009F1F36"/>
    <w:rsid w:val="00A00C05"/>
    <w:rsid w:val="00A0384D"/>
    <w:rsid w:val="00A13752"/>
    <w:rsid w:val="00A21181"/>
    <w:rsid w:val="00A251FC"/>
    <w:rsid w:val="00A2723C"/>
    <w:rsid w:val="00A37DC4"/>
    <w:rsid w:val="00A4389D"/>
    <w:rsid w:val="00A4532B"/>
    <w:rsid w:val="00A45A4C"/>
    <w:rsid w:val="00A4646C"/>
    <w:rsid w:val="00A50D3F"/>
    <w:rsid w:val="00A52B00"/>
    <w:rsid w:val="00A549DC"/>
    <w:rsid w:val="00A67170"/>
    <w:rsid w:val="00A70A1D"/>
    <w:rsid w:val="00A72EC0"/>
    <w:rsid w:val="00A748D5"/>
    <w:rsid w:val="00A771DB"/>
    <w:rsid w:val="00A83FFF"/>
    <w:rsid w:val="00A9110A"/>
    <w:rsid w:val="00A91435"/>
    <w:rsid w:val="00A9285F"/>
    <w:rsid w:val="00A97BD6"/>
    <w:rsid w:val="00AA0FD7"/>
    <w:rsid w:val="00AA11ED"/>
    <w:rsid w:val="00AA2524"/>
    <w:rsid w:val="00AA3639"/>
    <w:rsid w:val="00AA4211"/>
    <w:rsid w:val="00AA4D6F"/>
    <w:rsid w:val="00AB3987"/>
    <w:rsid w:val="00AB5AF6"/>
    <w:rsid w:val="00AB7EB1"/>
    <w:rsid w:val="00AC48C1"/>
    <w:rsid w:val="00AC4BF6"/>
    <w:rsid w:val="00AD1FC0"/>
    <w:rsid w:val="00AD5C0F"/>
    <w:rsid w:val="00AD709C"/>
    <w:rsid w:val="00AE086C"/>
    <w:rsid w:val="00AE1F18"/>
    <w:rsid w:val="00AE3ACF"/>
    <w:rsid w:val="00AF0EBA"/>
    <w:rsid w:val="00B12919"/>
    <w:rsid w:val="00B13569"/>
    <w:rsid w:val="00B15F7D"/>
    <w:rsid w:val="00B15FAC"/>
    <w:rsid w:val="00B16371"/>
    <w:rsid w:val="00B25C28"/>
    <w:rsid w:val="00B305D8"/>
    <w:rsid w:val="00B30E58"/>
    <w:rsid w:val="00B325D3"/>
    <w:rsid w:val="00B330ED"/>
    <w:rsid w:val="00B46036"/>
    <w:rsid w:val="00B55DB2"/>
    <w:rsid w:val="00B5600C"/>
    <w:rsid w:val="00B608AF"/>
    <w:rsid w:val="00B67B82"/>
    <w:rsid w:val="00B71908"/>
    <w:rsid w:val="00B7385F"/>
    <w:rsid w:val="00B75CB6"/>
    <w:rsid w:val="00B82931"/>
    <w:rsid w:val="00B8352C"/>
    <w:rsid w:val="00B83B85"/>
    <w:rsid w:val="00B908DE"/>
    <w:rsid w:val="00B918AB"/>
    <w:rsid w:val="00B93F27"/>
    <w:rsid w:val="00B95D52"/>
    <w:rsid w:val="00B96285"/>
    <w:rsid w:val="00BA2C2F"/>
    <w:rsid w:val="00BB0505"/>
    <w:rsid w:val="00BB1E6E"/>
    <w:rsid w:val="00BB2362"/>
    <w:rsid w:val="00BB35EC"/>
    <w:rsid w:val="00BB3E85"/>
    <w:rsid w:val="00BB4A28"/>
    <w:rsid w:val="00BC30D4"/>
    <w:rsid w:val="00BC6C2D"/>
    <w:rsid w:val="00BD34EB"/>
    <w:rsid w:val="00BD50D6"/>
    <w:rsid w:val="00BD566C"/>
    <w:rsid w:val="00BE7EB3"/>
    <w:rsid w:val="00BF14C9"/>
    <w:rsid w:val="00C00A4B"/>
    <w:rsid w:val="00C01D47"/>
    <w:rsid w:val="00C0348B"/>
    <w:rsid w:val="00C03E10"/>
    <w:rsid w:val="00C07480"/>
    <w:rsid w:val="00C1005A"/>
    <w:rsid w:val="00C10467"/>
    <w:rsid w:val="00C104E7"/>
    <w:rsid w:val="00C17A06"/>
    <w:rsid w:val="00C20025"/>
    <w:rsid w:val="00C20BC3"/>
    <w:rsid w:val="00C2389E"/>
    <w:rsid w:val="00C432B0"/>
    <w:rsid w:val="00C449F7"/>
    <w:rsid w:val="00C53DE5"/>
    <w:rsid w:val="00C620B7"/>
    <w:rsid w:val="00C63B44"/>
    <w:rsid w:val="00C66326"/>
    <w:rsid w:val="00C713B4"/>
    <w:rsid w:val="00C74628"/>
    <w:rsid w:val="00C81ABB"/>
    <w:rsid w:val="00C865E9"/>
    <w:rsid w:val="00C86B4E"/>
    <w:rsid w:val="00C93330"/>
    <w:rsid w:val="00C95C09"/>
    <w:rsid w:val="00CA5450"/>
    <w:rsid w:val="00CB0C39"/>
    <w:rsid w:val="00CB484A"/>
    <w:rsid w:val="00CB7FF7"/>
    <w:rsid w:val="00CC3505"/>
    <w:rsid w:val="00CD3443"/>
    <w:rsid w:val="00CE0970"/>
    <w:rsid w:val="00CE46FD"/>
    <w:rsid w:val="00D05BE4"/>
    <w:rsid w:val="00D06644"/>
    <w:rsid w:val="00D132D2"/>
    <w:rsid w:val="00D26D3A"/>
    <w:rsid w:val="00D355B0"/>
    <w:rsid w:val="00D35A26"/>
    <w:rsid w:val="00D477A3"/>
    <w:rsid w:val="00D74585"/>
    <w:rsid w:val="00D77C9D"/>
    <w:rsid w:val="00D94827"/>
    <w:rsid w:val="00DA4678"/>
    <w:rsid w:val="00DA4D0C"/>
    <w:rsid w:val="00DA6E8D"/>
    <w:rsid w:val="00DB2E17"/>
    <w:rsid w:val="00DB5F3E"/>
    <w:rsid w:val="00DB6483"/>
    <w:rsid w:val="00DC0189"/>
    <w:rsid w:val="00DC3A8D"/>
    <w:rsid w:val="00DC7855"/>
    <w:rsid w:val="00DC78FC"/>
    <w:rsid w:val="00DD1809"/>
    <w:rsid w:val="00DD20D1"/>
    <w:rsid w:val="00DD369D"/>
    <w:rsid w:val="00DD3FCF"/>
    <w:rsid w:val="00DE0AFD"/>
    <w:rsid w:val="00DE18C9"/>
    <w:rsid w:val="00DE1B57"/>
    <w:rsid w:val="00DE1C21"/>
    <w:rsid w:val="00DE3992"/>
    <w:rsid w:val="00DE4CA8"/>
    <w:rsid w:val="00DE63B1"/>
    <w:rsid w:val="00DF12A7"/>
    <w:rsid w:val="00DF255B"/>
    <w:rsid w:val="00DF4511"/>
    <w:rsid w:val="00DF4708"/>
    <w:rsid w:val="00DF4E98"/>
    <w:rsid w:val="00DF5C21"/>
    <w:rsid w:val="00E014BD"/>
    <w:rsid w:val="00E03ACD"/>
    <w:rsid w:val="00E1079E"/>
    <w:rsid w:val="00E121FB"/>
    <w:rsid w:val="00E16AD3"/>
    <w:rsid w:val="00E221E6"/>
    <w:rsid w:val="00E35704"/>
    <w:rsid w:val="00E44182"/>
    <w:rsid w:val="00E44C6C"/>
    <w:rsid w:val="00E453B8"/>
    <w:rsid w:val="00E46F9D"/>
    <w:rsid w:val="00E47F0A"/>
    <w:rsid w:val="00E5336B"/>
    <w:rsid w:val="00E5675D"/>
    <w:rsid w:val="00E6216F"/>
    <w:rsid w:val="00E65621"/>
    <w:rsid w:val="00E700EB"/>
    <w:rsid w:val="00E701CC"/>
    <w:rsid w:val="00E84C59"/>
    <w:rsid w:val="00E85C6B"/>
    <w:rsid w:val="00E97F35"/>
    <w:rsid w:val="00EA0284"/>
    <w:rsid w:val="00EA159C"/>
    <w:rsid w:val="00EA1A8D"/>
    <w:rsid w:val="00EA5A7C"/>
    <w:rsid w:val="00EA739B"/>
    <w:rsid w:val="00EA7C9F"/>
    <w:rsid w:val="00EA7D06"/>
    <w:rsid w:val="00EC2AD0"/>
    <w:rsid w:val="00EC5E8A"/>
    <w:rsid w:val="00ED21AC"/>
    <w:rsid w:val="00ED2B9D"/>
    <w:rsid w:val="00ED469F"/>
    <w:rsid w:val="00ED54E3"/>
    <w:rsid w:val="00EE0385"/>
    <w:rsid w:val="00EE0490"/>
    <w:rsid w:val="00EF1BB9"/>
    <w:rsid w:val="00EF33A5"/>
    <w:rsid w:val="00EF35C7"/>
    <w:rsid w:val="00F006DE"/>
    <w:rsid w:val="00F0594F"/>
    <w:rsid w:val="00F0600F"/>
    <w:rsid w:val="00F11116"/>
    <w:rsid w:val="00F137F5"/>
    <w:rsid w:val="00F22A14"/>
    <w:rsid w:val="00F45EC0"/>
    <w:rsid w:val="00F47916"/>
    <w:rsid w:val="00F570EA"/>
    <w:rsid w:val="00F60376"/>
    <w:rsid w:val="00F70E82"/>
    <w:rsid w:val="00F71D7E"/>
    <w:rsid w:val="00F73474"/>
    <w:rsid w:val="00F7366D"/>
    <w:rsid w:val="00F87D67"/>
    <w:rsid w:val="00F94DBE"/>
    <w:rsid w:val="00F965F3"/>
    <w:rsid w:val="00FA0C89"/>
    <w:rsid w:val="00FA3C66"/>
    <w:rsid w:val="00FA4599"/>
    <w:rsid w:val="00FA6B63"/>
    <w:rsid w:val="00FC10EC"/>
    <w:rsid w:val="00FC1157"/>
    <w:rsid w:val="00FC5856"/>
    <w:rsid w:val="00FD13BF"/>
    <w:rsid w:val="00FD46ED"/>
    <w:rsid w:val="00FD59E8"/>
    <w:rsid w:val="00FD5FB4"/>
    <w:rsid w:val="00FD6552"/>
    <w:rsid w:val="00FE3032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6AA70"/>
  <w14:defaultImageDpi w14:val="0"/>
  <w15:docId w15:val="{73B7FF14-4731-4921-91DA-F6DDEAFB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BB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F9D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E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C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E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61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7616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994</Words>
  <Characters>5995</Characters>
  <Application>Microsoft Office Word</Application>
  <DocSecurity>0</DocSecurity>
  <Lines>181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MohammedDS</dc:creator>
  <cp:lastModifiedBy>shvan h. abdulrahman</cp:lastModifiedBy>
  <cp:revision>9</cp:revision>
  <cp:lastPrinted>2022-06-11T08:27:00Z</cp:lastPrinted>
  <dcterms:created xsi:type="dcterms:W3CDTF">2022-06-10T13:46:00Z</dcterms:created>
  <dcterms:modified xsi:type="dcterms:W3CDTF">2025-02-01T11:46:00Z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MohammedDS@state.gov</vt:lpwstr>
  </property>
  <property fmtid="{D5CDD505-2E9C-101B-9397-08002B2CF9AE}" pid="5" name="MSIP_Label_0d3cdd76-ed86-4455-8be3-c27733367ace_SetDate">
    <vt:lpwstr>2019-10-09T15:14:10.4714764Z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f512a636-a6cc-4f17-a614-ff13e09cf4a0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  <property fmtid="{D5CDD505-2E9C-101B-9397-08002B2CF9AE}" pid="11" name="GrammarlyDocumentId">
    <vt:lpwstr>bcd423584d6619c3b38e4ddb3433def9de3e5f0ccb50045e44f67a78f08d9d44</vt:lpwstr>
  </property>
</Properties>
</file>