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2487C21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DF8176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01ED" w:rsidRPr="004901ED">
        <w:t xml:space="preserve"> </w:t>
      </w:r>
      <w:r w:rsidR="004901ED">
        <w:t xml:space="preserve">          </w:t>
      </w:r>
      <w:r w:rsidR="004901ED">
        <w:rPr>
          <w:noProof/>
          <w:sz w:val="26"/>
          <w:szCs w:val="26"/>
        </w:rPr>
        <w:drawing>
          <wp:inline distT="0" distB="0" distL="0" distR="0" wp14:anchorId="28E52C7D" wp14:editId="7AE88F73">
            <wp:extent cx="1042670" cy="1209675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2C5E2" w14:textId="77777777" w:rsidR="004901ED" w:rsidRDefault="004901ED" w:rsidP="008F39C1">
      <w:pPr>
        <w:spacing w:after="0"/>
        <w:rPr>
          <w:sz w:val="26"/>
          <w:szCs w:val="26"/>
        </w:rPr>
      </w:pPr>
    </w:p>
    <w:p w14:paraId="47D00F6D" w14:textId="69DC7E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</w:t>
      </w:r>
      <w:r w:rsidR="004901ED">
        <w:rPr>
          <w:sz w:val="26"/>
          <w:szCs w:val="26"/>
        </w:rPr>
        <w:t xml:space="preserve">e: Dr </w:t>
      </w:r>
      <w:proofErr w:type="spellStart"/>
      <w:r w:rsidR="004901ED">
        <w:rPr>
          <w:sz w:val="26"/>
          <w:szCs w:val="26"/>
        </w:rPr>
        <w:t>Shvan</w:t>
      </w:r>
      <w:proofErr w:type="spellEnd"/>
      <w:r w:rsidR="004901ED">
        <w:rPr>
          <w:sz w:val="26"/>
          <w:szCs w:val="26"/>
        </w:rPr>
        <w:t xml:space="preserve"> Ismail Hamad                                                                                                                  </w:t>
      </w:r>
    </w:p>
    <w:p w14:paraId="01C50924" w14:textId="626CCA1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01ED">
        <w:rPr>
          <w:sz w:val="26"/>
          <w:szCs w:val="26"/>
        </w:rPr>
        <w:t xml:space="preserve"> Lecturer </w:t>
      </w:r>
    </w:p>
    <w:p w14:paraId="608D9FC0" w14:textId="49F6FF4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901ED">
        <w:rPr>
          <w:sz w:val="26"/>
          <w:szCs w:val="26"/>
        </w:rPr>
        <w:t>: shvan.hamad@su.edu.krd</w:t>
      </w:r>
    </w:p>
    <w:p w14:paraId="03B22A1F" w14:textId="2AB7030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901ED">
        <w:rPr>
          <w:sz w:val="26"/>
          <w:szCs w:val="26"/>
        </w:rPr>
        <w:t xml:space="preserve"> 07504464350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6517AC3" w:rsidR="009E0364" w:rsidRDefault="004901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in Sociology: Urban Sociology</w:t>
      </w:r>
    </w:p>
    <w:p w14:paraId="6EDF4F9F" w14:textId="7871D54C" w:rsidR="004901ED" w:rsidRDefault="004901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Masters: Sociology</w:t>
      </w:r>
    </w:p>
    <w:p w14:paraId="4210B7A0" w14:textId="16B0AA42" w:rsidR="004901ED" w:rsidRDefault="004901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Undergraduate: Sociology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1D80A47" w:rsidR="009E0364" w:rsidRDefault="004901E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/ College of Arts/ Sociology Department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BA5B257" w14:textId="77777777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in Sociology: Urban Sociology</w:t>
      </w:r>
    </w:p>
    <w:p w14:paraId="1EB7ABB8" w14:textId="77777777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Masters: Sociology</w:t>
      </w:r>
    </w:p>
    <w:p w14:paraId="07436BEB" w14:textId="77777777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Undergraduate: Sociology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51D4AAA" w14:textId="3AE33507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Theories of Sociology/ Postgraduate</w:t>
      </w:r>
    </w:p>
    <w:p w14:paraId="61879EF0" w14:textId="15ACE6C2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Collective </w:t>
      </w:r>
      <w:proofErr w:type="spellStart"/>
      <w:r>
        <w:rPr>
          <w:sz w:val="26"/>
          <w:szCs w:val="26"/>
        </w:rPr>
        <w:t>Behaviour</w:t>
      </w:r>
      <w:proofErr w:type="spellEnd"/>
      <w:r>
        <w:rPr>
          <w:sz w:val="26"/>
          <w:szCs w:val="26"/>
        </w:rPr>
        <w:t xml:space="preserve"> / Undergraduate</w:t>
      </w:r>
    </w:p>
    <w:p w14:paraId="2E873FF2" w14:textId="77777777" w:rsidR="004901ED" w:rsidRDefault="004901ED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Knowledge/ Undergraduate</w:t>
      </w:r>
    </w:p>
    <w:p w14:paraId="2E354675" w14:textId="53824AF4" w:rsidR="00FB2CD6" w:rsidRPr="004901ED" w:rsidRDefault="00FB2CD6" w:rsidP="004901E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5F1C2AF" w14:textId="4EB7AD3B" w:rsidR="004901ED" w:rsidRPr="00FF7AD5" w:rsidRDefault="004901ED" w:rsidP="004901ED">
      <w:pPr>
        <w:bidi/>
        <w:jc w:val="both"/>
        <w:rPr>
          <w:rFonts w:cs="Ali-A-Sahifa"/>
          <w:sz w:val="28"/>
          <w:szCs w:val="28"/>
          <w:rtl/>
        </w:rPr>
      </w:pPr>
      <w:r>
        <w:rPr>
          <w:rFonts w:cs="Ali-A-Samik"/>
          <w:sz w:val="30"/>
          <w:szCs w:val="30"/>
        </w:rPr>
        <w:t>1</w:t>
      </w:r>
      <w:r w:rsidRPr="00FF7AD5">
        <w:rPr>
          <w:rFonts w:cs="Ali-A-Sahifa" w:hint="cs"/>
          <w:sz w:val="28"/>
          <w:szCs w:val="28"/>
          <w:rtl/>
        </w:rPr>
        <w:t>- دور القيم الاجتماعية في ابعاد جماليات العمارات السكنية واثرها في مسيرة التطور الحضري في اربيل</w:t>
      </w:r>
      <w:r w:rsidRPr="00FF7AD5">
        <w:rPr>
          <w:rFonts w:cs="Ali-A-Sahifa"/>
          <w:sz w:val="28"/>
          <w:szCs w:val="28"/>
        </w:rPr>
        <w:t xml:space="preserve"> (2018)</w:t>
      </w:r>
      <w:r w:rsidRPr="00FF7AD5">
        <w:rPr>
          <w:rFonts w:cs="Ali-A-Sahifa" w:hint="cs"/>
          <w:sz w:val="28"/>
          <w:szCs w:val="28"/>
          <w:rtl/>
        </w:rPr>
        <w:t>.</w:t>
      </w:r>
    </w:p>
    <w:p w14:paraId="56C69AD3" w14:textId="626CC1CB" w:rsidR="004901ED" w:rsidRPr="00FF7AD5" w:rsidRDefault="004901ED" w:rsidP="004901ED">
      <w:pPr>
        <w:bidi/>
        <w:jc w:val="both"/>
        <w:rPr>
          <w:rFonts w:cs="Ali-A-Sahifa"/>
          <w:sz w:val="28"/>
          <w:szCs w:val="28"/>
          <w:rtl/>
        </w:rPr>
      </w:pPr>
      <w:r w:rsidRPr="00FF7AD5">
        <w:rPr>
          <w:rFonts w:cs="Ali-A-Sahifa" w:hint="cs"/>
          <w:sz w:val="28"/>
          <w:szCs w:val="28"/>
          <w:rtl/>
        </w:rPr>
        <w:t>2- تركيبة جماليات العمارات السكنية وموقعها في سياق القيم الاجتماعية ذات الابعاد الحضرية اربيل انموذجا</w:t>
      </w:r>
      <w:r w:rsidRPr="00FF7AD5">
        <w:rPr>
          <w:rFonts w:cs="Ali-A-Sahifa"/>
          <w:sz w:val="28"/>
          <w:szCs w:val="28"/>
        </w:rPr>
        <w:t>(2019)</w:t>
      </w:r>
    </w:p>
    <w:p w14:paraId="1C2E762F" w14:textId="29063F73" w:rsidR="004901ED" w:rsidRPr="00FF7AD5" w:rsidRDefault="004901ED" w:rsidP="004901ED">
      <w:pPr>
        <w:bidi/>
        <w:jc w:val="both"/>
        <w:rPr>
          <w:rFonts w:cs="Ali-A-Sahifa"/>
          <w:sz w:val="28"/>
          <w:szCs w:val="28"/>
        </w:rPr>
      </w:pPr>
      <w:r w:rsidRPr="00FF7AD5">
        <w:rPr>
          <w:rFonts w:cs="Ali-A-Sahifa" w:hint="cs"/>
          <w:sz w:val="28"/>
          <w:szCs w:val="28"/>
          <w:rtl/>
        </w:rPr>
        <w:t>3- دور الازمة الاقتصادية في تراخي فعالية بناء العمارات السكنية وجماليتها ضمن القم الاجتماعية المعمول بها في المجتمع، اربيل انموذجا</w:t>
      </w:r>
      <w:r w:rsidRPr="00FF7AD5">
        <w:rPr>
          <w:rFonts w:cs="Ali-A-Sahifa"/>
          <w:sz w:val="28"/>
          <w:szCs w:val="28"/>
        </w:rPr>
        <w:t xml:space="preserve"> </w:t>
      </w:r>
      <w:r w:rsidRPr="00FF7AD5">
        <w:rPr>
          <w:rFonts w:cs="Ali-A-Sahifa"/>
          <w:sz w:val="28"/>
          <w:szCs w:val="28"/>
        </w:rPr>
        <w:t>(2019)</w:t>
      </w:r>
      <w:r w:rsidRPr="00FF7AD5">
        <w:rPr>
          <w:rFonts w:cs="Ali-A-Sahifa" w:hint="cs"/>
          <w:sz w:val="28"/>
          <w:szCs w:val="28"/>
          <w:rtl/>
        </w:rPr>
        <w:t>.</w:t>
      </w:r>
    </w:p>
    <w:p w14:paraId="266D7F98" w14:textId="0DDC8A99" w:rsidR="00FF7AD5" w:rsidRPr="00FF7AD5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</w:rPr>
      </w:pPr>
      <w:r w:rsidRPr="00FF7AD5">
        <w:rPr>
          <w:rFonts w:ascii="Calibri" w:eastAsia="Calibri" w:hAnsi="Calibri" w:cs="Ali-A-Sahifa" w:hint="cs"/>
          <w:sz w:val="28"/>
          <w:szCs w:val="28"/>
          <w:rtl/>
          <w:lang w:bidi="ar-IQ"/>
        </w:rPr>
        <w:t xml:space="preserve">4.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التحديث</w:t>
      </w:r>
      <w:proofErr w:type="spellEnd"/>
      <w:r w:rsidRPr="00FF7AD5">
        <w:rPr>
          <w:rFonts w:ascii="Calibri" w:eastAsia="Calibri" w:hAnsi="Calibri" w:cs="Ali-A-Sahifa"/>
          <w:sz w:val="28"/>
          <w:szCs w:val="28"/>
        </w:rPr>
        <w:t xml:space="preserve">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العمراني</w:t>
      </w:r>
      <w:proofErr w:type="spellEnd"/>
      <w:r w:rsidRPr="00FF7AD5">
        <w:rPr>
          <w:rFonts w:ascii="Calibri" w:eastAsia="Calibri" w:hAnsi="Calibri" w:cs="Ali-A-Sahifa"/>
          <w:sz w:val="28"/>
          <w:szCs w:val="28"/>
        </w:rPr>
        <w:t xml:space="preserve">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وعلاقته</w:t>
      </w:r>
      <w:proofErr w:type="spellEnd"/>
      <w:r w:rsidRPr="00FF7AD5">
        <w:rPr>
          <w:rFonts w:ascii="Calibri" w:eastAsia="Calibri" w:hAnsi="Calibri" w:cs="Ali-A-Sahifa"/>
          <w:sz w:val="28"/>
          <w:szCs w:val="28"/>
        </w:rPr>
        <w:t xml:space="preserve">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ببعض</w:t>
      </w:r>
      <w:proofErr w:type="spellEnd"/>
      <w:r w:rsidRPr="00FF7AD5">
        <w:rPr>
          <w:rFonts w:ascii="Calibri" w:eastAsia="Calibri" w:hAnsi="Calibri" w:cs="Ali-A-Sahifa"/>
          <w:sz w:val="28"/>
          <w:szCs w:val="28"/>
        </w:rPr>
        <w:t xml:space="preserve">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المتغيرات</w:t>
      </w:r>
      <w:proofErr w:type="spellEnd"/>
      <w:r w:rsidRPr="00FF7AD5">
        <w:rPr>
          <w:rFonts w:ascii="Calibri" w:eastAsia="Calibri" w:hAnsi="Calibri" w:cs="Ali-A-Sahifa"/>
          <w:sz w:val="28"/>
          <w:szCs w:val="28"/>
        </w:rPr>
        <w:t xml:space="preserve"> </w:t>
      </w:r>
      <w:proofErr w:type="spellStart"/>
      <w:r w:rsidRPr="00FF7AD5">
        <w:rPr>
          <w:rFonts w:ascii="Calibri" w:eastAsia="Calibri" w:hAnsi="Calibri" w:cs="Ali-A-Sahifa"/>
          <w:sz w:val="28"/>
          <w:szCs w:val="28"/>
        </w:rPr>
        <w:t>الاجتماعية</w:t>
      </w:r>
      <w:proofErr w:type="spellEnd"/>
      <w:r w:rsidRPr="00FF7AD5">
        <w:rPr>
          <w:rFonts w:ascii="Calibri" w:eastAsia="Calibri" w:hAnsi="Calibri" w:cs="Ali-A-Sahifa" w:hint="cs"/>
          <w:sz w:val="28"/>
          <w:szCs w:val="28"/>
          <w:rtl/>
        </w:rPr>
        <w:t xml:space="preserve"> (2021)</w:t>
      </w:r>
    </w:p>
    <w:p w14:paraId="7415FECB" w14:textId="529EB6A7" w:rsidR="004901ED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  <w:rtl/>
          <w:lang w:bidi="ar-IQ"/>
        </w:rPr>
      </w:pPr>
      <w:r w:rsidRPr="00FF7AD5">
        <w:rPr>
          <w:rFonts w:ascii="Calibri" w:eastAsia="Calibri" w:hAnsi="Calibri" w:cs="Ali-A-Sahifa" w:hint="cs"/>
          <w:sz w:val="28"/>
          <w:szCs w:val="28"/>
          <w:rtl/>
          <w:lang w:bidi="ar-IQ"/>
        </w:rPr>
        <w:t>5. دور الدين في التنمية المجتمع الحضري (2022)</w:t>
      </w:r>
    </w:p>
    <w:p w14:paraId="25F8F0DE" w14:textId="4A50F4D8" w:rsidR="00571610" w:rsidRDefault="00FF7AD5" w:rsidP="00571610">
      <w:pPr>
        <w:bidi/>
        <w:spacing w:after="0" w:line="276" w:lineRule="auto"/>
        <w:jc w:val="both"/>
        <w:rPr>
          <w:rFonts w:ascii="Calibri" w:eastAsia="Calibri" w:hAnsi="Calibri" w:cs="Calibri"/>
          <w:sz w:val="34"/>
          <w:rtl/>
        </w:rPr>
      </w:pPr>
      <w:r>
        <w:rPr>
          <w:rFonts w:ascii="Calibri" w:eastAsia="Calibri" w:hAnsi="Calibri" w:cs="Ali-A-Sahifa" w:hint="cs"/>
          <w:sz w:val="28"/>
          <w:szCs w:val="28"/>
          <w:rtl/>
          <w:lang w:bidi="ar-IQ"/>
        </w:rPr>
        <w:t>6</w:t>
      </w:r>
      <w:r w:rsidRPr="00571610">
        <w:rPr>
          <w:rFonts w:ascii="Calibri" w:eastAsia="Calibri" w:hAnsi="Calibri" w:cs="Ali-A-Sahifa" w:hint="cs"/>
          <w:rtl/>
          <w:lang w:bidi="ar-IQ"/>
        </w:rPr>
        <w:t xml:space="preserve">. </w:t>
      </w:r>
      <w:bookmarkStart w:id="0" w:name="_Hlk88732527"/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الخدمات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الاجتماعية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لدى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المختصين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وفاعليتها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الايجابية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في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المجتمع</w:t>
      </w:r>
      <w:proofErr w:type="spellEnd"/>
      <w:r w:rsidR="00571610" w:rsidRPr="00571610">
        <w:rPr>
          <w:rFonts w:ascii="Calibri" w:eastAsia="Calibri" w:hAnsi="Calibri" w:cs="Calibri"/>
          <w:sz w:val="28"/>
          <w:szCs w:val="18"/>
        </w:rPr>
        <w:t xml:space="preserve"> </w:t>
      </w:r>
      <w:proofErr w:type="spellStart"/>
      <w:r w:rsidR="00571610" w:rsidRPr="00571610">
        <w:rPr>
          <w:rFonts w:ascii="Calibri" w:eastAsia="Calibri" w:hAnsi="Calibri" w:cs="Calibri"/>
          <w:sz w:val="28"/>
          <w:szCs w:val="18"/>
        </w:rPr>
        <w:t>المحلي</w:t>
      </w:r>
      <w:proofErr w:type="spellEnd"/>
      <w:r w:rsidR="00571610" w:rsidRPr="00571610">
        <w:rPr>
          <w:rFonts w:ascii="Calibri" w:eastAsia="Calibri" w:hAnsi="Calibri" w:cs="Calibri" w:hint="cs"/>
          <w:sz w:val="28"/>
          <w:szCs w:val="18"/>
          <w:rtl/>
        </w:rPr>
        <w:t xml:space="preserve"> </w:t>
      </w:r>
      <w:r w:rsidR="00571610">
        <w:rPr>
          <w:rFonts w:ascii="Calibri" w:eastAsia="Calibri" w:hAnsi="Calibri" w:cs="Calibri" w:hint="cs"/>
          <w:sz w:val="34"/>
          <w:rtl/>
        </w:rPr>
        <w:t>(2022)</w:t>
      </w:r>
    </w:p>
    <w:p w14:paraId="1ECDE48D" w14:textId="564B4BD0" w:rsidR="00571610" w:rsidRDefault="00571610" w:rsidP="00571610">
      <w:pPr>
        <w:bidi/>
        <w:spacing w:after="0" w:line="276" w:lineRule="auto"/>
        <w:jc w:val="both"/>
        <w:rPr>
          <w:rFonts w:cs="Ali-A-Sahifa"/>
          <w:sz w:val="32"/>
          <w:szCs w:val="32"/>
          <w:rtl/>
          <w:lang w:bidi="ar-IQ"/>
        </w:rPr>
      </w:pPr>
      <w:r>
        <w:rPr>
          <w:rFonts w:ascii="Calibri" w:eastAsia="Calibri" w:hAnsi="Calibri" w:cs="Calibri" w:hint="cs"/>
          <w:sz w:val="34"/>
          <w:rtl/>
        </w:rPr>
        <w:t xml:space="preserve">7. </w:t>
      </w:r>
      <w:r w:rsidRPr="00571610">
        <w:rPr>
          <w:rFonts w:cs="Ali-A-Sahifa" w:hint="cs"/>
          <w:sz w:val="32"/>
          <w:szCs w:val="32"/>
          <w:rtl/>
          <w:lang w:bidi="ar-IQ"/>
        </w:rPr>
        <w:t>دور الاخصائي الاجتماعي في تنمية المجتمع المحلي- دراسة ميدانية في مؤسسات الخدمة الاجتماعية</w:t>
      </w:r>
      <w:r>
        <w:rPr>
          <w:rFonts w:cs="Ali-A-Sahifa" w:hint="cs"/>
          <w:sz w:val="32"/>
          <w:szCs w:val="32"/>
          <w:rtl/>
          <w:lang w:bidi="ar-IQ"/>
        </w:rPr>
        <w:t xml:space="preserve"> (2022)</w:t>
      </w:r>
    </w:p>
    <w:p w14:paraId="21A85304" w14:textId="77777777" w:rsidR="009F43CD" w:rsidRPr="00571610" w:rsidRDefault="009F43CD" w:rsidP="009F43CD">
      <w:pPr>
        <w:bidi/>
        <w:spacing w:after="0" w:line="276" w:lineRule="auto"/>
        <w:jc w:val="both"/>
        <w:rPr>
          <w:rFonts w:ascii="Calibri" w:eastAsia="Calibri" w:hAnsi="Calibri" w:cs="Calibri"/>
          <w:sz w:val="34"/>
        </w:rPr>
      </w:pPr>
    </w:p>
    <w:bookmarkEnd w:id="0"/>
    <w:p w14:paraId="2DD204F4" w14:textId="5A3D4CC3" w:rsidR="00FF7AD5" w:rsidRPr="00571610" w:rsidRDefault="00FF7AD5" w:rsidP="00FF7AD5">
      <w:pPr>
        <w:bidi/>
        <w:spacing w:after="0" w:line="276" w:lineRule="auto"/>
        <w:rPr>
          <w:rFonts w:ascii="Calibri" w:eastAsia="Calibri" w:hAnsi="Calibri" w:cs="Ali-A-Sahifa" w:hint="cs"/>
          <w:sz w:val="28"/>
          <w:szCs w:val="28"/>
          <w:rtl/>
          <w:lang w:bidi="ar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7642C613" w:rsidR="00654F0E" w:rsidRDefault="002B65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SPARC </w:t>
      </w:r>
      <w:proofErr w:type="gramStart"/>
      <w:r>
        <w:rPr>
          <w:sz w:val="26"/>
          <w:szCs w:val="26"/>
        </w:rPr>
        <w:t>“ Student</w:t>
      </w:r>
      <w:proofErr w:type="gramEnd"/>
      <w:r>
        <w:rPr>
          <w:sz w:val="26"/>
          <w:szCs w:val="26"/>
        </w:rPr>
        <w:t xml:space="preserve"> Project and Research Challenge” November 2022</w:t>
      </w:r>
    </w:p>
    <w:p w14:paraId="3D30B16D" w14:textId="77777777" w:rsidR="002B65CE" w:rsidRPr="00D47951" w:rsidRDefault="002B65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E5FA7C3" w:rsidR="00D47951" w:rsidRDefault="002B65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Quality Assurance of College of ARTs/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 </w:t>
      </w:r>
    </w:p>
    <w:p w14:paraId="46B3CB2A" w14:textId="1B8C4A45" w:rsidR="002B65CE" w:rsidRDefault="002B65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of Students Ideas Conference 2022- 2023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8951E4" w14:textId="7F9BDE2C" w:rsidR="00D87EF7" w:rsidRDefault="002B65CE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65CE">
        <w:rPr>
          <w:sz w:val="26"/>
          <w:szCs w:val="26"/>
        </w:rPr>
        <w:t xml:space="preserve">Research Gate: </w:t>
      </w:r>
      <w:hyperlink r:id="rId9" w:history="1">
        <w:r w:rsidRPr="002B65CE">
          <w:rPr>
            <w:rStyle w:val="Hyperlink"/>
            <w:sz w:val="26"/>
            <w:szCs w:val="26"/>
          </w:rPr>
          <w:t>https://www.researchgate.net/signup.SignUpPublications.html</w:t>
        </w:r>
      </w:hyperlink>
    </w:p>
    <w:p w14:paraId="19A74994" w14:textId="5348C61C" w:rsidR="002B65CE" w:rsidRDefault="002B65CE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Google Schooler: </w:t>
      </w:r>
      <w:hyperlink r:id="rId10" w:history="1">
        <w:r w:rsidRPr="00207B9C">
          <w:rPr>
            <w:rStyle w:val="Hyperlink"/>
            <w:sz w:val="26"/>
            <w:szCs w:val="26"/>
          </w:rPr>
          <w:t>https://scholar.google.com/</w:t>
        </w:r>
      </w:hyperlink>
      <w:r>
        <w:rPr>
          <w:sz w:val="26"/>
          <w:szCs w:val="26"/>
        </w:rPr>
        <w:t xml:space="preserve"> </w:t>
      </w:r>
    </w:p>
    <w:p w14:paraId="29E50EC5" w14:textId="7D3A62B1" w:rsidR="002B65CE" w:rsidRDefault="0043013B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  <w:hyperlink r:id="rId11" w:history="1">
        <w:r w:rsidRPr="00207B9C">
          <w:rPr>
            <w:rStyle w:val="Hyperlink"/>
            <w:sz w:val="26"/>
            <w:szCs w:val="26"/>
          </w:rPr>
          <w:t>https://www.facebook.com/lashvan.ismail</w:t>
        </w:r>
      </w:hyperlink>
      <w:r>
        <w:rPr>
          <w:sz w:val="26"/>
          <w:szCs w:val="26"/>
        </w:rPr>
        <w:t xml:space="preserve"> </w:t>
      </w:r>
    </w:p>
    <w:p w14:paraId="43E92167" w14:textId="1C8EF009" w:rsidR="0043013B" w:rsidRPr="002B65CE" w:rsidRDefault="0043013B" w:rsidP="002B65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2" w:history="1">
        <w:r w:rsidRPr="00207B9C">
          <w:rPr>
            <w:rStyle w:val="Hyperlink"/>
            <w:sz w:val="26"/>
            <w:szCs w:val="26"/>
          </w:rPr>
          <w:t>https://www.linkedin.com/onboarding/start/people-you-may-know/new/</w:t>
        </w:r>
      </w:hyperlink>
      <w:r>
        <w:rPr>
          <w:sz w:val="26"/>
          <w:szCs w:val="26"/>
        </w:rPr>
        <w:t xml:space="preserve">  </w:t>
      </w:r>
    </w:p>
    <w:p w14:paraId="50BB372A" w14:textId="77777777" w:rsidR="002B65CE" w:rsidRDefault="002B65CE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9130" w14:textId="77777777" w:rsidR="00BC75D0" w:rsidRDefault="00BC75D0" w:rsidP="00E617CC">
      <w:pPr>
        <w:spacing w:after="0" w:line="240" w:lineRule="auto"/>
      </w:pPr>
      <w:r>
        <w:separator/>
      </w:r>
    </w:p>
  </w:endnote>
  <w:endnote w:type="continuationSeparator" w:id="0">
    <w:p w14:paraId="5BFE77E2" w14:textId="77777777" w:rsidR="00BC75D0" w:rsidRDefault="00BC75D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D9C1" w14:textId="77777777" w:rsidR="00BC75D0" w:rsidRDefault="00BC75D0" w:rsidP="00E617CC">
      <w:pPr>
        <w:spacing w:after="0" w:line="240" w:lineRule="auto"/>
      </w:pPr>
      <w:r>
        <w:separator/>
      </w:r>
    </w:p>
  </w:footnote>
  <w:footnote w:type="continuationSeparator" w:id="0">
    <w:p w14:paraId="273E30E9" w14:textId="77777777" w:rsidR="00BC75D0" w:rsidRDefault="00BC75D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E2774"/>
    <w:rsid w:val="002B65CE"/>
    <w:rsid w:val="00355DCF"/>
    <w:rsid w:val="003B5DC4"/>
    <w:rsid w:val="0043013B"/>
    <w:rsid w:val="004901ED"/>
    <w:rsid w:val="004E4DC6"/>
    <w:rsid w:val="005009FF"/>
    <w:rsid w:val="005076C5"/>
    <w:rsid w:val="00533BC3"/>
    <w:rsid w:val="00571610"/>
    <w:rsid w:val="00577682"/>
    <w:rsid w:val="005E5628"/>
    <w:rsid w:val="00654F0E"/>
    <w:rsid w:val="00842A86"/>
    <w:rsid w:val="00870D52"/>
    <w:rsid w:val="00875D80"/>
    <w:rsid w:val="008F39C1"/>
    <w:rsid w:val="009E0364"/>
    <w:rsid w:val="009F43CD"/>
    <w:rsid w:val="00A336A3"/>
    <w:rsid w:val="00AF346B"/>
    <w:rsid w:val="00BB7D32"/>
    <w:rsid w:val="00BC75D0"/>
    <w:rsid w:val="00C36DAD"/>
    <w:rsid w:val="00D47951"/>
    <w:rsid w:val="00D87EF7"/>
    <w:rsid w:val="00DE00C5"/>
    <w:rsid w:val="00E617CC"/>
    <w:rsid w:val="00E873F6"/>
    <w:rsid w:val="00FB2CD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onboarding/start/people-you-may-know/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shvan.isma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signup.SignUpPublica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sava</cp:lastModifiedBy>
  <cp:revision>2</cp:revision>
  <dcterms:created xsi:type="dcterms:W3CDTF">2023-01-04T06:51:00Z</dcterms:created>
  <dcterms:modified xsi:type="dcterms:W3CDTF">2023-01-04T06:51:00Z</dcterms:modified>
</cp:coreProperties>
</file>