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بنك الأسئلة-البلاغة العربية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س1/ ما تعريف البلاغة ، وما هي الدعئم التي تقوم عليها البلاغة؟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س2/ما الفنون التي يبحث فيها علم البلاغة؟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س3/ ما الفصاحة؟ ومتى تكون الكلمة فصيحة؟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س4/ما معنى مقتضى الحال؟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س5/ ما المقصود بتنافر الحروف؟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س6/ ما المقصود بغرابة الكلمة؟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س7/متى يكون الكلام فصيحا؟</w:t>
      </w:r>
      <w:bookmarkStart w:id="0" w:name="_GoBack"/>
      <w:bookmarkEnd w:id="0"/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س8/ ما المقصود بالتعقيد اللفظي والتعقيد المعنوي؟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س9/ ما معنى فصاحة المتكلم؟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س10/ ما معنى بلاغة المتكلم، وما هي العوامل التي تساعد على بلاغة المتكلم؟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س11/ما الفرق بين البلاغة والفصاحة؟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س12/ ما تعريف علم المعاني؟ ومَن وضعه؟ وما فائدته؟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س13/ ما مباحث علم المعاني؟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س14/ ما الفرق بين الخبر والإنشاء؟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س15/ ما معنى الخبر؟ وماهي الأغراض التي يلقى من أجلها الخبر؟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س16/ ما أنواع الخبر؟</w:t>
      </w:r>
    </w:p>
    <w:p w:rsidR="002F6527" w:rsidRPr="00174C6D" w:rsidRDefault="002F6527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س17/ ما معنى الانشاء؟ وما هي أقسام الانشاء؟</w:t>
      </w:r>
    </w:p>
    <w:p w:rsidR="002F6527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س18/ما معنى الأمر؟ وما هي صيغ الأمر الحقيقي؟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س19/ ما معنى النهي؟ وما هي صيغة النهي؟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lastRenderedPageBreak/>
        <w:t>س20/ ما معنى التمني؟ وما الفرق بين التمني والترجي؟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س21/ما معنى النداء؟ وهل تخرج ادوات النداء الى معان اخرى؟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 xml:space="preserve">س22/ما تعريف القصر؟ وما طرق القصر؟ 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س23/ ما تعريف الوصل ؟ وما هي مواضعه؟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س24/ ما الفصل ؟وما هي مواضع الفصل؟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س25/ما تعريف الإيجاز؟ وما أنواعه؟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س26/ ما تعريف الاطناب؟ وما أقسام الإطناب؟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س27/ما المساواة ؟ وما الفرق بين المساواة والإيجاز؟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س28/ ما تعريف علم البيان؟ ومن واضعه؟ وما هي مباحث علم البيان؟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 xml:space="preserve">س29/ما تعريف التشبيه؟ وما هي أركان التشبيه؟ 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س30/ ما المقصود بالتشبيه البليغ؟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س31/ ما الفرق بين التشبيه التمثيلي وغير التمثيلي؟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س32/ما المقصود بالتشبيه المقلوب؟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س33/ما الفرق بين الحقيقة والمجاز؟</w:t>
      </w:r>
    </w:p>
    <w:p w:rsidR="004D6ED3" w:rsidRPr="00174C6D" w:rsidRDefault="004D6ED3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س34/</w:t>
      </w:r>
      <w:r w:rsidR="00D06B82" w:rsidRPr="00174C6D">
        <w:rPr>
          <w:rFonts w:cs="Ali-A-Alwand" w:hint="cs"/>
          <w:sz w:val="28"/>
          <w:szCs w:val="28"/>
          <w:rtl/>
          <w:lang w:bidi="ar-IQ"/>
        </w:rPr>
        <w:t>ما المجاز؟ وما هي أقسام المجاز؟</w:t>
      </w:r>
    </w:p>
    <w:p w:rsidR="00D06B82" w:rsidRPr="00174C6D" w:rsidRDefault="00D06B82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س35/ما المقصود بالمجاز اللغوي؟ وما الفرق بين المجاز اللغوي والمجاز العقلي؟</w:t>
      </w:r>
    </w:p>
    <w:p w:rsidR="00D06B82" w:rsidRPr="00174C6D" w:rsidRDefault="00D06B82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س36/ما الفرق بين المجاز المرسل و الاستعارة؟</w:t>
      </w:r>
    </w:p>
    <w:p w:rsidR="00D06B82" w:rsidRPr="00174C6D" w:rsidRDefault="00D06B82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س37/ ما الاستعارة؟ وما هي أنواعها ؟</w:t>
      </w:r>
    </w:p>
    <w:p w:rsidR="00D06B82" w:rsidRPr="00174C6D" w:rsidRDefault="00D06B82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س38/ ما تعريف الكناية؟ وما انواعها؟</w:t>
      </w:r>
    </w:p>
    <w:p w:rsidR="00D06B82" w:rsidRPr="00174C6D" w:rsidRDefault="00D06B82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س39/ ما تعريف علم البديع؟ وما أقسامه؟</w:t>
      </w:r>
    </w:p>
    <w:p w:rsidR="00D06B82" w:rsidRPr="00174C6D" w:rsidRDefault="00D06B82" w:rsidP="002F6527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lastRenderedPageBreak/>
        <w:t>س40/ ما الفرق بين المحسنات البديعية المعنوية والمحسنات البديعية اللفظية</w:t>
      </w:r>
    </w:p>
    <w:p w:rsidR="00D06B82" w:rsidRPr="00174C6D" w:rsidRDefault="00D06B82" w:rsidP="00D06B82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س41/ما المقصود بالجناس؟ وما أنواعه؟</w:t>
      </w:r>
    </w:p>
    <w:p w:rsidR="00D06B82" w:rsidRPr="00174C6D" w:rsidRDefault="00D06B82" w:rsidP="00D06B82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س42/ ما الفرق بين الطباق والمقابلة؟</w:t>
      </w:r>
    </w:p>
    <w:p w:rsidR="00D06B82" w:rsidRPr="00174C6D" w:rsidRDefault="00D06B82" w:rsidP="00D06B82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س43/ ما هي المحسنات المعنوية ؟ وما اقسامها؟</w:t>
      </w:r>
    </w:p>
    <w:p w:rsidR="00D06B82" w:rsidRPr="00174C6D" w:rsidRDefault="00D06B82" w:rsidP="00D06B82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س44/ ما الطباق؟ وما أنواعه؟</w:t>
      </w:r>
    </w:p>
    <w:p w:rsidR="0011244D" w:rsidRPr="00174C6D" w:rsidRDefault="00D06B82" w:rsidP="00D06B82">
      <w:pPr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س45/ ما الفرق بين الطباق الايجاب والطباق السلب</w:t>
      </w:r>
    </w:p>
    <w:p w:rsidR="0011244D" w:rsidRPr="00174C6D" w:rsidRDefault="0011244D" w:rsidP="0011244D">
      <w:pPr>
        <w:bidi/>
        <w:jc w:val="left"/>
        <w:rPr>
          <w:rFonts w:cs="Ali-A-Alwand" w:hint="cs"/>
          <w:sz w:val="28"/>
          <w:szCs w:val="28"/>
          <w:rtl/>
          <w:lang w:val="en-US" w:bidi="ar-IQ"/>
        </w:rPr>
      </w:pPr>
      <w:r w:rsidRPr="00174C6D">
        <w:rPr>
          <w:rFonts w:cs="Ali-A-Alwand" w:hint="cs"/>
          <w:sz w:val="28"/>
          <w:szCs w:val="28"/>
          <w:rtl/>
          <w:lang w:val="en-US" w:bidi="ar-IQ"/>
        </w:rPr>
        <w:t>س46/</w:t>
      </w:r>
      <w:r w:rsidRPr="0011244D">
        <w:rPr>
          <w:rFonts w:cs="Ali-A-Alwand" w:hint="cs"/>
          <w:sz w:val="28"/>
          <w:szCs w:val="28"/>
          <w:rtl/>
          <w:lang w:val="en-US" w:bidi="ar-IQ"/>
        </w:rPr>
        <w:t xml:space="preserve">بين الفرق بين المصطلحات الاتية  </w:t>
      </w:r>
    </w:p>
    <w:p w:rsidR="0011244D" w:rsidRPr="00174C6D" w:rsidRDefault="0011244D" w:rsidP="0011244D">
      <w:pPr>
        <w:bidi/>
        <w:jc w:val="left"/>
        <w:rPr>
          <w:rFonts w:cs="Ali-A-Alwand" w:hint="cs"/>
          <w:sz w:val="28"/>
          <w:szCs w:val="28"/>
          <w:rtl/>
          <w:lang w:val="en-US" w:bidi="ar-IQ"/>
        </w:rPr>
      </w:pPr>
      <w:r w:rsidRPr="00174C6D">
        <w:rPr>
          <w:rFonts w:cs="Ali-A-Alwand" w:hint="cs"/>
          <w:sz w:val="28"/>
          <w:szCs w:val="28"/>
          <w:rtl/>
          <w:lang w:val="en-US" w:bidi="ar-IQ"/>
        </w:rPr>
        <w:t>1)</w:t>
      </w:r>
      <w:r w:rsidRPr="0011244D">
        <w:rPr>
          <w:rFonts w:cs="Ali-A-Alwand" w:hint="cs"/>
          <w:sz w:val="28"/>
          <w:szCs w:val="28"/>
          <w:rtl/>
          <w:lang w:val="en-US" w:bidi="ar-IQ"/>
        </w:rPr>
        <w:t>التشبيه التمثيلي وغير التمثيلي</w:t>
      </w:r>
    </w:p>
    <w:p w:rsidR="0011244D" w:rsidRPr="0011244D" w:rsidRDefault="0011244D" w:rsidP="00174C6D">
      <w:pPr>
        <w:bidi/>
        <w:jc w:val="both"/>
        <w:rPr>
          <w:rFonts w:cs="Ali-A-Alwand"/>
          <w:sz w:val="28"/>
          <w:szCs w:val="28"/>
          <w:lang w:val="en-US" w:bidi="ar-IQ"/>
        </w:rPr>
      </w:pPr>
      <w:r w:rsidRPr="00174C6D">
        <w:rPr>
          <w:rFonts w:cs="Ali-A-Alwand" w:hint="cs"/>
          <w:sz w:val="28"/>
          <w:szCs w:val="28"/>
          <w:rtl/>
          <w:lang w:val="en-US" w:bidi="ar-IQ"/>
        </w:rPr>
        <w:t>2)</w:t>
      </w:r>
      <w:r w:rsidRPr="0011244D">
        <w:rPr>
          <w:rFonts w:cs="Ali-A-Alwand" w:hint="cs"/>
          <w:sz w:val="28"/>
          <w:szCs w:val="28"/>
          <w:rtl/>
          <w:lang w:val="en-US" w:bidi="ar-IQ"/>
        </w:rPr>
        <w:t>التطويل والحشو</w:t>
      </w:r>
    </w:p>
    <w:p w:rsidR="0011244D" w:rsidRPr="0011244D" w:rsidRDefault="0011244D" w:rsidP="0011244D">
      <w:pPr>
        <w:bidi/>
        <w:contextualSpacing/>
        <w:jc w:val="left"/>
        <w:rPr>
          <w:rFonts w:cs="Ali-A-Alwand"/>
          <w:sz w:val="28"/>
          <w:szCs w:val="28"/>
          <w:lang w:val="en-US" w:bidi="ar-IQ"/>
        </w:rPr>
      </w:pPr>
      <w:r w:rsidRPr="00174C6D">
        <w:rPr>
          <w:rFonts w:cs="Ali-A-Alwand" w:hint="cs"/>
          <w:sz w:val="28"/>
          <w:szCs w:val="28"/>
          <w:rtl/>
          <w:lang w:val="en-US" w:bidi="ar-IQ"/>
        </w:rPr>
        <w:t>3)</w:t>
      </w:r>
      <w:r w:rsidRPr="0011244D">
        <w:rPr>
          <w:rFonts w:cs="Ali-A-Alwand" w:hint="cs"/>
          <w:sz w:val="28"/>
          <w:szCs w:val="28"/>
          <w:rtl/>
          <w:lang w:val="en-US" w:bidi="ar-IQ"/>
        </w:rPr>
        <w:t>الايجاز والإطناب</w:t>
      </w:r>
    </w:p>
    <w:p w:rsidR="0011244D" w:rsidRPr="00174C6D" w:rsidRDefault="0011244D" w:rsidP="0011244D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asciiTheme="minorHAnsi" w:eastAsiaTheme="minorHAnsi" w:hAnsiTheme="minorHAnsi" w:cs="Ali-A-Alwand" w:hint="cs"/>
          <w:sz w:val="28"/>
          <w:szCs w:val="28"/>
          <w:rtl/>
          <w:lang w:val="en-US" w:eastAsia="en-US" w:bidi="ar-IQ"/>
        </w:rPr>
        <w:t xml:space="preserve"> 4)</w:t>
      </w:r>
      <w:r w:rsidRPr="00174C6D">
        <w:rPr>
          <w:rFonts w:asciiTheme="minorHAnsi" w:eastAsiaTheme="minorHAnsi" w:hAnsiTheme="minorHAnsi" w:cs="Ali-A-Alwand" w:hint="cs"/>
          <w:sz w:val="28"/>
          <w:szCs w:val="28"/>
          <w:rtl/>
          <w:lang w:val="en-US" w:eastAsia="en-US" w:bidi="ar-IQ"/>
        </w:rPr>
        <w:t>التمني والترجي</w:t>
      </w:r>
      <w:r w:rsidRPr="00174C6D">
        <w:rPr>
          <w:rFonts w:cs="Ali-A-Alwand" w:hint="cs"/>
          <w:sz w:val="28"/>
          <w:szCs w:val="28"/>
          <w:rtl/>
          <w:lang w:bidi="ar-IQ"/>
        </w:rPr>
        <w:t xml:space="preserve"> </w:t>
      </w:r>
    </w:p>
    <w:p w:rsidR="0011244D" w:rsidRPr="00174C6D" w:rsidRDefault="0011244D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س47/</w:t>
      </w:r>
      <w:r w:rsidR="0021724B" w:rsidRPr="00174C6D">
        <w:rPr>
          <w:rFonts w:cs="Ali-A-Alwand" w:hint="cs"/>
          <w:sz w:val="28"/>
          <w:szCs w:val="28"/>
          <w:rtl/>
          <w:lang w:bidi="ar-IQ"/>
        </w:rPr>
        <w:t>هات اربع جمل تحتوي على الجناس، جملتان تحتوي علة الجناس التام، وجملتان تحتوي على الجناس غير التام؟</w:t>
      </w:r>
    </w:p>
    <w:p w:rsidR="0021724B" w:rsidRPr="00174C6D" w:rsidRDefault="0021724B" w:rsidP="0021724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س48/ عيِّن الجناس فيما يلي، وأذكر نوعه:-</w:t>
      </w:r>
    </w:p>
    <w:p w:rsidR="0021724B" w:rsidRPr="00174C6D" w:rsidRDefault="0021724B" w:rsidP="0021724B">
      <w:pPr>
        <w:pStyle w:val="NormalWeb"/>
        <w:spacing w:before="160" w:beforeAutospacing="0" w:after="0" w:afterAutospacing="0"/>
        <w:ind w:left="108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1)قال الشاعر:يأبى النُّعاس ُ مُداعبة أجفاني                             وأذكر جفاكَ وأقول ما أجفاني</w:t>
      </w:r>
    </w:p>
    <w:p w:rsidR="0021724B" w:rsidRPr="00174C6D" w:rsidRDefault="0021724B" w:rsidP="0021724B">
      <w:pPr>
        <w:pStyle w:val="NormalWeb"/>
        <w:spacing w:before="160" w:beforeAutospacing="0" w:after="0" w:afterAutospacing="0"/>
        <w:ind w:left="108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2)قال تعالى{وجوهٌ يومئذٍ ناضرة إلى ربِّها ناظرة}</w:t>
      </w:r>
    </w:p>
    <w:p w:rsidR="0021724B" w:rsidRPr="00174C6D" w:rsidRDefault="0021724B" w:rsidP="0021724B">
      <w:pPr>
        <w:pStyle w:val="NormalWeb"/>
        <w:spacing w:before="160" w:beforeAutospacing="0" w:after="0" w:afterAutospacing="0"/>
        <w:ind w:left="108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3)قال تعالى{ يكادُ سنا برقه يذهبُ الأبصار  يُقلبُ اللهُ الليلَ والنهارَ إنَّ في ذلك لعبرة لأولي الأبصار}</w:t>
      </w:r>
    </w:p>
    <w:p w:rsidR="0021724B" w:rsidRPr="00174C6D" w:rsidRDefault="0021724B" w:rsidP="0021724B">
      <w:pPr>
        <w:pStyle w:val="NormalWeb"/>
        <w:spacing w:before="160" w:beforeAutospacing="0" w:after="0" w:afterAutospacing="0"/>
        <w:ind w:left="108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4)قال الشاعر:بيض الصفائح لا سود الصحائف في                     متونهن جلاء الشك والريب</w:t>
      </w:r>
    </w:p>
    <w:p w:rsidR="0021724B" w:rsidRPr="00174C6D" w:rsidRDefault="0021724B" w:rsidP="0021724B">
      <w:pPr>
        <w:pStyle w:val="NormalWeb"/>
        <w:spacing w:before="160" w:beforeAutospacing="0" w:after="0" w:afterAutospacing="0"/>
        <w:ind w:left="108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5)قال تعالى{</w:t>
      </w:r>
      <w:r w:rsidR="0067324C" w:rsidRPr="00174C6D">
        <w:rPr>
          <w:rFonts w:cs="Ali-A-Alwand" w:hint="cs"/>
          <w:sz w:val="28"/>
          <w:szCs w:val="28"/>
          <w:rtl/>
          <w:lang w:bidi="ar-IQ"/>
        </w:rPr>
        <w:t>والتفت الساق بالساق الى ربِّكَ يومئذٍ المساق}</w:t>
      </w:r>
    </w:p>
    <w:p w:rsidR="0067324C" w:rsidRPr="00174C6D" w:rsidRDefault="0067324C" w:rsidP="0021724B">
      <w:pPr>
        <w:pStyle w:val="NormalWeb"/>
        <w:spacing w:before="160" w:beforeAutospacing="0" w:after="0" w:afterAutospacing="0"/>
        <w:ind w:left="108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س49/بيِّن نوع المحسن البديعي فيما يلي، وأذكر نوعه:</w:t>
      </w:r>
    </w:p>
    <w:p w:rsidR="0067324C" w:rsidRPr="00174C6D" w:rsidRDefault="0067324C" w:rsidP="0067324C">
      <w:pPr>
        <w:pStyle w:val="NormalWeb"/>
        <w:spacing w:before="160" w:beforeAutospacing="0" w:after="0" w:afterAutospacing="0"/>
        <w:ind w:left="144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1)قال تعالى{قل هل يستوي الذين يعلمون والذين لا يعلمون}</w:t>
      </w:r>
    </w:p>
    <w:p w:rsidR="0067324C" w:rsidRPr="00174C6D" w:rsidRDefault="0067324C" w:rsidP="0067324C">
      <w:pPr>
        <w:pStyle w:val="NormalWeb"/>
        <w:spacing w:before="160" w:beforeAutospacing="0" w:after="0" w:afterAutospacing="0"/>
        <w:ind w:left="144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2)صليت المغرب في أحد مساجد المغرب</w:t>
      </w:r>
    </w:p>
    <w:p w:rsidR="0067324C" w:rsidRPr="00174C6D" w:rsidRDefault="0067324C" w:rsidP="0067324C">
      <w:pPr>
        <w:pStyle w:val="NormalWeb"/>
        <w:spacing w:before="160" w:beforeAutospacing="0" w:after="0" w:afterAutospacing="0"/>
        <w:ind w:left="144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lastRenderedPageBreak/>
        <w:t>3)قال تعالى{فليضحكوا قليلا وليبكوا كثيرا جزاء بما كانوا يكسبون}</w:t>
      </w:r>
    </w:p>
    <w:p w:rsidR="0067324C" w:rsidRPr="00174C6D" w:rsidRDefault="0067324C" w:rsidP="0067324C">
      <w:pPr>
        <w:pStyle w:val="NormalWeb"/>
        <w:spacing w:before="160" w:beforeAutospacing="0" w:after="0" w:afterAutospacing="0"/>
        <w:ind w:left="144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4)قال رسول الله صلى الله عليه وسلم( إنَّكُم لتكثرون عند الفزع وتقلون عند الطمع)</w:t>
      </w:r>
    </w:p>
    <w:p w:rsidR="0067324C" w:rsidRPr="00174C6D" w:rsidRDefault="0067324C" w:rsidP="0067324C">
      <w:pPr>
        <w:pStyle w:val="NormalWeb"/>
        <w:spacing w:before="160" w:beforeAutospacing="0" w:after="0" w:afterAutospacing="0"/>
        <w:ind w:left="1440"/>
        <w:jc w:val="right"/>
        <w:textAlignment w:val="baseline"/>
        <w:rPr>
          <w:rFonts w:cs="Ali-A-Alwand" w:hint="cs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5)قال الشاعر:مِن بحر جودك أغترف                  وبفضل علمك أعترف</w:t>
      </w:r>
    </w:p>
    <w:p w:rsidR="0000205B" w:rsidRPr="00174C6D" w:rsidRDefault="00D06B82" w:rsidP="0067324C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asciiTheme="minorHAnsi" w:eastAsiaTheme="minorEastAsia" w:hAnsi="Franklin Gothic Book" w:cs="Ali-A-Alwand"/>
          <w:color w:val="000000" w:themeColor="text1"/>
          <w:kern w:val="24"/>
          <w:sz w:val="28"/>
          <w:szCs w:val="28"/>
          <w:rtl/>
          <w:lang w:bidi="ar-IQ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>س</w:t>
      </w:r>
      <w:r w:rsidR="0067324C" w:rsidRPr="00174C6D">
        <w:rPr>
          <w:rFonts w:cs="Ali-A-Alwand" w:hint="cs"/>
          <w:sz w:val="28"/>
          <w:szCs w:val="28"/>
          <w:rtl/>
          <w:lang w:bidi="ar-IQ"/>
        </w:rPr>
        <w:t>50</w:t>
      </w:r>
      <w:r w:rsidRPr="00174C6D">
        <w:rPr>
          <w:rFonts w:cs="Ali-A-Alwand" w:hint="cs"/>
          <w:sz w:val="28"/>
          <w:szCs w:val="28"/>
          <w:rtl/>
          <w:lang w:bidi="ar-IQ"/>
        </w:rPr>
        <w:t>/</w:t>
      </w:r>
      <w:r w:rsidR="0000205B" w:rsidRPr="00174C6D">
        <w:rPr>
          <w:rFonts w:cs="Ali-A-Alwand" w:hint="cs"/>
          <w:sz w:val="28"/>
          <w:szCs w:val="28"/>
          <w:rtl/>
          <w:lang w:bidi="ar-IQ"/>
        </w:rPr>
        <w:t>استخرج اركان التشبيه، وبين نوع التشبيه فيما يلي</w:t>
      </w:r>
      <w:r w:rsidR="0000205B" w:rsidRPr="00174C6D">
        <w:rPr>
          <w:rFonts w:asciiTheme="minorHAnsi" w:eastAsiaTheme="minorEastAsia" w:hAnsi="Franklin Gothic Book" w:cs="Ali-A-Alwand" w:hint="cs"/>
          <w:color w:val="000000" w:themeColor="text1"/>
          <w:kern w:val="24"/>
          <w:sz w:val="28"/>
          <w:szCs w:val="28"/>
          <w:rtl/>
          <w:lang w:bidi="ar-IQ"/>
        </w:rPr>
        <w:t>:-</w:t>
      </w:r>
    </w:p>
    <w:p w:rsidR="0000205B" w:rsidRPr="00174C6D" w:rsidRDefault="0000205B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Franklin Gothic Book" w:cs="Ali-A-Alwand" w:hint="cs"/>
          <w:color w:val="000000" w:themeColor="text1"/>
          <w:kern w:val="24"/>
          <w:sz w:val="28"/>
          <w:szCs w:val="28"/>
          <w:rtl/>
          <w:lang w:bidi="ar-IQ"/>
        </w:rPr>
        <w:t>1</w:t>
      </w:r>
      <w:r w:rsidRPr="00174C6D">
        <w:rPr>
          <w:rFonts w:asciiTheme="minorHAnsi" w:eastAsiaTheme="minorEastAsia" w:hAnsi="Franklin Gothic Book" w:cs="Ali-A-Alwand"/>
          <w:color w:val="000000" w:themeColor="text1"/>
          <w:kern w:val="24"/>
          <w:sz w:val="28"/>
          <w:szCs w:val="28"/>
          <w:rtl/>
          <w:lang w:bidi="ar-IQ"/>
        </w:rPr>
        <w:t>/قال تعالى: (اعلموا أنما الحياة الدنيا لعب ولهو وزينة وتفاخر بينكم وتكاثر في الاموال والاولاد كمثل غيث أعجب الكفار نباته ثم يهيج فتراه مصفرا ثم يكون حطاما)</w:t>
      </w:r>
    </w:p>
    <w:p w:rsidR="0000205B" w:rsidRPr="00174C6D" w:rsidRDefault="0000205B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Franklin Gothic Book" w:cs="Ali-A-Alwand"/>
          <w:color w:val="000000" w:themeColor="text1"/>
          <w:kern w:val="24"/>
          <w:sz w:val="28"/>
          <w:szCs w:val="28"/>
          <w:rtl/>
          <w:lang w:bidi="ar-IQ"/>
        </w:rPr>
        <w:t>2/</w:t>
      </w:r>
      <w:r w:rsidRPr="00174C6D">
        <w:rPr>
          <w:rFonts w:asciiTheme="minorHAnsi" w:eastAsiaTheme="minorEastAsia" w:hAnsi="Arial" w:cs="Ali-A-Alwand"/>
          <w:color w:val="000000" w:themeColor="text1"/>
          <w:kern w:val="24"/>
          <w:sz w:val="28"/>
          <w:szCs w:val="28"/>
          <w:rtl/>
        </w:rPr>
        <w:t>فان تفق الأنام وأنت منهم        فان المسك بعض دم الغزال</w:t>
      </w:r>
    </w:p>
    <w:p w:rsidR="0000205B" w:rsidRPr="00174C6D" w:rsidRDefault="0000205B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Franklin Gothic Book" w:cs="Ali-A-Alwand"/>
          <w:color w:val="000000" w:themeColor="text1"/>
          <w:kern w:val="24"/>
          <w:sz w:val="28"/>
          <w:szCs w:val="28"/>
          <w:rtl/>
          <w:lang w:bidi="ar-IQ"/>
        </w:rPr>
        <w:t>3/لايعجبن مضيما حسن بزته      وهل يروق دفينا جودة الكفن؟</w:t>
      </w:r>
    </w:p>
    <w:p w:rsidR="0000205B" w:rsidRPr="00174C6D" w:rsidRDefault="0000205B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Franklin Gothic Book" w:cs="Ali-A-Alwand"/>
          <w:color w:val="000000" w:themeColor="text1"/>
          <w:kern w:val="24"/>
          <w:sz w:val="28"/>
          <w:szCs w:val="28"/>
          <w:rtl/>
          <w:lang w:bidi="ar-IQ"/>
        </w:rPr>
        <w:t>4/قال تعالى ((مثل الذين يُنفقون أموالهم في سبيل الله كمثل حبة انبتت سبع سنابل في كل سنبلة مائة حبة والله يُضاعف لمن يشاء والله واسع عليم))</w:t>
      </w:r>
    </w:p>
    <w:p w:rsidR="0000205B" w:rsidRPr="00174C6D" w:rsidRDefault="0000205B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Franklin Gothic Book" w:cs="Ali-A-Alwand"/>
          <w:color w:val="000000" w:themeColor="text1"/>
          <w:kern w:val="24"/>
          <w:sz w:val="28"/>
          <w:szCs w:val="28"/>
          <w:rtl/>
          <w:lang w:bidi="ar-IQ"/>
        </w:rPr>
        <w:t>5/قال تعالى((مثل الذين اتخذوا من دون الله أولياء كمثل العنكبوت اتخذت بيتا وإن أوهن البيوت لبيت العنكبوت لو كانوا يعلمون))</w:t>
      </w:r>
    </w:p>
    <w:p w:rsidR="0000205B" w:rsidRPr="00174C6D" w:rsidRDefault="0000205B" w:rsidP="0000205B">
      <w:pPr>
        <w:pStyle w:val="NormalWeb"/>
        <w:spacing w:before="160" w:beforeAutospacing="0" w:after="0" w:afterAutospacing="0" w:line="216" w:lineRule="auto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cs="Ali-A-Alwand" w:hint="cs"/>
          <w:sz w:val="28"/>
          <w:szCs w:val="28"/>
          <w:rtl/>
          <w:lang w:bidi="ar-IQ"/>
        </w:rPr>
        <w:t xml:space="preserve">6/ </w:t>
      </w:r>
      <w:r w:rsidRPr="00174C6D">
        <w:rPr>
          <w:rFonts w:asciiTheme="minorHAnsi" w:eastAsiaTheme="minorEastAsia" w:hAnsi="Arial" w:cs="Ali-A-Alwand"/>
          <w:color w:val="000000" w:themeColor="text1"/>
          <w:kern w:val="24"/>
          <w:sz w:val="28"/>
          <w:szCs w:val="28"/>
          <w:rtl/>
        </w:rPr>
        <w:t>وبدا الصباح كأن غرّته      وجهُ الخليفة حين يُمتدحُ</w:t>
      </w:r>
    </w:p>
    <w:p w:rsidR="0000205B" w:rsidRPr="00174C6D" w:rsidRDefault="0000205B" w:rsidP="0000205B">
      <w:pPr>
        <w:pStyle w:val="NormalWeb"/>
        <w:spacing w:before="160" w:beforeAutospacing="0" w:after="0" w:afterAutospacing="0" w:line="216" w:lineRule="auto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Arial" w:cs="Ali-A-Alwand" w:hint="cs"/>
          <w:color w:val="000000" w:themeColor="text1"/>
          <w:kern w:val="24"/>
          <w:sz w:val="28"/>
          <w:szCs w:val="28"/>
          <w:rtl/>
          <w:lang w:bidi="ar-IQ"/>
        </w:rPr>
        <w:t>7/</w:t>
      </w:r>
      <w:r w:rsidRPr="00174C6D">
        <w:rPr>
          <w:rFonts w:asciiTheme="minorHAnsi" w:eastAsiaTheme="minorEastAsia" w:hAnsi="Arial" w:cs="Ali-A-Alwand"/>
          <w:color w:val="000000" w:themeColor="text1"/>
          <w:kern w:val="24"/>
          <w:sz w:val="28"/>
          <w:szCs w:val="28"/>
          <w:rtl/>
          <w:lang w:bidi="ar-IQ"/>
        </w:rPr>
        <w:t xml:space="preserve">كقوله تعالى(( مثلُ الذين حُمِلوا التوراة ثم لم يَحمِلوها كمثلِ الحِمار يحملُ أسفارا )) </w:t>
      </w:r>
    </w:p>
    <w:p w:rsidR="0000205B" w:rsidRPr="00174C6D" w:rsidRDefault="0000205B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Arial" w:cs="Ali-A-Alwand" w:hint="cs"/>
          <w:color w:val="000000" w:themeColor="text1"/>
          <w:kern w:val="24"/>
          <w:sz w:val="28"/>
          <w:szCs w:val="28"/>
          <w:rtl/>
        </w:rPr>
        <w:t>8/</w:t>
      </w:r>
      <w:r w:rsidRPr="00174C6D">
        <w:rPr>
          <w:rFonts w:asciiTheme="minorHAnsi" w:eastAsiaTheme="minorEastAsia" w:hAnsi="Arial" w:cs="Ali-A-Alwand"/>
          <w:color w:val="000000" w:themeColor="text1"/>
          <w:kern w:val="24"/>
          <w:sz w:val="28"/>
          <w:szCs w:val="28"/>
          <w:rtl/>
        </w:rPr>
        <w:t>من يهن يسهل الهوانُ عليه       ما لجُرحٍ بميَّت إيلامُ</w:t>
      </w:r>
    </w:p>
    <w:p w:rsidR="0000205B" w:rsidRPr="00174C6D" w:rsidRDefault="0000205B" w:rsidP="0000205B">
      <w:pPr>
        <w:pStyle w:val="NormalWeb"/>
        <w:spacing w:before="160" w:beforeAutospacing="0" w:after="0" w:afterAutospacing="0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Arial" w:cs="Ali-A-Alwand" w:hint="cs"/>
          <w:color w:val="000000" w:themeColor="text1"/>
          <w:kern w:val="24"/>
          <w:sz w:val="28"/>
          <w:szCs w:val="28"/>
          <w:rtl/>
        </w:rPr>
        <w:t>9/</w:t>
      </w:r>
      <w:r w:rsidRPr="00174C6D">
        <w:rPr>
          <w:rFonts w:asciiTheme="minorHAnsi" w:eastAsiaTheme="minorEastAsia" w:hAnsi="Arial" w:cs="Ali-A-Alwand"/>
          <w:color w:val="000000" w:themeColor="text1"/>
          <w:kern w:val="24"/>
          <w:sz w:val="28"/>
          <w:szCs w:val="28"/>
          <w:rtl/>
        </w:rPr>
        <w:t>سيذكرني قومي إذا جد جدهم  وفي الليلة الظلماء يفتقد البدر</w:t>
      </w:r>
    </w:p>
    <w:p w:rsidR="0000205B" w:rsidRPr="00174C6D" w:rsidRDefault="0000205B" w:rsidP="0000205B">
      <w:pPr>
        <w:pStyle w:val="NormalWeb"/>
        <w:spacing w:before="160" w:beforeAutospacing="0" w:after="0" w:afterAutospacing="0" w:line="216" w:lineRule="auto"/>
        <w:ind w:left="547" w:hanging="547"/>
        <w:jc w:val="right"/>
        <w:textAlignment w:val="baseline"/>
        <w:rPr>
          <w:rFonts w:cs="Ali-A-Alwand"/>
          <w:sz w:val="28"/>
          <w:szCs w:val="28"/>
        </w:rPr>
      </w:pPr>
      <w:r w:rsidRPr="00174C6D">
        <w:rPr>
          <w:rFonts w:asciiTheme="minorHAnsi" w:eastAsiaTheme="minorEastAsia" w:hAnsi="Arial" w:cs="Ali-A-Alwand" w:hint="cs"/>
          <w:color w:val="000000" w:themeColor="text1"/>
          <w:kern w:val="24"/>
          <w:sz w:val="28"/>
          <w:szCs w:val="28"/>
          <w:rtl/>
          <w:lang w:bidi="ar-IQ"/>
        </w:rPr>
        <w:t>10/</w:t>
      </w:r>
      <w:r w:rsidRPr="00174C6D">
        <w:rPr>
          <w:rFonts w:asciiTheme="minorHAnsi" w:eastAsiaTheme="minorEastAsia" w:hAnsi="Arial" w:cs="Ali-A-Alwand"/>
          <w:color w:val="000000" w:themeColor="text1"/>
          <w:kern w:val="24"/>
          <w:sz w:val="28"/>
          <w:szCs w:val="28"/>
          <w:rtl/>
          <w:lang w:bidi="ar-IQ"/>
        </w:rPr>
        <w:t>وليلٍ كموج البحر ارخى سدوله – علي بأنواع الهمومي ليبتلي</w:t>
      </w:r>
    </w:p>
    <w:p w:rsidR="0000205B" w:rsidRPr="00174C6D" w:rsidRDefault="0000205B" w:rsidP="00D06B82">
      <w:pPr>
        <w:rPr>
          <w:rFonts w:cs="Ali-A-Alwand"/>
          <w:sz w:val="28"/>
          <w:szCs w:val="28"/>
          <w:lang w:bidi="ar-IQ"/>
        </w:rPr>
      </w:pPr>
    </w:p>
    <w:p w:rsidR="0011244D" w:rsidRPr="0011244D" w:rsidRDefault="0011244D" w:rsidP="00174C6D">
      <w:pPr>
        <w:bidi/>
        <w:jc w:val="both"/>
        <w:rPr>
          <w:rFonts w:cs="Ali-A-Alwand"/>
          <w:sz w:val="28"/>
          <w:szCs w:val="28"/>
          <w:rtl/>
          <w:lang w:val="en-US" w:bidi="ar-IQ"/>
        </w:rPr>
      </w:pPr>
      <w:r w:rsidRPr="0011244D">
        <w:rPr>
          <w:rFonts w:cs="Ali-A-Alwand" w:hint="cs"/>
          <w:sz w:val="28"/>
          <w:szCs w:val="28"/>
          <w:rtl/>
          <w:lang w:val="en-US" w:bidi="ar-IQ"/>
        </w:rPr>
        <w:t>س</w:t>
      </w:r>
      <w:r w:rsidR="00174C6D" w:rsidRPr="00174C6D">
        <w:rPr>
          <w:rFonts w:cs="Ali-A-Alwand" w:hint="cs"/>
          <w:sz w:val="28"/>
          <w:szCs w:val="28"/>
          <w:rtl/>
          <w:lang w:val="en-US" w:bidi="ar-IQ"/>
        </w:rPr>
        <w:t>51</w:t>
      </w:r>
      <w:r w:rsidRPr="0011244D">
        <w:rPr>
          <w:rFonts w:cs="Ali-A-Alwand" w:hint="cs"/>
          <w:sz w:val="28"/>
          <w:szCs w:val="28"/>
          <w:rtl/>
          <w:lang w:val="en-US" w:bidi="ar-IQ"/>
        </w:rPr>
        <w:t xml:space="preserve">// استخرج الإستعارة في كل مما يلي ، ووضحها ، وأذكر نوعها                         </w:t>
      </w:r>
    </w:p>
    <w:p w:rsidR="0011244D" w:rsidRPr="0011244D" w:rsidRDefault="00174C6D" w:rsidP="0011244D">
      <w:pPr>
        <w:numPr>
          <w:ilvl w:val="0"/>
          <w:numId w:val="1"/>
        </w:numPr>
        <w:bidi/>
        <w:contextualSpacing/>
        <w:jc w:val="both"/>
        <w:rPr>
          <w:rFonts w:cs="Ali-A-Alwand"/>
          <w:sz w:val="28"/>
          <w:szCs w:val="28"/>
          <w:lang w:val="en-US" w:bidi="ar-IQ"/>
        </w:rPr>
      </w:pPr>
      <w:r w:rsidRPr="00174C6D">
        <w:rPr>
          <w:rFonts w:cs="Ali-A-Alwand" w:hint="cs"/>
          <w:sz w:val="28"/>
          <w:szCs w:val="28"/>
          <w:rtl/>
          <w:lang w:val="en-US" w:bidi="ar-IQ"/>
        </w:rPr>
        <w:t>قال الشاعر:</w:t>
      </w:r>
      <w:r w:rsidR="0011244D" w:rsidRPr="0011244D">
        <w:rPr>
          <w:rFonts w:cs="Ali-A-Alwand" w:hint="cs"/>
          <w:sz w:val="28"/>
          <w:szCs w:val="28"/>
          <w:rtl/>
          <w:lang w:val="en-US" w:bidi="ar-IQ"/>
        </w:rPr>
        <w:t>وإذا المنية ان</w:t>
      </w:r>
      <w:r w:rsidRPr="00174C6D">
        <w:rPr>
          <w:rFonts w:cs="Ali-A-Alwand" w:hint="cs"/>
          <w:sz w:val="28"/>
          <w:szCs w:val="28"/>
          <w:rtl/>
          <w:lang w:val="en-US" w:bidi="ar-IQ"/>
        </w:rPr>
        <w:t xml:space="preserve">شبت اظفارها         </w:t>
      </w:r>
      <w:r w:rsidR="0011244D" w:rsidRPr="0011244D">
        <w:rPr>
          <w:rFonts w:cs="Ali-A-Alwand" w:hint="cs"/>
          <w:sz w:val="28"/>
          <w:szCs w:val="28"/>
          <w:rtl/>
          <w:lang w:val="en-US" w:bidi="ar-IQ"/>
        </w:rPr>
        <w:t xml:space="preserve">    ألفيت كل تميمة لا تنفع</w:t>
      </w:r>
    </w:p>
    <w:p w:rsidR="0011244D" w:rsidRPr="0011244D" w:rsidRDefault="0011244D" w:rsidP="00174C6D">
      <w:pPr>
        <w:numPr>
          <w:ilvl w:val="0"/>
          <w:numId w:val="1"/>
        </w:numPr>
        <w:bidi/>
        <w:contextualSpacing/>
        <w:jc w:val="both"/>
        <w:rPr>
          <w:rFonts w:cs="Ali-A-Alwand"/>
          <w:sz w:val="28"/>
          <w:szCs w:val="28"/>
          <w:lang w:val="en-US" w:bidi="ar-IQ"/>
        </w:rPr>
      </w:pPr>
      <w:r w:rsidRPr="0011244D">
        <w:rPr>
          <w:rFonts w:cs="Ali-A-Alwand" w:hint="cs"/>
          <w:sz w:val="28"/>
          <w:szCs w:val="28"/>
          <w:rtl/>
          <w:lang w:val="en-US" w:bidi="ar-IQ"/>
        </w:rPr>
        <w:t xml:space="preserve">قال تعالى </w:t>
      </w:r>
      <w:r w:rsidR="00174C6D" w:rsidRPr="00174C6D">
        <w:rPr>
          <w:rFonts w:cs="Ali-A-Alwand" w:hint="cs"/>
          <w:sz w:val="28"/>
          <w:szCs w:val="28"/>
          <w:rtl/>
          <w:lang w:val="en-US" w:bidi="ar-IQ"/>
        </w:rPr>
        <w:t>{</w:t>
      </w:r>
      <w:r w:rsidRPr="0011244D">
        <w:rPr>
          <w:rFonts w:cs="Ali-A-Alwand" w:hint="cs"/>
          <w:sz w:val="28"/>
          <w:szCs w:val="28"/>
          <w:rtl/>
          <w:lang w:val="en-US" w:bidi="ar-IQ"/>
        </w:rPr>
        <w:t xml:space="preserve"> </w:t>
      </w:r>
      <w:r w:rsidR="0067324C" w:rsidRPr="00174C6D">
        <w:rPr>
          <w:rFonts w:cs="Ali-A-Alwand" w:hint="cs"/>
          <w:sz w:val="28"/>
          <w:szCs w:val="28"/>
          <w:rtl/>
          <w:lang w:val="en-US" w:bidi="ar-IQ"/>
        </w:rPr>
        <w:t>واخفض لهما جناح الذُّل من الرحمة</w:t>
      </w:r>
      <w:r w:rsidR="00174C6D" w:rsidRPr="00174C6D">
        <w:rPr>
          <w:rFonts w:cs="Ali-A-Alwand" w:hint="cs"/>
          <w:sz w:val="28"/>
          <w:szCs w:val="28"/>
          <w:rtl/>
          <w:lang w:val="en-US" w:bidi="ar-IQ"/>
        </w:rPr>
        <w:t>}</w:t>
      </w:r>
      <w:r w:rsidRPr="0011244D">
        <w:rPr>
          <w:rFonts w:cs="Ali-A-Alwand" w:hint="cs"/>
          <w:sz w:val="28"/>
          <w:szCs w:val="28"/>
          <w:rtl/>
          <w:lang w:val="en-US" w:bidi="ar-IQ"/>
        </w:rPr>
        <w:t xml:space="preserve"> </w:t>
      </w:r>
    </w:p>
    <w:p w:rsidR="0011244D" w:rsidRPr="0011244D" w:rsidRDefault="00174C6D" w:rsidP="0011244D">
      <w:pPr>
        <w:numPr>
          <w:ilvl w:val="0"/>
          <w:numId w:val="1"/>
        </w:numPr>
        <w:bidi/>
        <w:contextualSpacing/>
        <w:jc w:val="both"/>
        <w:rPr>
          <w:rFonts w:cs="Ali-A-Alwand"/>
          <w:sz w:val="28"/>
          <w:szCs w:val="28"/>
          <w:lang w:val="en-US" w:bidi="ar-IQ"/>
        </w:rPr>
      </w:pPr>
      <w:r w:rsidRPr="00174C6D">
        <w:rPr>
          <w:rFonts w:cs="Ali-A-Alwand" w:hint="cs"/>
          <w:sz w:val="28"/>
          <w:szCs w:val="28"/>
          <w:rtl/>
          <w:lang w:val="en-US" w:bidi="ar-IQ"/>
        </w:rPr>
        <w:t>عاد السيف إلى قِرابه</w:t>
      </w:r>
    </w:p>
    <w:p w:rsidR="0011244D" w:rsidRPr="0011244D" w:rsidRDefault="00174C6D" w:rsidP="0011244D">
      <w:pPr>
        <w:numPr>
          <w:ilvl w:val="0"/>
          <w:numId w:val="1"/>
        </w:numPr>
        <w:bidi/>
        <w:contextualSpacing/>
        <w:jc w:val="both"/>
        <w:rPr>
          <w:rFonts w:cs="Ali-A-Alwand"/>
          <w:sz w:val="28"/>
          <w:szCs w:val="28"/>
          <w:lang w:val="en-US" w:bidi="ar-IQ"/>
        </w:rPr>
      </w:pPr>
      <w:r w:rsidRPr="00174C6D">
        <w:rPr>
          <w:rFonts w:cs="Ali-A-Alwand" w:hint="cs"/>
          <w:sz w:val="28"/>
          <w:szCs w:val="28"/>
          <w:rtl/>
          <w:lang w:val="en-US" w:bidi="ar-IQ"/>
        </w:rPr>
        <w:t>حدثنا التاريخ عن أمجاد الأمة</w:t>
      </w:r>
    </w:p>
    <w:p w:rsidR="0011244D" w:rsidRPr="00174C6D" w:rsidRDefault="0011244D" w:rsidP="00174C6D">
      <w:pPr>
        <w:rPr>
          <w:rFonts w:cs="Ali-A-Alwand"/>
          <w:sz w:val="28"/>
          <w:szCs w:val="28"/>
          <w:rtl/>
          <w:lang w:bidi="ar-IQ"/>
        </w:rPr>
      </w:pPr>
      <w:r w:rsidRPr="00174C6D">
        <w:rPr>
          <w:rFonts w:cs="Ali-A-Alwand"/>
          <w:sz w:val="28"/>
          <w:szCs w:val="28"/>
          <w:lang w:val="en-US" w:bidi="ar-IQ"/>
        </w:rPr>
        <w:t xml:space="preserve">  </w:t>
      </w:r>
      <w:r w:rsidR="00174C6D" w:rsidRPr="00174C6D">
        <w:rPr>
          <w:rFonts w:cs="Ali-A-Alwand" w:hint="cs"/>
          <w:sz w:val="28"/>
          <w:szCs w:val="28"/>
          <w:rtl/>
          <w:lang w:val="en-US" w:bidi="ar-IQ"/>
        </w:rPr>
        <w:t>قال الشاعر:لاتعجب يا سَلمُ مِن رجلٍ               ضَحِكَ المَشيبُ برأسهِ فبكى</w:t>
      </w:r>
      <w:r w:rsidRPr="00174C6D">
        <w:rPr>
          <w:rFonts w:cs="Ali-A-Alwand"/>
          <w:b/>
          <w:bCs/>
          <w:sz w:val="28"/>
          <w:szCs w:val="28"/>
          <w:lang w:val="en-US" w:bidi="ar-IQ"/>
        </w:rPr>
        <w:t xml:space="preserve"> </w:t>
      </w:r>
      <w:r w:rsidRPr="00174C6D">
        <w:rPr>
          <w:rFonts w:cs="Ali-A-Alwand" w:hint="cs"/>
          <w:b/>
          <w:bCs/>
          <w:sz w:val="28"/>
          <w:szCs w:val="28"/>
          <w:rtl/>
          <w:lang w:val="en-US" w:bidi="ar-IQ"/>
        </w:rPr>
        <w:t xml:space="preserve">      5)</w:t>
      </w:r>
      <w:r w:rsidRPr="00174C6D">
        <w:rPr>
          <w:rFonts w:cs="Ali-A-Alwand"/>
          <w:b/>
          <w:bCs/>
          <w:sz w:val="28"/>
          <w:szCs w:val="28"/>
          <w:lang w:val="en-US" w:bidi="ar-IQ"/>
        </w:rPr>
        <w:t xml:space="preserve">                   </w:t>
      </w:r>
    </w:p>
    <w:sectPr w:rsidR="0011244D" w:rsidRPr="0017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AE" w:rsidRDefault="007436AE" w:rsidP="0000205B">
      <w:pPr>
        <w:spacing w:after="0" w:line="240" w:lineRule="auto"/>
      </w:pPr>
      <w:r>
        <w:separator/>
      </w:r>
    </w:p>
  </w:endnote>
  <w:endnote w:type="continuationSeparator" w:id="0">
    <w:p w:rsidR="007436AE" w:rsidRDefault="007436AE" w:rsidP="0000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AE" w:rsidRDefault="007436AE" w:rsidP="0000205B">
      <w:pPr>
        <w:spacing w:after="0" w:line="240" w:lineRule="auto"/>
      </w:pPr>
      <w:r>
        <w:separator/>
      </w:r>
    </w:p>
  </w:footnote>
  <w:footnote w:type="continuationSeparator" w:id="0">
    <w:p w:rsidR="007436AE" w:rsidRDefault="007436AE" w:rsidP="0000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56"/>
    <w:multiLevelType w:val="hybridMultilevel"/>
    <w:tmpl w:val="FCE2132A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AAE3CD4"/>
    <w:multiLevelType w:val="hybridMultilevel"/>
    <w:tmpl w:val="864C9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648"/>
    <w:multiLevelType w:val="hybridMultilevel"/>
    <w:tmpl w:val="830AB4B2"/>
    <w:lvl w:ilvl="0" w:tplc="76A87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571AD"/>
    <w:multiLevelType w:val="hybridMultilevel"/>
    <w:tmpl w:val="608690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65ED"/>
    <w:multiLevelType w:val="hybridMultilevel"/>
    <w:tmpl w:val="D396DC10"/>
    <w:lvl w:ilvl="0" w:tplc="AF1AFD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27"/>
    <w:rsid w:val="0000205B"/>
    <w:rsid w:val="0011244D"/>
    <w:rsid w:val="00174C6D"/>
    <w:rsid w:val="0021724B"/>
    <w:rsid w:val="002F6527"/>
    <w:rsid w:val="004D6ED3"/>
    <w:rsid w:val="0067324C"/>
    <w:rsid w:val="007436AE"/>
    <w:rsid w:val="008955E8"/>
    <w:rsid w:val="008B7DEF"/>
    <w:rsid w:val="00903B67"/>
    <w:rsid w:val="00D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E8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0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5B"/>
  </w:style>
  <w:style w:type="paragraph" w:styleId="Footer">
    <w:name w:val="footer"/>
    <w:basedOn w:val="Normal"/>
    <w:link w:val="FooterChar"/>
    <w:uiPriority w:val="99"/>
    <w:unhideWhenUsed/>
    <w:rsid w:val="0000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5B"/>
  </w:style>
  <w:style w:type="paragraph" w:styleId="ListParagraph">
    <w:name w:val="List Paragraph"/>
    <w:basedOn w:val="Normal"/>
    <w:uiPriority w:val="34"/>
    <w:qFormat/>
    <w:rsid w:val="0011244D"/>
    <w:pPr>
      <w:bidi/>
      <w:ind w:left="720"/>
      <w:contextualSpacing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E8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0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5B"/>
  </w:style>
  <w:style w:type="paragraph" w:styleId="Footer">
    <w:name w:val="footer"/>
    <w:basedOn w:val="Normal"/>
    <w:link w:val="FooterChar"/>
    <w:uiPriority w:val="99"/>
    <w:unhideWhenUsed/>
    <w:rsid w:val="0000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5B"/>
  </w:style>
  <w:style w:type="paragraph" w:styleId="ListParagraph">
    <w:name w:val="List Paragraph"/>
    <w:basedOn w:val="Normal"/>
    <w:uiPriority w:val="34"/>
    <w:qFormat/>
    <w:rsid w:val="0011244D"/>
    <w:pPr>
      <w:bidi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2022-04-25T06:09:00Z</dcterms:created>
  <dcterms:modified xsi:type="dcterms:W3CDTF">2022-04-29T12:18:00Z</dcterms:modified>
</cp:coreProperties>
</file>