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8796B" w14:textId="59D2365D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191C">
        <w:rPr>
          <w:b/>
          <w:bCs/>
          <w:sz w:val="44"/>
          <w:szCs w:val="44"/>
        </w:rPr>
        <w:t xml:space="preserve">  </w:t>
      </w:r>
    </w:p>
    <w:p w14:paraId="2067A2CE" w14:textId="6DFD8C8F" w:rsidR="005E5628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160CCC76" w14:textId="77777777" w:rsidR="00616287" w:rsidRDefault="00616287" w:rsidP="00C64D7D">
      <w:pPr>
        <w:tabs>
          <w:tab w:val="left" w:pos="8808"/>
          <w:tab w:val="left" w:pos="8902"/>
        </w:tabs>
        <w:rPr>
          <w:b/>
          <w:bCs/>
          <w:sz w:val="64"/>
          <w:szCs w:val="64"/>
        </w:rPr>
      </w:pPr>
    </w:p>
    <w:p w14:paraId="47D00F6D" w14:textId="29DD1BAD" w:rsidR="00142031" w:rsidRPr="00C64D7D" w:rsidRDefault="001A2726" w:rsidP="00C64D7D">
      <w:pPr>
        <w:tabs>
          <w:tab w:val="left" w:pos="8808"/>
          <w:tab w:val="left" w:pos="8902"/>
        </w:tabs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66D3C5D5" wp14:editId="0A440C20">
            <wp:simplePos x="0" y="0"/>
            <wp:positionH relativeFrom="column">
              <wp:posOffset>4951730</wp:posOffset>
            </wp:positionH>
            <wp:positionV relativeFrom="paragraph">
              <wp:posOffset>41910</wp:posOffset>
            </wp:positionV>
            <wp:extent cx="1120775" cy="1329690"/>
            <wp:effectExtent l="0" t="0" r="3175" b="381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1329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9C1" w:rsidRPr="00D47951">
        <w:rPr>
          <w:b/>
          <w:bCs/>
          <w:sz w:val="40"/>
          <w:szCs w:val="40"/>
        </w:rPr>
        <w:t>Personal Information:</w:t>
      </w:r>
      <w:r w:rsidR="00C64D7D">
        <w:rPr>
          <w:b/>
          <w:bCs/>
          <w:sz w:val="40"/>
          <w:szCs w:val="40"/>
        </w:rPr>
        <w:t xml:space="preserve">                                                                </w:t>
      </w:r>
      <w:r w:rsidR="00142031" w:rsidRPr="008F39C1">
        <w:rPr>
          <w:sz w:val="26"/>
          <w:szCs w:val="26"/>
        </w:rPr>
        <w:t>Full Name:</w:t>
      </w:r>
      <w:r w:rsidR="00600988">
        <w:rPr>
          <w:sz w:val="26"/>
          <w:szCs w:val="26"/>
        </w:rPr>
        <w:t xml:space="preserve"> </w:t>
      </w:r>
      <w:proofErr w:type="spellStart"/>
      <w:r w:rsidR="00600988">
        <w:rPr>
          <w:sz w:val="26"/>
          <w:szCs w:val="26"/>
        </w:rPr>
        <w:t>Taban</w:t>
      </w:r>
      <w:proofErr w:type="spellEnd"/>
      <w:r w:rsidR="00600988">
        <w:rPr>
          <w:sz w:val="26"/>
          <w:szCs w:val="26"/>
        </w:rPr>
        <w:t xml:space="preserve"> Sabah </w:t>
      </w:r>
      <w:proofErr w:type="spellStart"/>
      <w:r w:rsidR="00600988">
        <w:rPr>
          <w:sz w:val="26"/>
          <w:szCs w:val="26"/>
        </w:rPr>
        <w:t>Perbal</w:t>
      </w:r>
      <w:proofErr w:type="spellEnd"/>
    </w:p>
    <w:p w14:paraId="01C50924" w14:textId="0B08AFE9" w:rsidR="00142031" w:rsidRPr="008F39C1" w:rsidRDefault="00142031" w:rsidP="001A2726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870981">
        <w:rPr>
          <w:sz w:val="26"/>
          <w:szCs w:val="26"/>
        </w:rPr>
        <w:t xml:space="preserve"> </w:t>
      </w:r>
      <w:r w:rsidR="00600988">
        <w:rPr>
          <w:sz w:val="26"/>
          <w:szCs w:val="26"/>
        </w:rPr>
        <w:t xml:space="preserve"> lecture</w:t>
      </w:r>
      <w:r w:rsidR="001A2726">
        <w:rPr>
          <w:rFonts w:hint="cs"/>
          <w:sz w:val="26"/>
          <w:szCs w:val="26"/>
          <w:rtl/>
        </w:rPr>
        <w:t xml:space="preserve">- </w:t>
      </w:r>
      <w:proofErr w:type="spellStart"/>
      <w:proofErr w:type="gramStart"/>
      <w:r w:rsidR="00870981">
        <w:rPr>
          <w:sz w:val="26"/>
          <w:szCs w:val="26"/>
        </w:rPr>
        <w:t>phd</w:t>
      </w:r>
      <w:proofErr w:type="spellEnd"/>
      <w:proofErr w:type="gramEnd"/>
      <w:r w:rsidR="00870981">
        <w:rPr>
          <w:sz w:val="26"/>
          <w:szCs w:val="26"/>
        </w:rPr>
        <w:t xml:space="preserve"> degree</w:t>
      </w:r>
    </w:p>
    <w:p w14:paraId="608D9FC0" w14:textId="40EF565D" w:rsidR="00142031" w:rsidRPr="008F39C1" w:rsidRDefault="00600988" w:rsidP="008F39C1">
      <w:pPr>
        <w:spacing w:after="0"/>
        <w:rPr>
          <w:sz w:val="26"/>
          <w:szCs w:val="26"/>
        </w:rPr>
      </w:pPr>
      <w:r>
        <w:rPr>
          <w:sz w:val="26"/>
          <w:szCs w:val="26"/>
        </w:rPr>
        <w:t>Email: taban.perbal1@su.edu.krd</w:t>
      </w:r>
    </w:p>
    <w:p w14:paraId="03B22A1F" w14:textId="637D18A5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3C0182">
        <w:rPr>
          <w:sz w:val="26"/>
          <w:szCs w:val="26"/>
        </w:rPr>
        <w:t xml:space="preserve"> </w:t>
      </w:r>
      <w:r w:rsidR="00600988">
        <w:rPr>
          <w:sz w:val="26"/>
          <w:szCs w:val="26"/>
        </w:rPr>
        <w:t>07507560756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3578D680" w14:textId="2A830251" w:rsidR="009E0364" w:rsidRDefault="00600988" w:rsidP="00600988">
      <w:pPr>
        <w:pStyle w:val="ListParagraph"/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Bachelor’s degree in </w:t>
      </w:r>
      <w:proofErr w:type="spellStart"/>
      <w:r>
        <w:rPr>
          <w:sz w:val="26"/>
          <w:szCs w:val="26"/>
        </w:rPr>
        <w:t>Salahaddin</w:t>
      </w:r>
      <w:proofErr w:type="spellEnd"/>
      <w:r>
        <w:rPr>
          <w:sz w:val="26"/>
          <w:szCs w:val="26"/>
        </w:rPr>
        <w:t xml:space="preserve"> University, College of Art</w:t>
      </w:r>
      <w:r w:rsidR="003C0182">
        <w:rPr>
          <w:sz w:val="26"/>
          <w:szCs w:val="26"/>
        </w:rPr>
        <w:t>s</w:t>
      </w:r>
      <w:r>
        <w:rPr>
          <w:sz w:val="26"/>
          <w:szCs w:val="26"/>
        </w:rPr>
        <w:t xml:space="preserve"> </w:t>
      </w:r>
      <w:r w:rsidR="003C0182">
        <w:rPr>
          <w:sz w:val="26"/>
          <w:szCs w:val="26"/>
        </w:rPr>
        <w:t>(H</w:t>
      </w:r>
      <w:r>
        <w:rPr>
          <w:sz w:val="26"/>
          <w:szCs w:val="26"/>
        </w:rPr>
        <w:t xml:space="preserve">istory </w:t>
      </w:r>
      <w:r w:rsidR="003C0182">
        <w:rPr>
          <w:sz w:val="26"/>
          <w:szCs w:val="26"/>
        </w:rPr>
        <w:t>D</w:t>
      </w:r>
      <w:r>
        <w:rPr>
          <w:sz w:val="26"/>
          <w:szCs w:val="26"/>
        </w:rPr>
        <w:t>epartment</w:t>
      </w:r>
      <w:r w:rsidR="003C0182">
        <w:rPr>
          <w:sz w:val="26"/>
          <w:szCs w:val="26"/>
        </w:rPr>
        <w:t>)</w:t>
      </w:r>
      <w:r>
        <w:rPr>
          <w:sz w:val="26"/>
          <w:szCs w:val="26"/>
        </w:rPr>
        <w:t xml:space="preserve"> in 2004</w:t>
      </w:r>
    </w:p>
    <w:p w14:paraId="7B086430" w14:textId="77777777" w:rsidR="003C0182" w:rsidRDefault="00600988" w:rsidP="003C0182">
      <w:pPr>
        <w:pStyle w:val="ListParagraph"/>
        <w:spacing w:before="240" w:after="0"/>
        <w:rPr>
          <w:sz w:val="26"/>
          <w:szCs w:val="26"/>
        </w:rPr>
      </w:pPr>
      <w:r>
        <w:rPr>
          <w:sz w:val="26"/>
          <w:szCs w:val="26"/>
        </w:rPr>
        <w:t xml:space="preserve">Master degree in University of </w:t>
      </w:r>
      <w:proofErr w:type="spellStart"/>
      <w:r>
        <w:rPr>
          <w:sz w:val="26"/>
          <w:szCs w:val="26"/>
        </w:rPr>
        <w:t>Duhok</w:t>
      </w:r>
      <w:proofErr w:type="spellEnd"/>
      <w:r>
        <w:rPr>
          <w:sz w:val="26"/>
          <w:szCs w:val="26"/>
        </w:rPr>
        <w:t>, College of Arts (</w:t>
      </w:r>
      <w:r w:rsidR="003C0182">
        <w:rPr>
          <w:sz w:val="26"/>
          <w:szCs w:val="26"/>
        </w:rPr>
        <w:t>Middle Ages History)</w:t>
      </w:r>
    </w:p>
    <w:p w14:paraId="5A61A1E3" w14:textId="41D0BB7F" w:rsidR="00600988" w:rsidRDefault="00870981" w:rsidP="003C0182">
      <w:pPr>
        <w:pStyle w:val="ListParagraph"/>
        <w:spacing w:before="240" w:after="0"/>
        <w:rPr>
          <w:sz w:val="26"/>
          <w:szCs w:val="26"/>
        </w:rPr>
      </w:pPr>
      <w:r>
        <w:rPr>
          <w:sz w:val="26"/>
          <w:szCs w:val="26"/>
        </w:rPr>
        <w:t xml:space="preserve">PHD degree </w:t>
      </w:r>
      <w:r w:rsidR="003C0182">
        <w:rPr>
          <w:sz w:val="26"/>
          <w:szCs w:val="26"/>
        </w:rPr>
        <w:t xml:space="preserve">in </w:t>
      </w:r>
      <w:proofErr w:type="spellStart"/>
      <w:r w:rsidR="003C0182">
        <w:rPr>
          <w:sz w:val="26"/>
          <w:szCs w:val="26"/>
        </w:rPr>
        <w:t>Salahaddin</w:t>
      </w:r>
      <w:proofErr w:type="spellEnd"/>
      <w:r w:rsidR="003C0182">
        <w:rPr>
          <w:sz w:val="26"/>
          <w:szCs w:val="26"/>
        </w:rPr>
        <w:t xml:space="preserve"> University, College of Arts (History Department)</w:t>
      </w:r>
    </w:p>
    <w:p w14:paraId="52858641" w14:textId="77777777" w:rsidR="009E0364" w:rsidRDefault="009E0364" w:rsidP="008F39C1">
      <w:pPr>
        <w:spacing w:after="0"/>
        <w:rPr>
          <w:sz w:val="26"/>
          <w:szCs w:val="26"/>
        </w:rPr>
      </w:pP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1414BF9B" w14:textId="2E24B73F" w:rsidR="003C0182" w:rsidRDefault="003C0182" w:rsidP="00AE50A9">
      <w:pPr>
        <w:pStyle w:val="ListParagraph"/>
        <w:spacing w:after="0"/>
        <w:rPr>
          <w:sz w:val="26"/>
          <w:szCs w:val="26"/>
        </w:rPr>
      </w:pPr>
      <w:r>
        <w:rPr>
          <w:sz w:val="26"/>
          <w:szCs w:val="26"/>
        </w:rPr>
        <w:t>In 9</w:t>
      </w:r>
      <w:r w:rsidRPr="003C0182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September 2004 I was hired in </w:t>
      </w:r>
      <w:proofErr w:type="spellStart"/>
      <w:r>
        <w:rPr>
          <w:sz w:val="26"/>
          <w:szCs w:val="26"/>
        </w:rPr>
        <w:t>Salahaddin</w:t>
      </w:r>
      <w:proofErr w:type="spellEnd"/>
      <w:r>
        <w:rPr>
          <w:sz w:val="26"/>
          <w:szCs w:val="26"/>
        </w:rPr>
        <w:t xml:space="preserve"> University, College of Arts as a teaching assistant</w:t>
      </w:r>
    </w:p>
    <w:p w14:paraId="5196A967" w14:textId="4BEE6CBD" w:rsidR="00AE50A9" w:rsidRPr="00AE50A9" w:rsidRDefault="00AE50A9" w:rsidP="00AE50A9">
      <w:pPr>
        <w:pStyle w:val="ListParagraph"/>
        <w:spacing w:after="0"/>
        <w:rPr>
          <w:sz w:val="26"/>
          <w:szCs w:val="26"/>
        </w:rPr>
      </w:pPr>
      <w:r>
        <w:rPr>
          <w:sz w:val="26"/>
          <w:szCs w:val="26"/>
        </w:rPr>
        <w:t>Now I am teaching in College of Arts (History Department)</w:t>
      </w:r>
    </w:p>
    <w:p w14:paraId="5C440044" w14:textId="2D9A920F" w:rsidR="008F39C1" w:rsidRDefault="008F39C1" w:rsidP="00137F85">
      <w:pPr>
        <w:spacing w:after="0"/>
        <w:rPr>
          <w:sz w:val="26"/>
          <w:szCs w:val="26"/>
        </w:rPr>
      </w:pP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28B034CE" w14:textId="77777777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Teaching qualifications</w:t>
      </w:r>
    </w:p>
    <w:p w14:paraId="0AE69483" w14:textId="0A6DCC9F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IT qualifications</w:t>
      </w:r>
      <w:r w:rsidR="00372A94">
        <w:rPr>
          <w:sz w:val="26"/>
          <w:szCs w:val="26"/>
        </w:rPr>
        <w:t>: I am skilled at using computers</w:t>
      </w:r>
    </w:p>
    <w:p w14:paraId="78A9339F" w14:textId="2AF45B1F" w:rsidR="00C36DAD" w:rsidRPr="008E40C4" w:rsidRDefault="00C36DAD" w:rsidP="008E40C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L</w:t>
      </w:r>
      <w:r w:rsidR="002F4D78">
        <w:rPr>
          <w:sz w:val="26"/>
          <w:szCs w:val="26"/>
        </w:rPr>
        <w:t xml:space="preserve">anguage qualifications </w:t>
      </w:r>
      <w:r w:rsidR="00372A94">
        <w:rPr>
          <w:sz w:val="26"/>
          <w:szCs w:val="26"/>
        </w:rPr>
        <w:t>: Pre-Intermediate level</w:t>
      </w:r>
    </w:p>
    <w:p w14:paraId="43873EC2" w14:textId="4A21DA9D" w:rsidR="00FB2CD6" w:rsidRPr="00C36DAD" w:rsidRDefault="00EB4D9C" w:rsidP="008E40C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1C782F">
        <w:rPr>
          <w:sz w:val="26"/>
          <w:szCs w:val="26"/>
        </w:rPr>
        <w:t>English</w:t>
      </w:r>
      <w:r w:rsidR="008E40C4" w:rsidRPr="008E40C4">
        <w:rPr>
          <w:sz w:val="26"/>
          <w:szCs w:val="26"/>
        </w:rPr>
        <w:t xml:space="preserve"> </w:t>
      </w:r>
      <w:r w:rsidR="008E40C4">
        <w:rPr>
          <w:sz w:val="26"/>
          <w:szCs w:val="26"/>
        </w:rPr>
        <w:t xml:space="preserve">Language course </w:t>
      </w:r>
      <w:r w:rsidR="001C782F">
        <w:rPr>
          <w:sz w:val="26"/>
          <w:szCs w:val="26"/>
        </w:rPr>
        <w:t xml:space="preserve"> for</w:t>
      </w:r>
      <w:r w:rsidR="008E40C4">
        <w:rPr>
          <w:sz w:val="26"/>
          <w:szCs w:val="26"/>
        </w:rPr>
        <w:t>m</w:t>
      </w:r>
      <w:r w:rsidR="001C782F">
        <w:rPr>
          <w:sz w:val="26"/>
          <w:szCs w:val="26"/>
        </w:rPr>
        <w:t xml:space="preserve"> </w:t>
      </w:r>
      <w:proofErr w:type="spellStart"/>
      <w:r w:rsidR="002F4D78">
        <w:rPr>
          <w:sz w:val="26"/>
          <w:szCs w:val="26"/>
        </w:rPr>
        <w:t>I</w:t>
      </w:r>
      <w:r w:rsidR="001C782F">
        <w:rPr>
          <w:sz w:val="26"/>
          <w:szCs w:val="26"/>
        </w:rPr>
        <w:t>dwena</w:t>
      </w:r>
      <w:proofErr w:type="spellEnd"/>
      <w:r w:rsidR="001C782F">
        <w:rPr>
          <w:sz w:val="26"/>
          <w:szCs w:val="26"/>
        </w:rPr>
        <w:t xml:space="preserve"> center. </w:t>
      </w:r>
    </w:p>
    <w:p w14:paraId="66F8703B" w14:textId="77777777" w:rsidR="00C36DAD" w:rsidRPr="00C36DAD" w:rsidRDefault="00C36DAD" w:rsidP="00C36DAD">
      <w:pPr>
        <w:pStyle w:val="ListParagraph"/>
        <w:spacing w:after="0"/>
        <w:rPr>
          <w:sz w:val="26"/>
          <w:szCs w:val="26"/>
        </w:rPr>
      </w:pP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3BDEA605" w14:textId="41767CE6" w:rsidR="00FB2CD6" w:rsidRDefault="001C782F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Research method </w:t>
      </w:r>
    </w:p>
    <w:p w14:paraId="79A25DEA" w14:textId="03B2ED3D" w:rsidR="001C782F" w:rsidRDefault="001C782F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Abbas</w:t>
      </w:r>
      <w:r w:rsidR="002F4D78">
        <w:rPr>
          <w:sz w:val="26"/>
          <w:szCs w:val="26"/>
        </w:rPr>
        <w:t>i</w:t>
      </w:r>
      <w:r>
        <w:rPr>
          <w:sz w:val="26"/>
          <w:szCs w:val="26"/>
        </w:rPr>
        <w:t xml:space="preserve">d </w:t>
      </w:r>
      <w:proofErr w:type="gramStart"/>
      <w:r w:rsidR="002F4D78">
        <w:rPr>
          <w:sz w:val="26"/>
          <w:szCs w:val="26"/>
        </w:rPr>
        <w:t>H</w:t>
      </w:r>
      <w:r>
        <w:rPr>
          <w:sz w:val="26"/>
          <w:szCs w:val="26"/>
        </w:rPr>
        <w:t>istory .</w:t>
      </w:r>
      <w:proofErr w:type="gramEnd"/>
    </w:p>
    <w:p w14:paraId="637DE5C7" w14:textId="5255C49E" w:rsidR="001C782F" w:rsidRDefault="001C782F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Kurdish Em</w:t>
      </w:r>
      <w:r w:rsidR="002F4D78">
        <w:rPr>
          <w:sz w:val="26"/>
          <w:szCs w:val="26"/>
        </w:rPr>
        <w:t>i</w:t>
      </w:r>
      <w:r>
        <w:rPr>
          <w:sz w:val="26"/>
          <w:szCs w:val="26"/>
        </w:rPr>
        <w:t>rat</w:t>
      </w:r>
      <w:r w:rsidR="002F4D78">
        <w:rPr>
          <w:sz w:val="26"/>
          <w:szCs w:val="26"/>
        </w:rPr>
        <w:t>e</w:t>
      </w:r>
      <w:r>
        <w:rPr>
          <w:sz w:val="26"/>
          <w:szCs w:val="26"/>
        </w:rPr>
        <w:t xml:space="preserve"> in the Ab</w:t>
      </w:r>
      <w:r w:rsidR="002F4D78">
        <w:rPr>
          <w:sz w:val="26"/>
          <w:szCs w:val="26"/>
        </w:rPr>
        <w:t>b</w:t>
      </w:r>
      <w:r>
        <w:rPr>
          <w:sz w:val="26"/>
          <w:szCs w:val="26"/>
        </w:rPr>
        <w:t>as</w:t>
      </w:r>
      <w:r w:rsidR="002F4D78">
        <w:rPr>
          <w:sz w:val="26"/>
          <w:szCs w:val="26"/>
        </w:rPr>
        <w:t>i</w:t>
      </w:r>
      <w:r>
        <w:rPr>
          <w:sz w:val="26"/>
          <w:szCs w:val="26"/>
        </w:rPr>
        <w:t>d era.</w:t>
      </w:r>
    </w:p>
    <w:p w14:paraId="04F6E48D" w14:textId="051E7FEE" w:rsidR="001C782F" w:rsidRDefault="001C782F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lastRenderedPageBreak/>
        <w:t>History of Islamic systems and civilization</w:t>
      </w:r>
    </w:p>
    <w:p w14:paraId="0AEBE6E9" w14:textId="771DF258" w:rsidR="00842A86" w:rsidRDefault="00842A86" w:rsidP="00842A86">
      <w:pPr>
        <w:spacing w:after="0"/>
        <w:rPr>
          <w:sz w:val="26"/>
          <w:szCs w:val="26"/>
          <w:rtl/>
          <w:lang w:bidi="ku-Arab-IQ"/>
        </w:rPr>
      </w:pPr>
    </w:p>
    <w:p w14:paraId="23C4A8D2" w14:textId="77777777" w:rsidR="0088346B" w:rsidRDefault="00842A86" w:rsidP="0088346B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23FB94D1" w14:textId="48662AE6" w:rsidR="00EE1844" w:rsidRDefault="00A00734" w:rsidP="00EE1844">
      <w:pPr>
        <w:rPr>
          <w:rFonts w:ascii="Bahij Myriad Arabic" w:hAnsi="Bahij Myriad Arabic" w:cs="Bahij Myriad Arabic"/>
          <w:b/>
          <w:bCs/>
          <w:sz w:val="24"/>
          <w:szCs w:val="24"/>
        </w:rPr>
      </w:pPr>
      <w:r>
        <w:rPr>
          <w:rFonts w:ascii="Bahij Myriad Arabic" w:hAnsi="Bahij Myriad Arabic" w:cs="Bahij Myriad Arabic"/>
          <w:b/>
          <w:bCs/>
          <w:sz w:val="24"/>
          <w:szCs w:val="24"/>
        </w:rPr>
        <w:t>1-</w:t>
      </w:r>
      <w:r w:rsidR="00891639">
        <w:rPr>
          <w:rFonts w:ascii="Bahij Myriad Arabic" w:hAnsi="Bahij Myriad Arabic" w:cs="Bahij Myriad Arabic" w:hint="cs"/>
          <w:b/>
          <w:bCs/>
          <w:sz w:val="24"/>
          <w:szCs w:val="24"/>
          <w:rtl/>
        </w:rPr>
        <w:t>(</w:t>
      </w:r>
      <w:r w:rsidR="00891639">
        <w:rPr>
          <w:rFonts w:ascii="Bahij Myriad Arabic" w:hAnsi="Bahij Myriad Arabic" w:cs="Bahij Myriad Arabic" w:hint="cs"/>
          <w:b/>
          <w:bCs/>
          <w:sz w:val="24"/>
          <w:szCs w:val="24"/>
          <w:rtl/>
          <w:lang w:bidi="ku-Arab-IQ"/>
        </w:rPr>
        <w:t>گەشتنامەی</w:t>
      </w:r>
      <w:r w:rsidR="00891639">
        <w:rPr>
          <w:rFonts w:ascii="Bahij Myriad Arabic" w:hAnsi="Bahij Myriad Arabic" w:cs="Bahij Myriad Arabic" w:hint="cs"/>
          <w:b/>
          <w:bCs/>
          <w:sz w:val="24"/>
          <w:szCs w:val="24"/>
          <w:rtl/>
        </w:rPr>
        <w:t xml:space="preserve"> </w:t>
      </w:r>
      <w:r w:rsidR="00891639">
        <w:rPr>
          <w:rFonts w:ascii="Bahij Myriad Arabic" w:hAnsi="Bahij Myriad Arabic" w:cs="Bahij Myriad Arabic" w:hint="cs"/>
          <w:b/>
          <w:bCs/>
          <w:sz w:val="24"/>
          <w:szCs w:val="24"/>
          <w:rtl/>
          <w:lang w:bidi="ku-Arab-IQ"/>
        </w:rPr>
        <w:t>دووەمی</w:t>
      </w:r>
      <w:r w:rsidR="00891639">
        <w:rPr>
          <w:rFonts w:ascii="Bahij Myriad Arabic" w:hAnsi="Bahij Myriad Arabic" w:cs="Bahij Myriad Arabic" w:hint="cs"/>
          <w:b/>
          <w:bCs/>
          <w:sz w:val="24"/>
          <w:szCs w:val="24"/>
          <w:rtl/>
        </w:rPr>
        <w:t xml:space="preserve"> </w:t>
      </w:r>
      <w:r w:rsidR="00891639">
        <w:rPr>
          <w:rFonts w:ascii="Bahij Myriad Arabic" w:hAnsi="Bahij Myriad Arabic" w:cs="Bahij Myriad Arabic" w:hint="cs"/>
          <w:b/>
          <w:bCs/>
          <w:sz w:val="24"/>
          <w:szCs w:val="24"/>
          <w:rtl/>
          <w:lang w:bidi="ku-Arab-IQ"/>
        </w:rPr>
        <w:t>مسعر</w:t>
      </w:r>
      <w:r w:rsidR="00891639">
        <w:rPr>
          <w:rFonts w:ascii="Bahij Myriad Arabic" w:hAnsi="Bahij Myriad Arabic" w:cs="Bahij Myriad Arabic" w:hint="cs"/>
          <w:b/>
          <w:bCs/>
          <w:sz w:val="24"/>
          <w:szCs w:val="24"/>
          <w:rtl/>
        </w:rPr>
        <w:t xml:space="preserve"> </w:t>
      </w:r>
      <w:r w:rsidR="00891639">
        <w:rPr>
          <w:rFonts w:ascii="Bahij Myriad Arabic" w:hAnsi="Bahij Myriad Arabic" w:cs="Bahij Myriad Arabic" w:hint="cs"/>
          <w:b/>
          <w:bCs/>
          <w:sz w:val="24"/>
          <w:szCs w:val="24"/>
          <w:rtl/>
          <w:lang w:bidi="ku-Arab-IQ"/>
        </w:rPr>
        <w:t>بن</w:t>
      </w:r>
      <w:r w:rsidR="00891639">
        <w:rPr>
          <w:rFonts w:ascii="Bahij Myriad Arabic" w:hAnsi="Bahij Myriad Arabic" w:cs="Bahij Myriad Arabic" w:hint="cs"/>
          <w:b/>
          <w:bCs/>
          <w:sz w:val="24"/>
          <w:szCs w:val="24"/>
          <w:rtl/>
        </w:rPr>
        <w:t xml:space="preserve"> </w:t>
      </w:r>
      <w:r w:rsidR="00891639">
        <w:rPr>
          <w:rFonts w:ascii="Bahij Myriad Arabic" w:hAnsi="Bahij Myriad Arabic" w:cs="Bahij Myriad Arabic" w:hint="cs"/>
          <w:b/>
          <w:bCs/>
          <w:sz w:val="24"/>
          <w:szCs w:val="24"/>
          <w:rtl/>
          <w:lang w:bidi="ku-Arab-IQ"/>
        </w:rPr>
        <w:t>مهلهل</w:t>
      </w:r>
      <w:r w:rsidR="00891639">
        <w:rPr>
          <w:rFonts w:ascii="Bahij Myriad Arabic" w:hAnsi="Bahij Myriad Arabic" w:cs="Bahij Myriad Arabic" w:hint="cs"/>
          <w:b/>
          <w:bCs/>
          <w:sz w:val="24"/>
          <w:szCs w:val="24"/>
          <w:rtl/>
        </w:rPr>
        <w:t xml:space="preserve"> </w:t>
      </w:r>
      <w:r w:rsidR="00891639">
        <w:rPr>
          <w:rFonts w:ascii="Bahij Myriad Arabic" w:hAnsi="Bahij Myriad Arabic" w:cs="Bahij Myriad Arabic" w:hint="cs"/>
          <w:b/>
          <w:bCs/>
          <w:sz w:val="24"/>
          <w:szCs w:val="24"/>
          <w:rtl/>
          <w:lang w:bidi="ku-Arab-IQ"/>
        </w:rPr>
        <w:t>وەک</w:t>
      </w:r>
      <w:r w:rsidR="00891639">
        <w:rPr>
          <w:rFonts w:ascii="Bahij Myriad Arabic" w:hAnsi="Bahij Myriad Arabic" w:cs="Bahij Myriad Arabic" w:hint="cs"/>
          <w:b/>
          <w:bCs/>
          <w:sz w:val="24"/>
          <w:szCs w:val="24"/>
          <w:rtl/>
        </w:rPr>
        <w:t xml:space="preserve"> </w:t>
      </w:r>
      <w:r w:rsidR="00891639">
        <w:rPr>
          <w:rFonts w:ascii="Bahij Myriad Arabic" w:hAnsi="Bahij Myriad Arabic" w:cs="Bahij Myriad Arabic" w:hint="cs"/>
          <w:b/>
          <w:bCs/>
          <w:sz w:val="24"/>
          <w:szCs w:val="24"/>
          <w:rtl/>
          <w:lang w:bidi="ku-Arab-IQ"/>
        </w:rPr>
        <w:t>سەرچاوەیەکی</w:t>
      </w:r>
      <w:r w:rsidR="00891639">
        <w:rPr>
          <w:rFonts w:ascii="Bahij Myriad Arabic" w:hAnsi="Bahij Myriad Arabic" w:cs="Bahij Myriad Arabic" w:hint="cs"/>
          <w:b/>
          <w:bCs/>
          <w:sz w:val="24"/>
          <w:szCs w:val="24"/>
          <w:rtl/>
        </w:rPr>
        <w:t xml:space="preserve"> </w:t>
      </w:r>
      <w:r w:rsidR="00E8643E">
        <w:rPr>
          <w:rFonts w:ascii="Bahij Myriad Arabic" w:hAnsi="Bahij Myriad Arabic" w:cs="Bahij Myriad Arabic" w:hint="cs"/>
          <w:b/>
          <w:bCs/>
          <w:sz w:val="24"/>
          <w:szCs w:val="24"/>
          <w:rtl/>
          <w:lang w:bidi="ku-Arab-IQ"/>
        </w:rPr>
        <w:t>مێژوویی</w:t>
      </w:r>
      <w:r w:rsidR="00E8643E">
        <w:rPr>
          <w:rFonts w:ascii="Bahij Myriad Arabic" w:hAnsi="Bahij Myriad Arabic" w:cs="Bahij Myriad Arabic" w:hint="cs"/>
          <w:b/>
          <w:bCs/>
          <w:sz w:val="24"/>
          <w:szCs w:val="24"/>
          <w:rtl/>
        </w:rPr>
        <w:t xml:space="preserve"> </w:t>
      </w:r>
      <w:r w:rsidR="00E8643E">
        <w:rPr>
          <w:rFonts w:ascii="Bahij Myriad Arabic" w:hAnsi="Bahij Myriad Arabic" w:cs="Bahij Myriad Arabic" w:hint="cs"/>
          <w:b/>
          <w:bCs/>
          <w:sz w:val="24"/>
          <w:szCs w:val="24"/>
          <w:rtl/>
          <w:lang w:bidi="ku-Arab-IQ"/>
        </w:rPr>
        <w:t>بۆ</w:t>
      </w:r>
      <w:r w:rsidR="00E8643E">
        <w:rPr>
          <w:rFonts w:ascii="Bahij Myriad Arabic" w:hAnsi="Bahij Myriad Arabic" w:cs="Bahij Myriad Arabic" w:hint="cs"/>
          <w:b/>
          <w:bCs/>
          <w:sz w:val="24"/>
          <w:szCs w:val="24"/>
          <w:rtl/>
        </w:rPr>
        <w:t xml:space="preserve"> </w:t>
      </w:r>
      <w:r w:rsidR="00E8643E">
        <w:rPr>
          <w:rFonts w:ascii="Bahij Myriad Arabic" w:hAnsi="Bahij Myriad Arabic" w:cs="Bahij Myriad Arabic" w:hint="cs"/>
          <w:b/>
          <w:bCs/>
          <w:sz w:val="24"/>
          <w:szCs w:val="24"/>
          <w:rtl/>
          <w:lang w:bidi="ku-Arab-IQ"/>
        </w:rPr>
        <w:t>ئابوری</w:t>
      </w:r>
      <w:r w:rsidR="00E8643E">
        <w:rPr>
          <w:rFonts w:ascii="Bahij Myriad Arabic" w:hAnsi="Bahij Myriad Arabic" w:cs="Bahij Myriad Arabic" w:hint="cs"/>
          <w:b/>
          <w:bCs/>
          <w:sz w:val="24"/>
          <w:szCs w:val="24"/>
          <w:rtl/>
        </w:rPr>
        <w:t xml:space="preserve"> </w:t>
      </w:r>
      <w:r w:rsidR="00E8643E">
        <w:rPr>
          <w:rFonts w:ascii="Bahij Myriad Arabic" w:hAnsi="Bahij Myriad Arabic" w:cs="Bahij Myriad Arabic" w:hint="cs"/>
          <w:b/>
          <w:bCs/>
          <w:sz w:val="24"/>
          <w:szCs w:val="24"/>
          <w:rtl/>
          <w:lang w:bidi="ku-Arab-IQ"/>
        </w:rPr>
        <w:t>ناوچە</w:t>
      </w:r>
      <w:r w:rsidR="00E8643E">
        <w:rPr>
          <w:rFonts w:ascii="Bahij Myriad Arabic" w:hAnsi="Bahij Myriad Arabic" w:cs="Bahij Myriad Arabic" w:hint="cs"/>
          <w:b/>
          <w:bCs/>
          <w:sz w:val="24"/>
          <w:szCs w:val="24"/>
          <w:rtl/>
        </w:rPr>
        <w:t xml:space="preserve"> </w:t>
      </w:r>
      <w:r w:rsidR="00E8643E">
        <w:rPr>
          <w:rFonts w:ascii="Bahij Myriad Arabic" w:hAnsi="Bahij Myriad Arabic" w:cs="Bahij Myriad Arabic" w:hint="cs"/>
          <w:b/>
          <w:bCs/>
          <w:sz w:val="24"/>
          <w:szCs w:val="24"/>
          <w:rtl/>
          <w:lang w:bidi="ku-Arab-IQ"/>
        </w:rPr>
        <w:t>کوردییەکان</w:t>
      </w:r>
      <w:proofErr w:type="gramStart"/>
      <w:r w:rsidR="00E8643E">
        <w:rPr>
          <w:rFonts w:ascii="Bahij Myriad Arabic" w:hAnsi="Bahij Myriad Arabic" w:cs="Bahij Myriad Arabic" w:hint="cs"/>
          <w:b/>
          <w:bCs/>
          <w:sz w:val="24"/>
          <w:szCs w:val="24"/>
          <w:rtl/>
        </w:rPr>
        <w:t>)</w:t>
      </w:r>
      <w:r w:rsidR="0088346B" w:rsidRPr="0088346B">
        <w:rPr>
          <w:rFonts w:ascii="Bahij Myriad Arabic" w:hAnsi="Bahij Myriad Arabic" w:cs="Bahij Myriad Arabic"/>
          <w:b/>
          <w:bCs/>
          <w:sz w:val="24"/>
          <w:szCs w:val="24"/>
        </w:rPr>
        <w:t>The</w:t>
      </w:r>
      <w:proofErr w:type="gramEnd"/>
      <w:r w:rsidR="0088346B" w:rsidRPr="0088346B">
        <w:rPr>
          <w:rFonts w:ascii="Bahij Myriad Arabic" w:hAnsi="Bahij Myriad Arabic" w:cs="Bahij Myriad Arabic"/>
          <w:b/>
          <w:bCs/>
          <w:sz w:val="24"/>
          <w:szCs w:val="24"/>
        </w:rPr>
        <w:t xml:space="preserve"> second letter by (</w:t>
      </w:r>
      <w:proofErr w:type="spellStart"/>
      <w:r w:rsidR="0088346B" w:rsidRPr="0088346B">
        <w:rPr>
          <w:rFonts w:ascii="Bahij Myriad Arabic" w:hAnsi="Bahij Myriad Arabic" w:cs="Bahij Myriad Arabic"/>
          <w:b/>
          <w:bCs/>
          <w:sz w:val="24"/>
          <w:szCs w:val="24"/>
        </w:rPr>
        <w:t>Mas`ar</w:t>
      </w:r>
      <w:proofErr w:type="spellEnd"/>
      <w:r w:rsidR="0088346B" w:rsidRPr="0088346B">
        <w:rPr>
          <w:rFonts w:ascii="Bahij Myriad Arabic" w:hAnsi="Bahij Myriad Arabic" w:cs="Bahij Myriad Arabic"/>
          <w:b/>
          <w:bCs/>
          <w:sz w:val="24"/>
          <w:szCs w:val="24"/>
        </w:rPr>
        <w:t xml:space="preserve"> bin </w:t>
      </w:r>
      <w:proofErr w:type="spellStart"/>
      <w:r w:rsidR="0088346B" w:rsidRPr="0088346B">
        <w:rPr>
          <w:rFonts w:ascii="Bahij Myriad Arabic" w:hAnsi="Bahij Myriad Arabic" w:cs="Bahij Myriad Arabic"/>
          <w:b/>
          <w:bCs/>
          <w:sz w:val="24"/>
          <w:szCs w:val="24"/>
        </w:rPr>
        <w:t>Muhalhal</w:t>
      </w:r>
      <w:proofErr w:type="spellEnd"/>
      <w:r w:rsidR="0088346B" w:rsidRPr="0088346B">
        <w:rPr>
          <w:rFonts w:ascii="Bahij Myriad Arabic" w:hAnsi="Bahij Myriad Arabic" w:cs="Bahij Myriad Arabic"/>
          <w:b/>
          <w:bCs/>
          <w:sz w:val="24"/>
          <w:szCs w:val="24"/>
        </w:rPr>
        <w:t>) is a historical source for the economy of the Kurdish regions</w:t>
      </w:r>
      <w:r w:rsidR="009C277A">
        <w:rPr>
          <w:rFonts w:ascii="Bahij Myriad Arabic" w:hAnsi="Bahij Myriad Arabic" w:cs="Bahij Myriad Arabic" w:hint="cs"/>
          <w:b/>
          <w:bCs/>
          <w:sz w:val="24"/>
          <w:szCs w:val="24"/>
          <w:rtl/>
        </w:rPr>
        <w:t>.گۆڤاری زانکۆی سەڵاحەدین ساڵی ٢٠٢٠-</w:t>
      </w:r>
      <w:r w:rsidR="00EE1844">
        <w:rPr>
          <w:rFonts w:ascii="Bahij Myriad Arabic" w:hAnsi="Bahij Myriad Arabic" w:cs="Bahij Myriad Arabic"/>
          <w:b/>
          <w:bCs/>
          <w:sz w:val="24"/>
          <w:szCs w:val="24"/>
        </w:rPr>
        <w:t xml:space="preserve"> </w:t>
      </w:r>
    </w:p>
    <w:p w14:paraId="63B04AE0" w14:textId="6FA5E58F" w:rsidR="00EE1844" w:rsidRDefault="00A00734" w:rsidP="00EE1844">
      <w:pPr>
        <w:rPr>
          <w:rFonts w:ascii="Bahij Myriad Arabic" w:hAnsi="Bahij Myriad Arabic" w:cs="Bahij Myriad Arabic"/>
          <w:b/>
          <w:bCs/>
          <w:sz w:val="24"/>
          <w:szCs w:val="24"/>
        </w:rPr>
      </w:pPr>
      <w:r>
        <w:rPr>
          <w:rFonts w:ascii="Bahij Myriad Arabic" w:hAnsi="Bahij Myriad Arabic" w:cs="Bahij Myriad Arabic"/>
          <w:b/>
          <w:bCs/>
          <w:sz w:val="24"/>
          <w:szCs w:val="24"/>
        </w:rPr>
        <w:t>2-</w:t>
      </w:r>
      <w:r w:rsidR="00E8643E">
        <w:rPr>
          <w:rFonts w:ascii="Bahij Myriad Arabic" w:hAnsi="Bahij Myriad Arabic" w:cs="Bahij Myriad Arabic" w:hint="cs"/>
          <w:b/>
          <w:bCs/>
          <w:sz w:val="24"/>
          <w:szCs w:val="24"/>
          <w:rtl/>
        </w:rPr>
        <w:t>(زێدەڕۆیی لە گێرانەوە مێژووییەکان لە بارەی کەسایەتی الحجاج کەری یوسف الثقفی</w:t>
      </w:r>
      <w:proofErr w:type="gramStart"/>
      <w:r w:rsidR="00E8643E">
        <w:rPr>
          <w:rFonts w:ascii="Bahij Myriad Arabic" w:hAnsi="Bahij Myriad Arabic" w:cs="Bahij Myriad Arabic" w:hint="cs"/>
          <w:b/>
          <w:bCs/>
          <w:sz w:val="24"/>
          <w:szCs w:val="24"/>
          <w:rtl/>
        </w:rPr>
        <w:t>)(</w:t>
      </w:r>
      <w:proofErr w:type="gramEnd"/>
      <w:r w:rsidR="00E8643E">
        <w:rPr>
          <w:rFonts w:ascii="Bahij Myriad Arabic" w:hAnsi="Bahij Myriad Arabic" w:cs="Bahij Myriad Arabic" w:hint="cs"/>
          <w:b/>
          <w:bCs/>
          <w:sz w:val="24"/>
          <w:szCs w:val="24"/>
          <w:rtl/>
        </w:rPr>
        <w:t>٤٠-٩٥ک/٦٥٩-٧١٤ز)</w:t>
      </w:r>
      <w:r w:rsidR="00EE1844" w:rsidRPr="00EE1844">
        <w:rPr>
          <w:rFonts w:ascii="Bahij Myriad Arabic" w:hAnsi="Bahij Myriad Arabic" w:cs="Bahij Myriad Arabic"/>
          <w:b/>
          <w:bCs/>
          <w:sz w:val="24"/>
          <w:szCs w:val="24"/>
        </w:rPr>
        <w:t>Exaggeration of Historical Narratives about the Personality of</w:t>
      </w:r>
      <w:r w:rsidR="0007020A">
        <w:rPr>
          <w:rFonts w:ascii="Bahij Myriad Arabic" w:hAnsi="Bahij Myriad Arabic" w:cs="Bahij Myriad Arabic"/>
          <w:b/>
          <w:bCs/>
          <w:sz w:val="24"/>
          <w:szCs w:val="24"/>
        </w:rPr>
        <w:t xml:space="preserve"> </w:t>
      </w:r>
      <w:proofErr w:type="spellStart"/>
      <w:r w:rsidR="00EE1844" w:rsidRPr="00EE1844">
        <w:rPr>
          <w:rFonts w:ascii="Bahij Myriad Arabic" w:hAnsi="Bahij Myriad Arabic" w:cs="Bahij Myriad Arabic"/>
          <w:b/>
          <w:bCs/>
          <w:sz w:val="24"/>
          <w:szCs w:val="24"/>
        </w:rPr>
        <w:t>Hajjaj</w:t>
      </w:r>
      <w:proofErr w:type="spellEnd"/>
      <w:r w:rsidR="00EE1844" w:rsidRPr="00EE1844">
        <w:rPr>
          <w:rFonts w:ascii="Bahij Myriad Arabic" w:hAnsi="Bahij Myriad Arabic" w:cs="Bahij Myriad Arabic"/>
          <w:b/>
          <w:bCs/>
          <w:sz w:val="24"/>
          <w:szCs w:val="24"/>
        </w:rPr>
        <w:t xml:space="preserve"> bin Yusuf al </w:t>
      </w:r>
      <w:proofErr w:type="spellStart"/>
      <w:r w:rsidR="00EE1844" w:rsidRPr="00EE1844">
        <w:rPr>
          <w:rFonts w:ascii="Bahij Myriad Arabic" w:hAnsi="Bahij Myriad Arabic" w:cs="Bahij Myriad Arabic"/>
          <w:b/>
          <w:bCs/>
          <w:sz w:val="24"/>
          <w:szCs w:val="24"/>
        </w:rPr>
        <w:t>thaqafi</w:t>
      </w:r>
      <w:proofErr w:type="spellEnd"/>
      <w:r w:rsidR="00EE1844" w:rsidRPr="00EE1844">
        <w:rPr>
          <w:rFonts w:ascii="Bahij Myriad Arabic" w:hAnsi="Bahij Myriad Arabic" w:cs="Bahij Myriad Arabic"/>
          <w:b/>
          <w:bCs/>
          <w:sz w:val="24"/>
          <w:szCs w:val="24"/>
        </w:rPr>
        <w:t xml:space="preserve"> (40-95H/659-714AC)</w:t>
      </w:r>
      <w:r w:rsidR="009C277A">
        <w:rPr>
          <w:rFonts w:ascii="Bahij Myriad Arabic" w:hAnsi="Bahij Myriad Arabic" w:cs="Bahij Myriad Arabic" w:hint="cs"/>
          <w:b/>
          <w:bCs/>
          <w:sz w:val="24"/>
          <w:szCs w:val="24"/>
          <w:rtl/>
        </w:rPr>
        <w:t xml:space="preserve">گۆڤاری توێژەر </w:t>
      </w:r>
      <w:r w:rsidR="009C277A">
        <w:rPr>
          <w:rFonts w:ascii="Bahij Myriad Arabic" w:hAnsi="Bahij Myriad Arabic" w:cs="Bahij Myriad Arabic"/>
          <w:b/>
          <w:bCs/>
          <w:sz w:val="24"/>
          <w:szCs w:val="24"/>
          <w:rtl/>
        </w:rPr>
        <w:t>–</w:t>
      </w:r>
      <w:r w:rsidR="009C277A">
        <w:rPr>
          <w:rFonts w:ascii="Bahij Myriad Arabic" w:hAnsi="Bahij Myriad Arabic" w:cs="Bahij Myriad Arabic" w:hint="cs"/>
          <w:b/>
          <w:bCs/>
          <w:sz w:val="24"/>
          <w:szCs w:val="24"/>
          <w:rtl/>
        </w:rPr>
        <w:t xml:space="preserve"> زانکۆی سۆران </w:t>
      </w:r>
      <w:r w:rsidR="009C277A">
        <w:rPr>
          <w:rFonts w:ascii="Bahij Myriad Arabic" w:hAnsi="Bahij Myriad Arabic" w:cs="Bahij Myriad Arabic"/>
          <w:b/>
          <w:bCs/>
          <w:sz w:val="24"/>
          <w:szCs w:val="24"/>
          <w:rtl/>
        </w:rPr>
        <w:t>–</w:t>
      </w:r>
      <w:r w:rsidR="009C277A">
        <w:rPr>
          <w:rFonts w:ascii="Bahij Myriad Arabic" w:hAnsi="Bahij Myriad Arabic" w:cs="Bahij Myriad Arabic" w:hint="cs"/>
          <w:b/>
          <w:bCs/>
          <w:sz w:val="24"/>
          <w:szCs w:val="24"/>
          <w:rtl/>
        </w:rPr>
        <w:t xml:space="preserve"> بەرگی </w:t>
      </w:r>
      <w:r w:rsidR="008B53F6">
        <w:rPr>
          <w:rFonts w:ascii="Bahij Myriad Arabic" w:hAnsi="Bahij Myriad Arabic" w:cs="Bahij Myriad Arabic" w:hint="cs"/>
          <w:b/>
          <w:bCs/>
          <w:sz w:val="24"/>
          <w:szCs w:val="24"/>
          <w:rtl/>
        </w:rPr>
        <w:t>٥ ژمارە ٣ ساڵی ٢٠٢٢</w:t>
      </w:r>
    </w:p>
    <w:p w14:paraId="195DEEEC" w14:textId="3E4EC57E" w:rsidR="003873DD" w:rsidRDefault="00A00734" w:rsidP="003873DD">
      <w:pPr>
        <w:rPr>
          <w:rFonts w:ascii="Bahij Myriad Arabic" w:hAnsi="Bahij Myriad Arabic" w:cs="Bahij Myriad Arabic"/>
          <w:b/>
          <w:bCs/>
          <w:sz w:val="24"/>
          <w:szCs w:val="24"/>
        </w:rPr>
      </w:pPr>
      <w:r>
        <w:rPr>
          <w:rFonts w:ascii="Bahij Myriad Arabic" w:hAnsi="Bahij Myriad Arabic" w:cs="Bahij Myriad Arabic"/>
          <w:b/>
          <w:bCs/>
          <w:sz w:val="24"/>
          <w:szCs w:val="24"/>
        </w:rPr>
        <w:t>3-</w:t>
      </w:r>
      <w:r w:rsidR="00E8643E">
        <w:rPr>
          <w:rFonts w:ascii="Bahij Myriad Arabic" w:hAnsi="Bahij Myriad Arabic" w:cs="Bahij Myriad Arabic" w:hint="cs"/>
          <w:b/>
          <w:bCs/>
          <w:sz w:val="24"/>
          <w:szCs w:val="24"/>
          <w:rtl/>
        </w:rPr>
        <w:t>(هەڵبەستن و زێدەڕۆییکردن لە گێرانەوە مێژووییەکانی تایبەت بە بزووتنەوەکەی الحسین بن علی ساڵی ٦١ک/٦٨٣ز</w:t>
      </w:r>
      <w:proofErr w:type="gramStart"/>
      <w:r w:rsidR="00E8643E">
        <w:rPr>
          <w:rFonts w:ascii="Bahij Myriad Arabic" w:hAnsi="Bahij Myriad Arabic" w:cs="Bahij Myriad Arabic" w:hint="cs"/>
          <w:b/>
          <w:bCs/>
          <w:sz w:val="24"/>
          <w:szCs w:val="24"/>
          <w:rtl/>
        </w:rPr>
        <w:t>)</w:t>
      </w:r>
      <w:r w:rsidR="003873DD" w:rsidRPr="003873DD">
        <w:rPr>
          <w:rFonts w:ascii="Bahij Myriad Arabic" w:hAnsi="Bahij Myriad Arabic" w:cs="Bahij Myriad Arabic"/>
          <w:b/>
          <w:bCs/>
          <w:sz w:val="24"/>
          <w:szCs w:val="24"/>
        </w:rPr>
        <w:t>The</w:t>
      </w:r>
      <w:proofErr w:type="gramEnd"/>
      <w:r w:rsidR="003873DD" w:rsidRPr="003873DD">
        <w:rPr>
          <w:rFonts w:ascii="Bahij Myriad Arabic" w:hAnsi="Bahij Myriad Arabic" w:cs="Bahij Myriad Arabic"/>
          <w:b/>
          <w:bCs/>
          <w:sz w:val="24"/>
          <w:szCs w:val="24"/>
        </w:rPr>
        <w:t xml:space="preserve"> Excess and Fabrication about Historical novels of Movement (Hussein son of Ali) in (61 K/683AD)</w:t>
      </w:r>
      <w:r w:rsidR="008B53F6">
        <w:rPr>
          <w:rFonts w:ascii="Bahij Myriad Arabic" w:hAnsi="Bahij Myriad Arabic" w:cs="Bahij Myriad Arabic" w:hint="cs"/>
          <w:b/>
          <w:bCs/>
          <w:sz w:val="24"/>
          <w:szCs w:val="24"/>
          <w:rtl/>
        </w:rPr>
        <w:t>.گۆڤاری زانکۆی ڕاپەرین (</w:t>
      </w:r>
      <w:r w:rsidR="008B53F6">
        <w:rPr>
          <w:rFonts w:ascii="Bahij Myriad Arabic" w:hAnsi="Bahij Myriad Arabic" w:cs="Bahij Myriad Arabic"/>
          <w:b/>
          <w:bCs/>
          <w:sz w:val="24"/>
          <w:szCs w:val="24"/>
        </w:rPr>
        <w:t>voll.11.no.5(2024).</w:t>
      </w:r>
    </w:p>
    <w:p w14:paraId="2B22A266" w14:textId="3572694C" w:rsidR="009C277A" w:rsidRPr="003873DD" w:rsidRDefault="009C277A" w:rsidP="003873DD">
      <w:pPr>
        <w:rPr>
          <w:rFonts w:ascii="Bahij Myriad Arabic" w:hAnsi="Bahij Myriad Arabic" w:cs="Bahij Myriad Arabic"/>
          <w:b/>
          <w:bCs/>
          <w:sz w:val="24"/>
          <w:szCs w:val="24"/>
          <w:rtl/>
          <w:lang w:bidi="ku-Arab-IQ"/>
        </w:rPr>
      </w:pPr>
      <w:r>
        <w:rPr>
          <w:rFonts w:ascii="Bahij Myriad Arabic" w:hAnsi="Bahij Myriad Arabic" w:cs="Bahij Myriad Arabic"/>
          <w:b/>
          <w:bCs/>
          <w:sz w:val="24"/>
          <w:szCs w:val="24"/>
        </w:rPr>
        <w:t>4-</w:t>
      </w:r>
      <w:r w:rsidR="008B53F6">
        <w:rPr>
          <w:rFonts w:ascii="Bahij Myriad Arabic" w:hAnsi="Bahij Myriad Arabic" w:cs="Bahij Myriad Arabic"/>
          <w:b/>
          <w:bCs/>
          <w:sz w:val="24"/>
          <w:szCs w:val="24"/>
        </w:rPr>
        <w:t>(</w:t>
      </w:r>
      <w:r>
        <w:rPr>
          <w:rFonts w:ascii="Bahij Myriad Arabic" w:hAnsi="Bahij Myriad Arabic" w:cs="Bahij Myriad Arabic" w:hint="cs"/>
          <w:b/>
          <w:bCs/>
          <w:sz w:val="24"/>
          <w:szCs w:val="24"/>
          <w:rtl/>
          <w:lang w:bidi="ku-Arab-IQ"/>
        </w:rPr>
        <w:t>بسمارک سەرکردەی یەکێتی ئەڵمانیاس</w:t>
      </w:r>
      <w:r w:rsidR="00AE7E58">
        <w:rPr>
          <w:rFonts w:ascii="Bahij Myriad Arabic" w:hAnsi="Bahij Myriad Arabic" w:cs="Bahij Myriad Arabic" w:hint="cs"/>
          <w:b/>
          <w:bCs/>
          <w:sz w:val="24"/>
          <w:szCs w:val="24"/>
          <w:rtl/>
          <w:lang w:bidi="ku-Arab-IQ"/>
        </w:rPr>
        <w:t>ا</w:t>
      </w:r>
      <w:r>
        <w:rPr>
          <w:rFonts w:ascii="Bahij Myriad Arabic" w:hAnsi="Bahij Myriad Arabic" w:cs="Bahij Myriad Arabic" w:hint="cs"/>
          <w:b/>
          <w:bCs/>
          <w:sz w:val="24"/>
          <w:szCs w:val="24"/>
          <w:rtl/>
          <w:lang w:bidi="ku-Arab-IQ"/>
        </w:rPr>
        <w:t xml:space="preserve">ڵی ١٨٧١ز (گۆڤاری مێژوو </w:t>
      </w:r>
      <w:r>
        <w:rPr>
          <w:rFonts w:ascii="Bahij Myriad Arabic" w:hAnsi="Bahij Myriad Arabic" w:cs="Bahij Myriad Arabic"/>
          <w:b/>
          <w:bCs/>
          <w:sz w:val="24"/>
          <w:szCs w:val="24"/>
          <w:rtl/>
          <w:lang w:bidi="ku-Arab-IQ"/>
        </w:rPr>
        <w:t>–</w:t>
      </w:r>
      <w:r>
        <w:rPr>
          <w:rFonts w:ascii="Bahij Myriad Arabic" w:hAnsi="Bahij Myriad Arabic" w:cs="Bahij Myriad Arabic" w:hint="cs"/>
          <w:b/>
          <w:bCs/>
          <w:sz w:val="24"/>
          <w:szCs w:val="24"/>
          <w:rtl/>
          <w:lang w:bidi="ku-Arab-IQ"/>
        </w:rPr>
        <w:t xml:space="preserve"> ژمارە -٥- ساڵی ٢٠٠٨</w:t>
      </w:r>
    </w:p>
    <w:p w14:paraId="6CE59AF8" w14:textId="4B7E59C8" w:rsidR="00654F0E" w:rsidRPr="00EF23E1" w:rsidRDefault="00654F0E" w:rsidP="00EF23E1">
      <w:pPr>
        <w:spacing w:after="0"/>
        <w:rPr>
          <w:sz w:val="26"/>
          <w:szCs w:val="26"/>
        </w:rPr>
      </w:pP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3EB2D336" w14:textId="7D1BA769" w:rsidR="005652F3" w:rsidRPr="002776A2" w:rsidRDefault="00EF23E1" w:rsidP="00D47951">
      <w:pPr>
        <w:pStyle w:val="ListParagraph"/>
        <w:numPr>
          <w:ilvl w:val="0"/>
          <w:numId w:val="1"/>
        </w:numPr>
        <w:spacing w:after="0"/>
        <w:rPr>
          <w:rFonts w:ascii="Unikurd Jino" w:hAnsi="Unikurd Jino" w:cs="Unikurd Jino"/>
          <w:sz w:val="26"/>
          <w:szCs w:val="26"/>
        </w:rPr>
      </w:pPr>
      <w:r w:rsidRPr="002776A2">
        <w:rPr>
          <w:rFonts w:ascii="Unikurd Jino" w:hAnsi="Unikurd Jino" w:cs="Unikurd Jino"/>
          <w:sz w:val="26"/>
          <w:szCs w:val="26"/>
          <w:rtl/>
        </w:rPr>
        <w:t>کۆنفرانسی پرسی ئینتیما و گر</w:t>
      </w:r>
      <w:r w:rsidR="002776A2" w:rsidRPr="002776A2">
        <w:rPr>
          <w:rFonts w:ascii="Unikurd Jino" w:hAnsi="Unikurd Jino" w:cs="Unikurd Jino"/>
          <w:sz w:val="26"/>
          <w:szCs w:val="26"/>
          <w:rtl/>
        </w:rPr>
        <w:t>فتە</w:t>
      </w:r>
      <w:r w:rsidR="005652F3" w:rsidRPr="002776A2">
        <w:rPr>
          <w:rFonts w:ascii="Unikurd Jino" w:hAnsi="Unikurd Jino" w:cs="Unikurd Jino"/>
          <w:sz w:val="26"/>
          <w:szCs w:val="26"/>
          <w:rtl/>
        </w:rPr>
        <w:t>کانی نیشتمانسازی ل</w:t>
      </w:r>
      <w:r w:rsidR="00204714" w:rsidRPr="002776A2">
        <w:rPr>
          <w:rFonts w:ascii="Unikurd Jino" w:hAnsi="Unikurd Jino" w:cs="Unikurd Jino"/>
          <w:sz w:val="26"/>
          <w:szCs w:val="26"/>
          <w:rtl/>
        </w:rPr>
        <w:t>ە</w:t>
      </w:r>
      <w:r w:rsidR="005652F3" w:rsidRPr="002776A2">
        <w:rPr>
          <w:rFonts w:ascii="Unikurd Jino" w:hAnsi="Unikurd Jino" w:cs="Unikurd Jino"/>
          <w:sz w:val="26"/>
          <w:szCs w:val="26"/>
          <w:rtl/>
        </w:rPr>
        <w:t xml:space="preserve"> هەرێمی کوردستان</w:t>
      </w:r>
    </w:p>
    <w:p w14:paraId="75A8B867" w14:textId="631643CB" w:rsidR="00654F0E" w:rsidRPr="002776A2" w:rsidRDefault="00EF23E1" w:rsidP="00D47951">
      <w:pPr>
        <w:pStyle w:val="ListParagraph"/>
        <w:numPr>
          <w:ilvl w:val="0"/>
          <w:numId w:val="1"/>
        </w:numPr>
        <w:spacing w:after="0"/>
        <w:rPr>
          <w:rFonts w:ascii="Unikurd Jino" w:hAnsi="Unikurd Jino" w:cs="Unikurd Jino"/>
          <w:sz w:val="26"/>
          <w:szCs w:val="26"/>
        </w:rPr>
      </w:pPr>
      <w:r w:rsidRPr="002776A2">
        <w:rPr>
          <w:rFonts w:ascii="Unikurd Jino" w:hAnsi="Unikurd Jino" w:cs="Unikurd Jino"/>
          <w:sz w:val="26"/>
          <w:szCs w:val="26"/>
          <w:rtl/>
        </w:rPr>
        <w:t xml:space="preserve"> </w:t>
      </w:r>
      <w:r w:rsidR="005A4949" w:rsidRPr="002776A2">
        <w:rPr>
          <w:rFonts w:ascii="Unikurd Jino" w:hAnsi="Unikurd Jino" w:cs="Unikurd Jino"/>
          <w:sz w:val="26"/>
          <w:szCs w:val="26"/>
          <w:rtl/>
          <w:lang w:bidi="ku-Arab-IQ"/>
        </w:rPr>
        <w:t>کۆنفرانسی شوينەوار</w:t>
      </w:r>
      <w:r w:rsidR="00204714" w:rsidRPr="002776A2">
        <w:rPr>
          <w:rFonts w:ascii="Unikurd Jino" w:hAnsi="Unikurd Jino" w:cs="Unikurd Jino"/>
          <w:sz w:val="26"/>
          <w:szCs w:val="26"/>
          <w:rtl/>
          <w:lang w:bidi="ku-Arab-IQ"/>
        </w:rPr>
        <w:t xml:space="preserve"> و</w:t>
      </w:r>
      <w:r w:rsidR="005A4949" w:rsidRPr="002776A2">
        <w:rPr>
          <w:rFonts w:ascii="Unikurd Jino" w:hAnsi="Unikurd Jino" w:cs="Unikurd Jino"/>
          <w:sz w:val="26"/>
          <w:szCs w:val="26"/>
          <w:rtl/>
          <w:lang w:bidi="ku-Arab-IQ"/>
        </w:rPr>
        <w:t xml:space="preserve"> کەلەپوری هەول</w:t>
      </w:r>
      <w:r w:rsidR="00204714" w:rsidRPr="002776A2">
        <w:rPr>
          <w:rFonts w:ascii="Unikurd Jino" w:hAnsi="Unikurd Jino" w:cs="Unikurd Jino"/>
          <w:sz w:val="26"/>
          <w:szCs w:val="26"/>
          <w:rtl/>
          <w:lang w:bidi="ku-Arab-IQ"/>
        </w:rPr>
        <w:t>ێ</w:t>
      </w:r>
      <w:r w:rsidR="005A4949" w:rsidRPr="002776A2">
        <w:rPr>
          <w:rFonts w:ascii="Unikurd Jino" w:hAnsi="Unikurd Jino" w:cs="Unikurd Jino"/>
          <w:sz w:val="26"/>
          <w:szCs w:val="26"/>
          <w:rtl/>
          <w:lang w:bidi="ku-Arab-IQ"/>
        </w:rPr>
        <w:t>ر</w:t>
      </w:r>
    </w:p>
    <w:p w14:paraId="12ED9FD3" w14:textId="4164E11E" w:rsidR="005A4949" w:rsidRPr="002776A2" w:rsidRDefault="005A4949" w:rsidP="001A2726">
      <w:pPr>
        <w:pStyle w:val="ListParagraph"/>
        <w:numPr>
          <w:ilvl w:val="0"/>
          <w:numId w:val="1"/>
        </w:numPr>
        <w:spacing w:after="0"/>
        <w:rPr>
          <w:rFonts w:ascii="Unikurd Jino" w:hAnsi="Unikurd Jino" w:cs="Unikurd Jino"/>
          <w:sz w:val="26"/>
          <w:szCs w:val="26"/>
        </w:rPr>
      </w:pPr>
      <w:r w:rsidRPr="002776A2">
        <w:rPr>
          <w:rFonts w:ascii="Unikurd Jino" w:hAnsi="Unikurd Jino" w:cs="Unikurd Jino"/>
          <w:sz w:val="26"/>
          <w:szCs w:val="26"/>
          <w:rtl/>
          <w:lang w:bidi="ku-Arab-IQ"/>
        </w:rPr>
        <w:t>هەولێر لە سەرچاوە ميژوویەکاندا</w:t>
      </w:r>
      <w:r w:rsidR="001A2726" w:rsidRPr="001A2726">
        <w:t xml:space="preserve"> </w:t>
      </w:r>
      <w:r w:rsidR="001A2726" w:rsidRPr="001A2726">
        <w:rPr>
          <w:rFonts w:ascii="Unikurd Jino" w:hAnsi="Unikurd Jino" w:cs="Unikurd Jino"/>
          <w:sz w:val="26"/>
          <w:szCs w:val="26"/>
          <w:lang w:bidi="ku-Arab-IQ"/>
        </w:rPr>
        <w:t>-</w:t>
      </w:r>
      <w:r w:rsidR="001A2726" w:rsidRPr="001A2726">
        <w:rPr>
          <w:rFonts w:ascii="Unikurd Jino" w:hAnsi="Unikurd Jino" w:cs="Unikurd Jino"/>
          <w:sz w:val="26"/>
          <w:szCs w:val="26"/>
          <w:lang w:bidi="ku-Arab-IQ"/>
        </w:rPr>
        <w:tab/>
      </w:r>
      <w:r w:rsidR="001A2726" w:rsidRPr="001A2726">
        <w:rPr>
          <w:rFonts w:ascii="Unikurd Jino" w:hAnsi="Unikurd Jino" w:cs="Unikurd Jino"/>
          <w:sz w:val="26"/>
          <w:szCs w:val="26"/>
          <w:rtl/>
          <w:lang w:bidi="ku-Arab-IQ"/>
        </w:rPr>
        <w:t>ک</w:t>
      </w:r>
      <w:r w:rsidR="001A2726" w:rsidRPr="001A2726">
        <w:rPr>
          <w:rFonts w:ascii="Unikurd Jino" w:hAnsi="Unikurd Jino" w:cs="Unikurd Jino" w:hint="cs"/>
          <w:sz w:val="26"/>
          <w:szCs w:val="26"/>
          <w:rtl/>
          <w:lang w:bidi="ku-Arab-IQ"/>
        </w:rPr>
        <w:t>ۆ</w:t>
      </w:r>
      <w:r w:rsidR="001A2726" w:rsidRPr="001A2726">
        <w:rPr>
          <w:rFonts w:ascii="Unikurd Jino" w:hAnsi="Unikurd Jino" w:cs="Unikurd Jino" w:hint="eastAsia"/>
          <w:sz w:val="26"/>
          <w:szCs w:val="26"/>
          <w:rtl/>
          <w:lang w:bidi="ku-Arab-IQ"/>
        </w:rPr>
        <w:t>نفرانس</w:t>
      </w:r>
      <w:r w:rsidR="001A2726" w:rsidRPr="001A2726">
        <w:rPr>
          <w:rFonts w:ascii="Unikurd Jino" w:hAnsi="Unikurd Jino" w:cs="Unikurd Jino" w:hint="cs"/>
          <w:sz w:val="26"/>
          <w:szCs w:val="26"/>
          <w:rtl/>
          <w:lang w:bidi="ku-Arab-IQ"/>
        </w:rPr>
        <w:t>ی</w:t>
      </w:r>
    </w:p>
    <w:p w14:paraId="12876F0E" w14:textId="5C76FFDD" w:rsidR="009014BF" w:rsidRPr="009014BF" w:rsidRDefault="009014BF" w:rsidP="002776A2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rFonts w:ascii="Unikurd Jino" w:hAnsi="Unikurd Jino" w:cs="Unikurd Jino" w:hint="cs"/>
          <w:sz w:val="26"/>
          <w:szCs w:val="26"/>
          <w:rtl/>
        </w:rPr>
        <w:t>کۆنفرانسی جینۆسائدی گەلی کورد (جینۆسایدی فەیلیەکان)</w:t>
      </w:r>
    </w:p>
    <w:p w14:paraId="451BBDC3" w14:textId="7621AA19" w:rsidR="00D47951" w:rsidRPr="00BB0C52" w:rsidRDefault="002776A2" w:rsidP="00BB0C52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2776A2">
        <w:rPr>
          <w:rFonts w:ascii="Unikurd Jino" w:hAnsi="Unikurd Jino" w:cs="Unikurd Jino"/>
          <w:sz w:val="26"/>
          <w:szCs w:val="26"/>
          <w:rtl/>
        </w:rPr>
        <w:t>کۆنفرانسی سەدساڵەی پەیماننامەی لۆزان</w:t>
      </w: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5B2755A8" w14:textId="433D2841" w:rsidR="00D47951" w:rsidRDefault="005652F3" w:rsidP="005652F3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Member of the teachers union.</w:t>
      </w:r>
    </w:p>
    <w:p w14:paraId="6EA29A80" w14:textId="0871AD5D" w:rsid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A455868" w14:textId="750B585A" w:rsidR="00D675E7" w:rsidRDefault="004B7A69" w:rsidP="00355DCF">
      <w:hyperlink r:id="rId10" w:history="1">
        <w:r w:rsidR="00D675E7" w:rsidRPr="00D675E7">
          <w:rPr>
            <w:color w:val="0000FF"/>
            <w:u w:val="single"/>
          </w:rPr>
          <w:t>https://www.researchgate.net/</w:t>
        </w:r>
      </w:hyperlink>
    </w:p>
    <w:p w14:paraId="2B77E137" w14:textId="43728303" w:rsidR="00D675E7" w:rsidRDefault="004B7A69" w:rsidP="00355DCF">
      <w:hyperlink r:id="rId11" w:history="1">
        <w:r w:rsidR="00D675E7" w:rsidRPr="00D675E7">
          <w:rPr>
            <w:color w:val="0000FF"/>
            <w:u w:val="single"/>
          </w:rPr>
          <w:t>https://scholar.google.com/</w:t>
        </w:r>
      </w:hyperlink>
    </w:p>
    <w:p w14:paraId="6AB9ACB8" w14:textId="70240899" w:rsidR="00A374A0" w:rsidRDefault="004B7A69" w:rsidP="00A374A0">
      <w:pPr>
        <w:rPr>
          <w:color w:val="0000FF"/>
          <w:u w:val="single"/>
        </w:rPr>
      </w:pPr>
      <w:hyperlink r:id="rId12" w:history="1">
        <w:r w:rsidR="00004749" w:rsidRPr="00004749">
          <w:rPr>
            <w:color w:val="0000FF"/>
            <w:u w:val="single"/>
          </w:rPr>
          <w:t>https://www.google.com/</w:t>
        </w:r>
      </w:hyperlink>
      <w:bookmarkStart w:id="0" w:name="_GoBack"/>
      <w:bookmarkEnd w:id="0"/>
    </w:p>
    <w:p w14:paraId="0DE3F566" w14:textId="043658E4" w:rsidR="00A374A0" w:rsidRDefault="00A374A0" w:rsidP="00A374A0">
      <w:pPr>
        <w:rPr>
          <w:color w:val="0000FF"/>
          <w:u w:val="single"/>
        </w:rPr>
      </w:pPr>
      <w:r w:rsidRPr="00A374A0">
        <w:rPr>
          <w:color w:val="0000FF"/>
          <w:u w:val="single"/>
        </w:rPr>
        <w:t>https://orcid.org/my-orcid?orcid</w:t>
      </w:r>
    </w:p>
    <w:p w14:paraId="1C64C166" w14:textId="36B95838" w:rsidR="00E617CC" w:rsidRPr="00004749" w:rsidRDefault="00395DD2" w:rsidP="00004749">
      <w:pPr>
        <w:spacing w:after="0"/>
        <w:rPr>
          <w:sz w:val="26"/>
          <w:szCs w:val="26"/>
        </w:rPr>
      </w:pPr>
      <w:r w:rsidRPr="00004749">
        <w:rPr>
          <w:sz w:val="26"/>
          <w:szCs w:val="26"/>
        </w:rPr>
        <w:t>Research gate:taban.perbal1@su.edu.krd</w:t>
      </w:r>
    </w:p>
    <w:p w14:paraId="7F7A1B48" w14:textId="11C9BA50" w:rsidR="00395DD2" w:rsidRPr="00004749" w:rsidRDefault="00395DD2" w:rsidP="00004749">
      <w:pPr>
        <w:spacing w:after="0"/>
        <w:rPr>
          <w:sz w:val="26"/>
          <w:szCs w:val="26"/>
        </w:rPr>
      </w:pPr>
      <w:r w:rsidRPr="00004749">
        <w:rPr>
          <w:sz w:val="26"/>
          <w:szCs w:val="26"/>
        </w:rPr>
        <w:t>Twitter:</w:t>
      </w:r>
      <w:r w:rsidR="00870981">
        <w:rPr>
          <w:sz w:val="26"/>
          <w:szCs w:val="26"/>
        </w:rPr>
        <w:t xml:space="preserve"> </w:t>
      </w:r>
      <w:proofErr w:type="spellStart"/>
      <w:proofErr w:type="gramStart"/>
      <w:r w:rsidRPr="00004749">
        <w:rPr>
          <w:sz w:val="26"/>
          <w:szCs w:val="26"/>
        </w:rPr>
        <w:t>sabah</w:t>
      </w:r>
      <w:proofErr w:type="spellEnd"/>
      <w:proofErr w:type="gramEnd"/>
      <w:r w:rsidRPr="00004749">
        <w:rPr>
          <w:sz w:val="26"/>
          <w:szCs w:val="26"/>
        </w:rPr>
        <w:t xml:space="preserve"> </w:t>
      </w:r>
      <w:proofErr w:type="spellStart"/>
      <w:r w:rsidRPr="00004749">
        <w:rPr>
          <w:sz w:val="26"/>
          <w:szCs w:val="26"/>
        </w:rPr>
        <w:t>taban</w:t>
      </w:r>
      <w:proofErr w:type="spellEnd"/>
    </w:p>
    <w:p w14:paraId="675DCC90" w14:textId="2D989E1F" w:rsidR="00395DD2" w:rsidRDefault="00395DD2" w:rsidP="00004749">
      <w:pPr>
        <w:spacing w:after="0"/>
        <w:rPr>
          <w:sz w:val="26"/>
          <w:szCs w:val="26"/>
        </w:rPr>
      </w:pPr>
      <w:r w:rsidRPr="00004749">
        <w:rPr>
          <w:sz w:val="26"/>
          <w:szCs w:val="26"/>
        </w:rPr>
        <w:t>Email:taban.perbal1@su.edu.krd</w:t>
      </w:r>
    </w:p>
    <w:p w14:paraId="65EB0958" w14:textId="77777777" w:rsidR="00A374A0" w:rsidRDefault="00A374A0" w:rsidP="00004749">
      <w:pPr>
        <w:spacing w:after="0"/>
        <w:rPr>
          <w:sz w:val="26"/>
          <w:szCs w:val="26"/>
        </w:rPr>
      </w:pPr>
    </w:p>
    <w:p w14:paraId="04D26C09" w14:textId="77777777" w:rsidR="00A374A0" w:rsidRPr="00004749" w:rsidRDefault="00A374A0" w:rsidP="00004749">
      <w:pPr>
        <w:spacing w:after="0"/>
        <w:rPr>
          <w:sz w:val="26"/>
          <w:szCs w:val="26"/>
        </w:rPr>
      </w:pPr>
    </w:p>
    <w:p w14:paraId="094A3552" w14:textId="2BC923FF" w:rsidR="00D87EF7" w:rsidRDefault="00D87EF7" w:rsidP="00E617CC">
      <w:pPr>
        <w:spacing w:after="0"/>
        <w:rPr>
          <w:sz w:val="26"/>
          <w:szCs w:val="26"/>
          <w:rtl/>
        </w:rPr>
      </w:pPr>
    </w:p>
    <w:p w14:paraId="5E76AC80" w14:textId="777EFE8D" w:rsidR="00D87EF7" w:rsidRDefault="00D87EF7" w:rsidP="00E617CC">
      <w:pPr>
        <w:spacing w:after="0"/>
        <w:rPr>
          <w:sz w:val="26"/>
          <w:szCs w:val="26"/>
          <w:rtl/>
        </w:rPr>
      </w:pPr>
    </w:p>
    <w:p w14:paraId="5DF85FEE" w14:textId="000C75A5" w:rsidR="00D87EF7" w:rsidRDefault="00D87EF7" w:rsidP="00E617CC">
      <w:pPr>
        <w:spacing w:after="0"/>
        <w:rPr>
          <w:sz w:val="26"/>
          <w:szCs w:val="26"/>
          <w:rtl/>
        </w:rPr>
      </w:pPr>
    </w:p>
    <w:p w14:paraId="7909E559" w14:textId="1195F791" w:rsidR="00D87EF7" w:rsidRDefault="00D87EF7" w:rsidP="00E617CC">
      <w:pPr>
        <w:spacing w:after="0"/>
        <w:rPr>
          <w:sz w:val="26"/>
          <w:szCs w:val="26"/>
          <w:rtl/>
        </w:rPr>
      </w:pPr>
    </w:p>
    <w:p w14:paraId="41474267" w14:textId="3C95C595" w:rsidR="00D87EF7" w:rsidRDefault="00D87EF7" w:rsidP="00E617CC">
      <w:pPr>
        <w:spacing w:after="0"/>
        <w:rPr>
          <w:sz w:val="26"/>
          <w:szCs w:val="26"/>
          <w:rtl/>
        </w:rPr>
      </w:pPr>
    </w:p>
    <w:p w14:paraId="58C9B11B" w14:textId="2B0986E9" w:rsidR="00D87EF7" w:rsidRDefault="00D87EF7" w:rsidP="00E617CC">
      <w:pPr>
        <w:spacing w:after="0"/>
        <w:rPr>
          <w:sz w:val="26"/>
          <w:szCs w:val="26"/>
          <w:rtl/>
        </w:rPr>
      </w:pPr>
    </w:p>
    <w:p w14:paraId="278951E4" w14:textId="2E325180" w:rsidR="00D87EF7" w:rsidRDefault="00D87EF7" w:rsidP="00E617CC">
      <w:pPr>
        <w:spacing w:after="0"/>
        <w:rPr>
          <w:sz w:val="26"/>
          <w:szCs w:val="26"/>
          <w:rtl/>
        </w:rPr>
      </w:pPr>
    </w:p>
    <w:p w14:paraId="6CA298FA" w14:textId="77777777" w:rsidR="00D87EF7" w:rsidRDefault="00D87EF7" w:rsidP="00D87E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  <w:lang w:bidi="ar-IQ"/>
        </w:rPr>
      </w:pPr>
    </w:p>
    <w:p w14:paraId="1F280F65" w14:textId="77777777" w:rsidR="00D87EF7" w:rsidRDefault="00D87EF7" w:rsidP="00D87E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  <w:lang w:bidi="ar-IQ"/>
        </w:rPr>
      </w:pPr>
    </w:p>
    <w:p w14:paraId="556D0F9D" w14:textId="77777777" w:rsidR="00D87EF7" w:rsidRDefault="00D87EF7" w:rsidP="00D87E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  <w:lang w:bidi="ar-IQ"/>
        </w:rPr>
      </w:pPr>
    </w:p>
    <w:p w14:paraId="2C016061" w14:textId="77777777" w:rsidR="00D87EF7" w:rsidRDefault="00D87EF7" w:rsidP="00D87E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  <w:lang w:bidi="ar-IQ"/>
        </w:rPr>
      </w:pPr>
    </w:p>
    <w:p w14:paraId="48151671" w14:textId="77777777" w:rsidR="00D87EF7" w:rsidRDefault="00D87EF7" w:rsidP="00D87E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  <w:lang w:bidi="ar-IQ"/>
        </w:rPr>
      </w:pPr>
    </w:p>
    <w:p w14:paraId="0B568093" w14:textId="047FAEDB" w:rsidR="001E2774" w:rsidRPr="00E617CC" w:rsidRDefault="001E2774" w:rsidP="001E2774">
      <w:pPr>
        <w:bidi/>
        <w:spacing w:after="0"/>
        <w:rPr>
          <w:sz w:val="26"/>
          <w:szCs w:val="26"/>
          <w:lang w:bidi="ar-IQ"/>
        </w:rPr>
      </w:pPr>
    </w:p>
    <w:sectPr w:rsidR="001E2774" w:rsidRPr="00E617CC" w:rsidSect="00E873F6">
      <w:footerReference w:type="default" r:id="rId13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6A77AC" w14:textId="77777777" w:rsidR="004B7A69" w:rsidRDefault="004B7A69" w:rsidP="00E617CC">
      <w:pPr>
        <w:spacing w:after="0" w:line="240" w:lineRule="auto"/>
      </w:pPr>
      <w:r>
        <w:separator/>
      </w:r>
    </w:p>
  </w:endnote>
  <w:endnote w:type="continuationSeparator" w:id="0">
    <w:p w14:paraId="62F1BE33" w14:textId="77777777" w:rsidR="004B7A69" w:rsidRDefault="004B7A69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ij Myriad Arabic">
    <w:panose1 w:val="02040703060201020203"/>
    <w:charset w:val="00"/>
    <w:family w:val="roman"/>
    <w:pitch w:val="variable"/>
    <w:sig w:usb0="8000202F" w:usb1="8000A04A" w:usb2="00000008" w:usb3="00000000" w:csb0="00000041" w:csb1="00000000"/>
  </w:font>
  <w:font w:name="Unikurd Jino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0A35524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098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098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464254" w14:textId="77777777" w:rsidR="004B7A69" w:rsidRDefault="004B7A69" w:rsidP="00E617CC">
      <w:pPr>
        <w:spacing w:after="0" w:line="240" w:lineRule="auto"/>
      </w:pPr>
      <w:r>
        <w:separator/>
      </w:r>
    </w:p>
  </w:footnote>
  <w:footnote w:type="continuationSeparator" w:id="0">
    <w:p w14:paraId="054E4385" w14:textId="77777777" w:rsidR="004B7A69" w:rsidRDefault="004B7A69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F6"/>
    <w:rsid w:val="00004749"/>
    <w:rsid w:val="0007020A"/>
    <w:rsid w:val="00087586"/>
    <w:rsid w:val="00126F2F"/>
    <w:rsid w:val="00137F85"/>
    <w:rsid w:val="00142031"/>
    <w:rsid w:val="001A2726"/>
    <w:rsid w:val="001C782F"/>
    <w:rsid w:val="001E2774"/>
    <w:rsid w:val="00204714"/>
    <w:rsid w:val="00271757"/>
    <w:rsid w:val="002776A2"/>
    <w:rsid w:val="002F4D78"/>
    <w:rsid w:val="00312204"/>
    <w:rsid w:val="00355DCF"/>
    <w:rsid w:val="0037080C"/>
    <w:rsid w:val="00372A94"/>
    <w:rsid w:val="003873DD"/>
    <w:rsid w:val="00395DD2"/>
    <w:rsid w:val="003B5DC4"/>
    <w:rsid w:val="003C0182"/>
    <w:rsid w:val="00426CC9"/>
    <w:rsid w:val="004B7A69"/>
    <w:rsid w:val="004E4DC6"/>
    <w:rsid w:val="005009FF"/>
    <w:rsid w:val="005652F3"/>
    <w:rsid w:val="00577682"/>
    <w:rsid w:val="005A4949"/>
    <w:rsid w:val="005E5628"/>
    <w:rsid w:val="00600988"/>
    <w:rsid w:val="00616287"/>
    <w:rsid w:val="00654F0E"/>
    <w:rsid w:val="00683511"/>
    <w:rsid w:val="006F191C"/>
    <w:rsid w:val="00701097"/>
    <w:rsid w:val="008212C2"/>
    <w:rsid w:val="00842A86"/>
    <w:rsid w:val="00852467"/>
    <w:rsid w:val="00870981"/>
    <w:rsid w:val="0087489D"/>
    <w:rsid w:val="00875D80"/>
    <w:rsid w:val="0088346B"/>
    <w:rsid w:val="00891639"/>
    <w:rsid w:val="008B53F6"/>
    <w:rsid w:val="008D21F7"/>
    <w:rsid w:val="008E40C4"/>
    <w:rsid w:val="008F39C1"/>
    <w:rsid w:val="009014BF"/>
    <w:rsid w:val="00955EB9"/>
    <w:rsid w:val="00992E07"/>
    <w:rsid w:val="009C277A"/>
    <w:rsid w:val="009E0364"/>
    <w:rsid w:val="00A00734"/>
    <w:rsid w:val="00A336A3"/>
    <w:rsid w:val="00A374A0"/>
    <w:rsid w:val="00AA6888"/>
    <w:rsid w:val="00AE50A9"/>
    <w:rsid w:val="00AE7E58"/>
    <w:rsid w:val="00AF346B"/>
    <w:rsid w:val="00B175AA"/>
    <w:rsid w:val="00B531F0"/>
    <w:rsid w:val="00BB0C52"/>
    <w:rsid w:val="00BB7D32"/>
    <w:rsid w:val="00C22514"/>
    <w:rsid w:val="00C36DAD"/>
    <w:rsid w:val="00C55245"/>
    <w:rsid w:val="00C64D7D"/>
    <w:rsid w:val="00CB6A49"/>
    <w:rsid w:val="00D47951"/>
    <w:rsid w:val="00D675E7"/>
    <w:rsid w:val="00D87EF7"/>
    <w:rsid w:val="00DE00C5"/>
    <w:rsid w:val="00E614E6"/>
    <w:rsid w:val="00E617CC"/>
    <w:rsid w:val="00E8643E"/>
    <w:rsid w:val="00E873F6"/>
    <w:rsid w:val="00E976C2"/>
    <w:rsid w:val="00EA1336"/>
    <w:rsid w:val="00EB4D9C"/>
    <w:rsid w:val="00EE1844"/>
    <w:rsid w:val="00EF23E1"/>
    <w:rsid w:val="00FB2CD6"/>
    <w:rsid w:val="00FE0172"/>
    <w:rsid w:val="00FE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C1E8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D87EF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D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D87EF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D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googl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cholar.google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esearchgate.net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Fanar Rofoo</dc:creator>
  <cp:lastModifiedBy>max</cp:lastModifiedBy>
  <cp:revision>9</cp:revision>
  <dcterms:created xsi:type="dcterms:W3CDTF">2023-05-26T21:25:00Z</dcterms:created>
  <dcterms:modified xsi:type="dcterms:W3CDTF">2023-12-06T15:38:00Z</dcterms:modified>
</cp:coreProperties>
</file>