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141B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52E1A0A" wp14:editId="14A9CBC7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671617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1C758BC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A3D8C0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3BEF6EB" w14:textId="12DBF75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BE45E2">
        <w:rPr>
          <w:b/>
          <w:bCs/>
          <w:sz w:val="44"/>
          <w:szCs w:val="44"/>
          <w:lang w:bidi="ar-KW"/>
        </w:rPr>
        <w:t>Environmental Sciences</w:t>
      </w:r>
      <w:r w:rsidR="002B4374">
        <w:rPr>
          <w:b/>
          <w:bCs/>
          <w:sz w:val="44"/>
          <w:szCs w:val="44"/>
          <w:lang w:bidi="ar-KW"/>
        </w:rPr>
        <w:t xml:space="preserve"> and health</w:t>
      </w:r>
      <w:bookmarkStart w:id="0" w:name="_GoBack"/>
      <w:bookmarkEnd w:id="0"/>
      <w:r w:rsidR="00BE45E2">
        <w:rPr>
          <w:b/>
          <w:bCs/>
          <w:sz w:val="44"/>
          <w:szCs w:val="44"/>
          <w:lang w:bidi="ar-KW"/>
        </w:rPr>
        <w:t xml:space="preserve"> </w:t>
      </w:r>
    </w:p>
    <w:p w14:paraId="601385E9" w14:textId="7777777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EA4673">
        <w:rPr>
          <w:b/>
          <w:bCs/>
          <w:sz w:val="44"/>
          <w:szCs w:val="44"/>
          <w:lang w:bidi="ar-KW"/>
        </w:rPr>
        <w:t>Science</w:t>
      </w:r>
    </w:p>
    <w:p w14:paraId="6805351A" w14:textId="5BBBB873" w:rsidR="008D46A4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</w:t>
      </w:r>
      <w:r w:rsidR="000F758E" w:rsidRPr="000F758E">
        <w:rPr>
          <w:b/>
          <w:bCs/>
          <w:sz w:val="44"/>
          <w:szCs w:val="44"/>
          <w:lang w:bidi="ar-KW"/>
        </w:rPr>
        <w:t xml:space="preserve"> </w:t>
      </w:r>
      <w:r w:rsidR="000F758E">
        <w:rPr>
          <w:b/>
          <w:bCs/>
          <w:sz w:val="44"/>
          <w:szCs w:val="44"/>
          <w:lang w:bidi="ar-KW"/>
        </w:rPr>
        <w:t>University - Erbil</w:t>
      </w:r>
    </w:p>
    <w:p w14:paraId="2AD31125" w14:textId="4E185D02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BE45E2">
        <w:rPr>
          <w:b/>
          <w:bCs/>
          <w:sz w:val="44"/>
          <w:szCs w:val="44"/>
          <w:lang w:bidi="ar-KW"/>
        </w:rPr>
        <w:t>Public Health</w:t>
      </w:r>
      <w:r w:rsidR="0028423B">
        <w:rPr>
          <w:b/>
          <w:bCs/>
          <w:sz w:val="44"/>
          <w:szCs w:val="44"/>
          <w:lang w:bidi="ar-KW"/>
        </w:rPr>
        <w:t xml:space="preserve"> </w:t>
      </w:r>
    </w:p>
    <w:p w14:paraId="7E458517" w14:textId="4D16A665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Course Book –</w:t>
      </w:r>
      <w:r w:rsidR="00EA4673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 xml:space="preserve">Year </w:t>
      </w:r>
      <w:r w:rsidR="00BE45E2">
        <w:rPr>
          <w:b/>
          <w:bCs/>
          <w:sz w:val="44"/>
          <w:szCs w:val="44"/>
          <w:lang w:bidi="ar-KW"/>
        </w:rPr>
        <w:t>1</w:t>
      </w:r>
    </w:p>
    <w:p w14:paraId="4C0FBC97" w14:textId="78FA54DE" w:rsidR="00EA4673" w:rsidRDefault="00EA4673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</w:t>
      </w:r>
      <w:r w:rsidR="008D46A4">
        <w:rPr>
          <w:b/>
          <w:bCs/>
          <w:sz w:val="44"/>
          <w:szCs w:val="44"/>
          <w:lang w:bidi="ar-KW"/>
        </w:rPr>
        <w:t xml:space="preserve"> name</w:t>
      </w:r>
      <w:r>
        <w:rPr>
          <w:b/>
          <w:bCs/>
          <w:sz w:val="44"/>
          <w:szCs w:val="44"/>
          <w:lang w:bidi="ar-KW"/>
        </w:rPr>
        <w:t>:</w:t>
      </w:r>
    </w:p>
    <w:p w14:paraId="414D83C3" w14:textId="0271AEBA" w:rsidR="0028419F" w:rsidRPr="0028419F" w:rsidRDefault="008F3450" w:rsidP="0028419F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 xml:space="preserve">Tablo </w:t>
      </w:r>
      <w:proofErr w:type="spellStart"/>
      <w:r>
        <w:rPr>
          <w:b/>
          <w:bCs/>
          <w:sz w:val="44"/>
          <w:szCs w:val="44"/>
          <w:lang w:bidi="ar-KW"/>
        </w:rPr>
        <w:t>Abdulrahim</w:t>
      </w:r>
      <w:proofErr w:type="spellEnd"/>
      <w:r>
        <w:rPr>
          <w:b/>
          <w:bCs/>
          <w:sz w:val="44"/>
          <w:szCs w:val="44"/>
          <w:lang w:bidi="ar-KW"/>
        </w:rPr>
        <w:t xml:space="preserve"> Ahmed</w:t>
      </w:r>
      <w:r w:rsidR="0028419F">
        <w:rPr>
          <w:b/>
          <w:bCs/>
          <w:sz w:val="44"/>
          <w:szCs w:val="44"/>
          <w:lang w:val="en-US" w:bidi="ar-KW"/>
        </w:rPr>
        <w:t>- Practical</w:t>
      </w:r>
    </w:p>
    <w:p w14:paraId="2FF47652" w14:textId="239958A6" w:rsidR="008D46A4" w:rsidRDefault="00A25D37" w:rsidP="00E802B8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</w:t>
      </w:r>
      <w:r w:rsidR="00E802B8">
        <w:rPr>
          <w:b/>
          <w:bCs/>
          <w:sz w:val="44"/>
          <w:szCs w:val="44"/>
          <w:lang w:bidi="ar-KW"/>
        </w:rPr>
        <w:t>2</w:t>
      </w:r>
      <w:r w:rsidR="008D46A4">
        <w:rPr>
          <w:b/>
          <w:bCs/>
          <w:sz w:val="44"/>
          <w:szCs w:val="44"/>
          <w:lang w:bidi="ar-KW"/>
        </w:rPr>
        <w:t>/20</w:t>
      </w:r>
      <w:r>
        <w:rPr>
          <w:b/>
          <w:bCs/>
          <w:sz w:val="44"/>
          <w:szCs w:val="44"/>
          <w:lang w:bidi="ar-KW"/>
        </w:rPr>
        <w:t>2</w:t>
      </w:r>
      <w:r w:rsidR="00E802B8">
        <w:rPr>
          <w:b/>
          <w:bCs/>
          <w:sz w:val="44"/>
          <w:szCs w:val="44"/>
          <w:lang w:bidi="ar-KW"/>
        </w:rPr>
        <w:t>3</w:t>
      </w:r>
    </w:p>
    <w:p w14:paraId="548C0798" w14:textId="77777777" w:rsidR="002B7CC7" w:rsidRDefault="002B7CC7" w:rsidP="00491A5B">
      <w:pPr>
        <w:tabs>
          <w:tab w:val="left" w:pos="1200"/>
        </w:tabs>
        <w:rPr>
          <w:b/>
          <w:bCs/>
          <w:sz w:val="28"/>
          <w:szCs w:val="28"/>
          <w:lang w:bidi="ar-KW"/>
        </w:rPr>
      </w:pPr>
    </w:p>
    <w:p w14:paraId="607D21B5" w14:textId="77777777" w:rsidR="004A26CB" w:rsidRDefault="004A26CB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0CC8E91" w14:textId="77777777" w:rsidR="00BE45E2" w:rsidRDefault="00BE45E2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52862C3D" w14:textId="77777777" w:rsidR="00BE45E2" w:rsidRDefault="00BE45E2" w:rsidP="00491A5B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B0C4802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9"/>
        <w:gridCol w:w="3423"/>
        <w:gridCol w:w="3271"/>
      </w:tblGrid>
      <w:tr w:rsidR="008D46A4" w:rsidRPr="00747A9A" w14:paraId="3263AB87" w14:textId="77777777" w:rsidTr="00803C89">
        <w:trPr>
          <w:jc w:val="center"/>
        </w:trPr>
        <w:tc>
          <w:tcPr>
            <w:tcW w:w="2399" w:type="dxa"/>
            <w:vAlign w:val="center"/>
          </w:tcPr>
          <w:p w14:paraId="41333CE2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694" w:type="dxa"/>
            <w:gridSpan w:val="2"/>
            <w:vAlign w:val="center"/>
          </w:tcPr>
          <w:p w14:paraId="65B380DE" w14:textId="787EB2F7" w:rsidR="008D46A4" w:rsidRPr="006766CD" w:rsidRDefault="00400C75" w:rsidP="00287F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</w:t>
            </w:r>
            <w:r w:rsidR="00270A32">
              <w:rPr>
                <w:b/>
                <w:bCs/>
                <w:sz w:val="24"/>
                <w:szCs w:val="24"/>
                <w:lang w:bidi="ar-KW"/>
              </w:rPr>
              <w:t>ublic health</w:t>
            </w:r>
          </w:p>
        </w:tc>
      </w:tr>
      <w:tr w:rsidR="008D46A4" w:rsidRPr="00747A9A" w14:paraId="60D67F52" w14:textId="77777777" w:rsidTr="00803C89">
        <w:trPr>
          <w:jc w:val="center"/>
        </w:trPr>
        <w:tc>
          <w:tcPr>
            <w:tcW w:w="2399" w:type="dxa"/>
            <w:vAlign w:val="center"/>
          </w:tcPr>
          <w:p w14:paraId="34B81C95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694" w:type="dxa"/>
            <w:gridSpan w:val="2"/>
            <w:vAlign w:val="center"/>
          </w:tcPr>
          <w:p w14:paraId="162D3EFF" w14:textId="25B7A866" w:rsidR="005F3CC7" w:rsidRPr="006766CD" w:rsidRDefault="0069248A" w:rsidP="00C45E9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F83623">
              <w:rPr>
                <w:b/>
                <w:bCs/>
                <w:szCs w:val="24"/>
                <w:lang w:bidi="ar-KW"/>
              </w:rPr>
              <w:t xml:space="preserve">Tablo </w:t>
            </w:r>
            <w:proofErr w:type="spellStart"/>
            <w:r w:rsidRPr="00F83623">
              <w:rPr>
                <w:b/>
                <w:bCs/>
                <w:szCs w:val="24"/>
                <w:lang w:bidi="ar-KW"/>
              </w:rPr>
              <w:t>Abdulrahim</w:t>
            </w:r>
            <w:proofErr w:type="spellEnd"/>
            <w:r w:rsidRPr="00F83623">
              <w:rPr>
                <w:b/>
                <w:bCs/>
                <w:szCs w:val="24"/>
                <w:lang w:bidi="ar-KW"/>
              </w:rPr>
              <w:t xml:space="preserve"> Ahmed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00C75">
              <w:rPr>
                <w:b/>
                <w:bCs/>
                <w:sz w:val="24"/>
                <w:szCs w:val="24"/>
                <w:lang w:val="en-US" w:bidi="ar-KW"/>
              </w:rPr>
              <w:t xml:space="preserve">- </w:t>
            </w:r>
          </w:p>
        </w:tc>
      </w:tr>
      <w:tr w:rsidR="008D46A4" w:rsidRPr="00747A9A" w14:paraId="235EAD55" w14:textId="77777777" w:rsidTr="00803C89">
        <w:trPr>
          <w:jc w:val="center"/>
        </w:trPr>
        <w:tc>
          <w:tcPr>
            <w:tcW w:w="2399" w:type="dxa"/>
            <w:vAlign w:val="center"/>
          </w:tcPr>
          <w:p w14:paraId="1FDF5FF5" w14:textId="498E9BF9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694" w:type="dxa"/>
            <w:gridSpan w:val="2"/>
            <w:vAlign w:val="center"/>
          </w:tcPr>
          <w:p w14:paraId="5770F472" w14:textId="2705A212" w:rsidR="00400C75" w:rsidRPr="00400C75" w:rsidRDefault="00400C75" w:rsidP="00400C75">
            <w:pPr>
              <w:spacing w:after="0" w:line="240" w:lineRule="auto"/>
              <w:jc w:val="center"/>
              <w:rPr>
                <w:b/>
                <w:bCs/>
                <w:szCs w:val="24"/>
                <w:lang w:bidi="ar-KW"/>
              </w:rPr>
            </w:pPr>
            <w:r w:rsidRPr="00400C75">
              <w:rPr>
                <w:b/>
                <w:bCs/>
                <w:szCs w:val="24"/>
                <w:lang w:bidi="ar-KW"/>
              </w:rPr>
              <w:t>Department of Environmental Sciences</w:t>
            </w:r>
            <w:r>
              <w:rPr>
                <w:b/>
                <w:bCs/>
                <w:szCs w:val="24"/>
                <w:lang w:bidi="ar-KW"/>
              </w:rPr>
              <w:t>/</w:t>
            </w:r>
            <w:r w:rsidRPr="00400C75">
              <w:rPr>
                <w:b/>
                <w:bCs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Cs w:val="24"/>
                <w:lang w:bidi="ar-KW"/>
              </w:rPr>
              <w:t>C</w:t>
            </w:r>
            <w:r w:rsidRPr="00400C75">
              <w:rPr>
                <w:b/>
                <w:bCs/>
                <w:szCs w:val="24"/>
                <w:lang w:bidi="ar-KW"/>
              </w:rPr>
              <w:t>ollege of Science</w:t>
            </w:r>
          </w:p>
        </w:tc>
      </w:tr>
      <w:tr w:rsidR="008D46A4" w:rsidRPr="00747A9A" w14:paraId="310E8941" w14:textId="77777777" w:rsidTr="00803C89">
        <w:trPr>
          <w:trHeight w:val="352"/>
          <w:jc w:val="center"/>
        </w:trPr>
        <w:tc>
          <w:tcPr>
            <w:tcW w:w="2399" w:type="dxa"/>
            <w:vAlign w:val="center"/>
          </w:tcPr>
          <w:p w14:paraId="022C4949" w14:textId="102D026C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  <w:r w:rsidR="00730ABC">
              <w:rPr>
                <w:b/>
                <w:bCs/>
                <w:sz w:val="24"/>
                <w:szCs w:val="24"/>
                <w:lang w:bidi="ar-KW"/>
              </w:rPr>
              <w:t>s</w:t>
            </w:r>
          </w:p>
        </w:tc>
        <w:tc>
          <w:tcPr>
            <w:tcW w:w="6694" w:type="dxa"/>
            <w:gridSpan w:val="2"/>
            <w:vAlign w:val="center"/>
          </w:tcPr>
          <w:p w14:paraId="5060EA6F" w14:textId="7A024C96" w:rsidR="005F3CC7" w:rsidRPr="006766CD" w:rsidRDefault="0069248A" w:rsidP="005F3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  <w:t>Tablo.ahmed@su.edu.krd</w:t>
            </w:r>
          </w:p>
        </w:tc>
      </w:tr>
      <w:tr w:rsidR="008D46A4" w:rsidRPr="00747A9A" w14:paraId="2128B7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15B44FCB" w14:textId="6B333678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Time (in hours) per week</w:t>
            </w:r>
          </w:p>
        </w:tc>
        <w:tc>
          <w:tcPr>
            <w:tcW w:w="6694" w:type="dxa"/>
            <w:gridSpan w:val="2"/>
            <w:vAlign w:val="center"/>
          </w:tcPr>
          <w:p w14:paraId="7AC2E06D" w14:textId="4541102D" w:rsidR="00E03959" w:rsidRPr="00BE45E2" w:rsidRDefault="00E03959" w:rsidP="00287FD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7B65DF5C" w14:textId="77777777" w:rsidTr="00803C89">
        <w:trPr>
          <w:jc w:val="center"/>
        </w:trPr>
        <w:tc>
          <w:tcPr>
            <w:tcW w:w="2399" w:type="dxa"/>
            <w:vAlign w:val="center"/>
          </w:tcPr>
          <w:p w14:paraId="3218481E" w14:textId="77777777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694" w:type="dxa"/>
            <w:gridSpan w:val="2"/>
            <w:vAlign w:val="center"/>
          </w:tcPr>
          <w:p w14:paraId="68937113" w14:textId="6C166796" w:rsidR="007E4157" w:rsidRPr="006766CD" w:rsidRDefault="007E4157" w:rsidP="005F3C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1E5C9FE2" w14:textId="77777777" w:rsidTr="00803C89">
        <w:trPr>
          <w:jc w:val="center"/>
        </w:trPr>
        <w:tc>
          <w:tcPr>
            <w:tcW w:w="2399" w:type="dxa"/>
            <w:vAlign w:val="center"/>
          </w:tcPr>
          <w:p w14:paraId="0E36B720" w14:textId="01BA8EB2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694" w:type="dxa"/>
            <w:gridSpan w:val="2"/>
            <w:vAlign w:val="center"/>
          </w:tcPr>
          <w:p w14:paraId="641BECE9" w14:textId="3008CD31" w:rsidR="008D46A4" w:rsidRPr="006766CD" w:rsidRDefault="00036689" w:rsidP="00287FD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SE 104 </w:t>
            </w:r>
            <w:r w:rsidR="00287FDC" w:rsidRPr="00287FDC">
              <w:rPr>
                <w:b/>
                <w:bCs/>
                <w:sz w:val="24"/>
                <w:szCs w:val="24"/>
                <w:lang w:bidi="ar-KW"/>
              </w:rPr>
              <w:t xml:space="preserve">Public Health </w:t>
            </w:r>
          </w:p>
        </w:tc>
      </w:tr>
      <w:tr w:rsidR="008D46A4" w:rsidRPr="00747A9A" w14:paraId="3701799A" w14:textId="77777777" w:rsidTr="00803C89">
        <w:trPr>
          <w:jc w:val="center"/>
        </w:trPr>
        <w:tc>
          <w:tcPr>
            <w:tcW w:w="2399" w:type="dxa"/>
            <w:vAlign w:val="center"/>
          </w:tcPr>
          <w:p w14:paraId="626E5088" w14:textId="4E248DEF" w:rsidR="008D46A4" w:rsidRPr="006766CD" w:rsidRDefault="00CF5475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Teacher's academic profile</w:t>
            </w:r>
          </w:p>
        </w:tc>
        <w:tc>
          <w:tcPr>
            <w:tcW w:w="6694" w:type="dxa"/>
            <w:gridSpan w:val="2"/>
            <w:vAlign w:val="center"/>
          </w:tcPr>
          <w:p w14:paraId="29798E23" w14:textId="77777777" w:rsidR="005F3CC7" w:rsidRDefault="005F3CC7" w:rsidP="00B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684B978A" w14:textId="0F087E74" w:rsidR="004D4C4E" w:rsidRPr="00BE45E2" w:rsidRDefault="00921DE6" w:rsidP="00BE4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Cs/>
                <w:sz w:val="18"/>
                <w:szCs w:val="18"/>
                <w:rtl/>
              </w:rPr>
            </w:pPr>
            <w:r w:rsidRPr="008C1094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</w:p>
        </w:tc>
      </w:tr>
      <w:tr w:rsidR="00803C89" w:rsidRPr="00747A9A" w14:paraId="21C84FB3" w14:textId="77777777" w:rsidTr="00803C89">
        <w:trPr>
          <w:jc w:val="center"/>
        </w:trPr>
        <w:tc>
          <w:tcPr>
            <w:tcW w:w="2399" w:type="dxa"/>
            <w:vAlign w:val="center"/>
          </w:tcPr>
          <w:p w14:paraId="4EA2D512" w14:textId="39ACA0B8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694" w:type="dxa"/>
            <w:gridSpan w:val="2"/>
          </w:tcPr>
          <w:p w14:paraId="57D5025B" w14:textId="25909AD1" w:rsidR="00803C89" w:rsidRPr="006766CD" w:rsidRDefault="00BE45E2" w:rsidP="004D2DB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>Health, mental</w:t>
            </w:r>
            <w:r w:rsidR="00287FD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and</w:t>
            </w: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physical</w:t>
            </w:r>
            <w:r w:rsidR="00287FD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wellbeing</w:t>
            </w:r>
            <w:r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, </w:t>
            </w:r>
            <w:r w:rsidR="003F5A03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prevention, social, </w:t>
            </w:r>
            <w:r w:rsidR="004D2DBC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>policy</w:t>
            </w:r>
            <w:r w:rsidR="003F5A03">
              <w:rPr>
                <w:rFonts w:asciiTheme="minorHAnsi" w:hAnsiTheme="minorHAnsi"/>
                <w:b/>
                <w:bCs/>
                <w:szCs w:val="24"/>
                <w:lang w:val="en-US" w:bidi="ar-KW"/>
              </w:rPr>
              <w:t xml:space="preserve"> </w:t>
            </w:r>
          </w:p>
        </w:tc>
      </w:tr>
      <w:tr w:rsidR="00803C89" w:rsidRPr="00747A9A" w14:paraId="164DB7D6" w14:textId="77777777" w:rsidTr="005E4C61">
        <w:trPr>
          <w:trHeight w:val="1125"/>
          <w:jc w:val="center"/>
        </w:trPr>
        <w:tc>
          <w:tcPr>
            <w:tcW w:w="9093" w:type="dxa"/>
            <w:gridSpan w:val="3"/>
            <w:vAlign w:val="bottom"/>
          </w:tcPr>
          <w:p w14:paraId="32593018" w14:textId="0C9136CF" w:rsidR="005E4C61" w:rsidRPr="004E32EF" w:rsidRDefault="004E32EF" w:rsidP="005E4C6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10.  Course overview:</w:t>
            </w: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1B762BFB" w14:textId="6A951BB5" w:rsidR="00FB0666" w:rsidRPr="00AD553E" w:rsidRDefault="00270A32" w:rsidP="00FB066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    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This course outlines the history of public health, and explore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the modern efforts at quantifying health and intervening to improve the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human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health. 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Public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 often is divided into five core disciplines: epidemiology, biostatistics, </w:t>
            </w:r>
            <w:r w:rsidR="00633F8D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environment</w:t>
            </w:r>
            <w:r w:rsidR="00633F8D">
              <w:rPr>
                <w:rFonts w:asciiTheme="minorHAnsi" w:hAnsiTheme="minorHAnsi"/>
                <w:sz w:val="24"/>
                <w:szCs w:val="24"/>
                <w:lang w:val="en-US"/>
              </w:rPr>
              <w:t>al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health, social and behavioral sciences, and health policy and management.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This course covers these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subspecialties and also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examine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 w:rsidR="00FB0666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how public health is structured. We discuss quantitative and qualitative study designs, including a special look at epidemiology, infectious diseases, and risk management and communication. We end with a projection of where public health is likely to go </w:t>
            </w:r>
            <w:r w:rsidR="00AD553E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in the future. </w:t>
            </w:r>
          </w:p>
          <w:p w14:paraId="7E9431F6" w14:textId="4DA058A9" w:rsidR="00803C89" w:rsidRPr="00A3492D" w:rsidRDefault="00803C89" w:rsidP="00B2007C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rtl/>
              </w:rPr>
            </w:pPr>
          </w:p>
        </w:tc>
      </w:tr>
      <w:tr w:rsidR="00803C89" w:rsidRPr="00747A9A" w14:paraId="290D1458" w14:textId="77777777" w:rsidTr="00491A5B">
        <w:trPr>
          <w:trHeight w:val="850"/>
          <w:jc w:val="center"/>
        </w:trPr>
        <w:tc>
          <w:tcPr>
            <w:tcW w:w="9093" w:type="dxa"/>
            <w:gridSpan w:val="3"/>
            <w:vAlign w:val="center"/>
          </w:tcPr>
          <w:p w14:paraId="3E923DD2" w14:textId="77777777" w:rsidR="00803C89" w:rsidRPr="006766CD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14:paraId="5CC12B9E" w14:textId="77777777" w:rsidR="00CD7FB6" w:rsidRPr="00DE1719" w:rsidRDefault="00CD7FB6" w:rsidP="00CD7FB6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 objectives of this course are:</w:t>
            </w:r>
          </w:p>
          <w:p w14:paraId="79B32603" w14:textId="0207CF25" w:rsidR="00CD7FB6" w:rsidRPr="00DE1719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Introduce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1</w:t>
            </w:r>
            <w:r w:rsidR="00D87226" w:rsidRPr="00DE1719">
              <w:rPr>
                <w:rFonts w:asciiTheme="minorHAnsi" w:hAnsiTheme="minorHAnsi"/>
                <w:bCs/>
                <w:sz w:val="24"/>
                <w:szCs w:val="24"/>
                <w:vertAlign w:val="superscript"/>
                <w:lang w:bidi="ar-KW"/>
              </w:rPr>
              <w:t xml:space="preserve">nd </w:t>
            </w:r>
            <w:r w:rsidR="00D87226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year</w:t>
            </w: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students with scientific terminologies used in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public health</w:t>
            </w:r>
            <w:r w:rsidR="00AD25BA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</w:t>
            </w:r>
          </w:p>
          <w:p w14:paraId="61C3ECFA" w14:textId="7424633A" w:rsidR="00DE1719" w:rsidRPr="00DE1719" w:rsidRDefault="00DE1719" w:rsidP="00DE171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DE1719">
              <w:rPr>
                <w:rFonts w:asciiTheme="minorHAnsi" w:hAnsiTheme="minorHAnsi"/>
                <w:sz w:val="24"/>
                <w:szCs w:val="24"/>
              </w:rPr>
              <w:t>Identify the basic tools of public health inquiry to assess community health status</w:t>
            </w:r>
            <w:r w:rsidR="00287FDC">
              <w:rPr>
                <w:rFonts w:asciiTheme="minorHAnsi" w:hAnsiTheme="minorHAnsi"/>
                <w:sz w:val="24"/>
                <w:szCs w:val="24"/>
              </w:rPr>
              <w:t>.</w:t>
            </w:r>
            <w:r w:rsidRPr="00DE171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8C62FAF" w14:textId="03C7720C" w:rsidR="00CD7FB6" w:rsidRPr="00DE1719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Teach the students the methods used to perform a scientific review and research in </w:t>
            </w:r>
            <w:r w:rsidR="00BE45E2"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public health</w:t>
            </w: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</w:p>
          <w:p w14:paraId="0B5A7A28" w14:textId="187DA981" w:rsidR="00803C89" w:rsidRPr="00CD7FB6" w:rsidRDefault="00CD7FB6" w:rsidP="00DE17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Introduce the students to ways they can apply these teaching to their </w:t>
            </w:r>
            <w:r w:rsidR="00DE17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future jobs.</w:t>
            </w:r>
          </w:p>
        </w:tc>
      </w:tr>
      <w:tr w:rsidR="00803C89" w:rsidRPr="00747A9A" w14:paraId="36CBA8A5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75D23634" w14:textId="659415EC" w:rsidR="00803C89" w:rsidRPr="006766CD" w:rsidRDefault="00803C89" w:rsidP="00491A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14:paraId="5B2DB819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Attendance will be taken in the first 5min of each lecture. During which if you are not present, you will be recorded as an absentee. </w:t>
            </w:r>
          </w:p>
          <w:p w14:paraId="03FC756C" w14:textId="7DAEC4C3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students are required to keep their mobile devices quiet at all time</w:t>
            </w:r>
            <w:r w:rsidR="00D256D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s</w:t>
            </w: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during the lectures. </w:t>
            </w:r>
          </w:p>
          <w:p w14:paraId="073157A7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The students are expected to remain respectful and civil to their fellow students. </w:t>
            </w:r>
          </w:p>
          <w:p w14:paraId="0AFC439D" w14:textId="77777777" w:rsidR="0057420B" w:rsidRPr="00655EE5" w:rsidRDefault="0057420B" w:rsidP="00E95269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Any verbal and/or written form of cheating is not tolerated.</w:t>
            </w:r>
          </w:p>
          <w:p w14:paraId="0ABA9C61" w14:textId="77777777" w:rsidR="0057420B" w:rsidRPr="0057420B" w:rsidRDefault="0057420B" w:rsidP="00E95269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  <w:lang w:val="en-US"/>
              </w:rPr>
              <w:t>The exams once set, will not be postponed.  You will be reminded with a note on the students’ note-board several days before the exam.</w:t>
            </w:r>
          </w:p>
          <w:p w14:paraId="50FB8B08" w14:textId="77777777" w:rsidR="00803C89" w:rsidRPr="00526817" w:rsidRDefault="0057420B" w:rsidP="00BE45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  <w:lang w:val="en-US"/>
              </w:rPr>
              <w:t xml:space="preserve">English language is used in the lectures. Students are expected to answer exam </w:t>
            </w:r>
            <w:r w:rsidRPr="004D4C4E">
              <w:rPr>
                <w:rFonts w:asciiTheme="minorHAnsi" w:hAnsiTheme="minorHAnsi" w:cstheme="majorBidi"/>
                <w:sz w:val="24"/>
                <w:szCs w:val="24"/>
                <w:lang w:val="en-US"/>
              </w:rPr>
              <w:lastRenderedPageBreak/>
              <w:t>questions in English language, only.</w:t>
            </w:r>
          </w:p>
          <w:p w14:paraId="2006B764" w14:textId="77777777" w:rsidR="00526817" w:rsidRPr="00526817" w:rsidRDefault="00526817" w:rsidP="00F12BF5">
            <w:pPr>
              <w:pStyle w:val="ListParagraph"/>
              <w:spacing w:after="0" w:line="240" w:lineRule="auto"/>
              <w:ind w:left="0"/>
              <w:jc w:val="both"/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fldChar w:fldCharType="begin"/>
            </w: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instrText xml:space="preserve"> HYPERLINK "https://results.amarujala.com/tags/practical-exam-marks" \t "_blank" </w:instrText>
            </w:r>
            <w:r w:rsidRPr="00526817">
              <w:rPr>
                <w:rFonts w:asciiTheme="minorHAnsi" w:hAnsiTheme="minorHAnsi" w:cstheme="majorBidi"/>
                <w:sz w:val="24"/>
                <w:szCs w:val="24"/>
                <w:lang w:val="en-US"/>
              </w:rPr>
              <w:fldChar w:fldCharType="separate"/>
            </w:r>
          </w:p>
          <w:p w14:paraId="3CB63E96" w14:textId="44CE42A8" w:rsidR="00526817" w:rsidRPr="00526817" w:rsidRDefault="00F12BF5" w:rsidP="00777045">
            <w:pPr>
              <w:spacing w:after="0" w:line="240" w:lineRule="auto"/>
              <w:jc w:val="both"/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</w:pPr>
            <w:r w:rsidRPr="00F12BF5">
              <w:rPr>
                <w:rStyle w:val="Hyperlink"/>
                <w:rFonts w:asciiTheme="minorHAnsi" w:hAnsiTheme="minorHAnsi" w:cstheme="majorBidi"/>
                <w:sz w:val="24"/>
                <w:szCs w:val="24"/>
                <w:u w:val="none"/>
                <w:lang w:val="en-US"/>
              </w:rPr>
              <w:t xml:space="preserve">  </w:t>
            </w:r>
            <w:r w:rsidR="00526817" w:rsidRPr="00526817"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  <w:t>Practical Marks</w:t>
            </w:r>
            <w:r>
              <w:rPr>
                <w:rStyle w:val="Hyperlink"/>
                <w:rFonts w:asciiTheme="minorHAnsi" w:hAnsiTheme="minorHAnsi" w:cstheme="majorBidi"/>
                <w:sz w:val="24"/>
                <w:szCs w:val="24"/>
                <w:lang w:val="en-US"/>
              </w:rPr>
              <w:t xml:space="preserve"> (35%)</w:t>
            </w:r>
          </w:p>
          <w:p w14:paraId="7A0948FF" w14:textId="368BD05E" w:rsidR="00526817" w:rsidRPr="00FE5EE9" w:rsidRDefault="00526817" w:rsidP="00F12BF5">
            <w:pPr>
              <w:spacing w:after="0" w:line="240" w:lineRule="auto"/>
            </w:pPr>
            <w:r w:rsidRPr="00526817">
              <w:fldChar w:fldCharType="end"/>
            </w:r>
          </w:p>
          <w:p w14:paraId="3B0B55BB" w14:textId="31C70712" w:rsidR="00FE5EE9" w:rsidRPr="00FE5EE9" w:rsidRDefault="00FE5EE9" w:rsidP="00D525A3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Mean of </w:t>
            </w:r>
            <w:r w:rsidR="00D525A3">
              <w:rPr>
                <w:rFonts w:asciiTheme="minorHAnsi" w:hAnsiTheme="minorHAnsi" w:cstheme="majorBidi"/>
                <w:sz w:val="24"/>
                <w:szCs w:val="24"/>
              </w:rPr>
              <w:t>two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practical examinations: 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14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 %</w:t>
            </w:r>
          </w:p>
          <w:p w14:paraId="3CE4BB61" w14:textId="2A85031F" w:rsidR="00FE5EE9" w:rsidRPr="00FE5EE9" w:rsidRDefault="00FE5EE9" w:rsidP="00936907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Daily quizzes: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7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>%</w:t>
            </w:r>
          </w:p>
          <w:p w14:paraId="03322BEC" w14:textId="20175A7F" w:rsidR="00FE5EE9" w:rsidRPr="00FE5EE9" w:rsidRDefault="00FE5EE9" w:rsidP="00936907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  <w:rtl/>
              </w:rPr>
            </w:pP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* 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project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>:  1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4</w:t>
            </w:r>
            <w:r w:rsidRPr="00FE5EE9">
              <w:rPr>
                <w:rFonts w:asciiTheme="minorHAnsi" w:hAnsiTheme="minorHAnsi" w:cstheme="majorBidi"/>
                <w:sz w:val="24"/>
                <w:szCs w:val="24"/>
              </w:rPr>
              <w:t xml:space="preserve"> %</w:t>
            </w:r>
          </w:p>
        </w:tc>
      </w:tr>
      <w:tr w:rsidR="00803C89" w:rsidRPr="00747A9A" w14:paraId="04AAB07A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E11865B" w14:textId="77777777" w:rsidR="00803C89" w:rsidRPr="0057420B" w:rsidRDefault="00803C89" w:rsidP="0057420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</w:pPr>
            <w:r w:rsidRPr="0057420B">
              <w:rPr>
                <w:rFonts w:asciiTheme="minorHAnsi" w:hAnsiTheme="minorHAnsi"/>
                <w:b/>
                <w:bCs/>
                <w:sz w:val="28"/>
                <w:szCs w:val="28"/>
                <w:lang w:bidi="ar-KW"/>
              </w:rPr>
              <w:lastRenderedPageBreak/>
              <w:t>13. Forms of teaching</w:t>
            </w:r>
          </w:p>
          <w:p w14:paraId="415C1552" w14:textId="01189EC5" w:rsidR="00803C89" w:rsidRPr="006766CD" w:rsidRDefault="0057420B" w:rsidP="00400C75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PowerPoint presentation, board, </w:t>
            </w:r>
            <w:r w:rsidR="00AA412F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video</w:t>
            </w:r>
            <w:r w:rsidR="00AA412F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s</w:t>
            </w:r>
            <w:r w:rsidR="00287FDC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,</w:t>
            </w:r>
            <w:r w:rsidR="00287FDC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and</w:t>
            </w:r>
            <w:r w:rsidR="00287FDC"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 </w:t>
            </w:r>
            <w:r w:rsidRPr="0057420B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 xml:space="preserve">class </w:t>
            </w:r>
            <w:r w:rsidR="00400C75">
              <w:rPr>
                <w:rFonts w:asciiTheme="minorHAnsi" w:hAnsiTheme="minorHAnsi" w:cs="Times New Roman"/>
                <w:sz w:val="24"/>
                <w:szCs w:val="24"/>
                <w:lang w:bidi="ar-KW"/>
              </w:rPr>
              <w:t>discussions</w:t>
            </w:r>
          </w:p>
        </w:tc>
      </w:tr>
      <w:tr w:rsidR="00803C89" w:rsidRPr="00747A9A" w14:paraId="2A794EE2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2340E8F3" w14:textId="0C956BCF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7CA39432" w14:textId="095CCC34" w:rsidR="00505A13" w:rsidRPr="00A3492D" w:rsidRDefault="00BE45E2" w:rsidP="00400C75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 s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tudent assessment will be based on scores obtained in </w:t>
            </w:r>
            <w:r w:rsidR="00926F19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the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written 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 w:rsidR="005F3CC7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and quizzes</w:t>
            </w:r>
            <w:r w:rsidR="0057420B" w:rsidRPr="00655EE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. </w:t>
            </w:r>
            <w:r w:rsidR="0057420B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There will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be at least two written</w:t>
            </w:r>
            <w:r w:rsidR="001606EA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exams</w:t>
            </w:r>
            <w:r w:rsidR="0057420B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 The scores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will be announced as one annual quest grade on </w:t>
            </w:r>
            <w:r w:rsidR="00400C7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5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0. The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final exam is on </w:t>
            </w:r>
            <w:r w:rsidR="00400C75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5</w:t>
            </w:r>
            <w:r w:rsidR="00A3492D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0</w:t>
            </w:r>
            <w:r w:rsidR="00926F19"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 xml:space="preserve"> points total</w:t>
            </w:r>
            <w:r>
              <w:rPr>
                <w:rFonts w:asciiTheme="minorHAnsi" w:hAnsiTheme="minorHAnsi"/>
                <w:bCs/>
                <w:sz w:val="24"/>
                <w:szCs w:val="24"/>
                <w:lang w:bidi="ar-KW"/>
              </w:rPr>
              <w:t>.</w:t>
            </w:r>
          </w:p>
        </w:tc>
      </w:tr>
      <w:tr w:rsidR="00803C89" w:rsidRPr="00747A9A" w14:paraId="6A57CADD" w14:textId="77777777" w:rsidTr="00491A5B">
        <w:trPr>
          <w:trHeight w:val="704"/>
          <w:jc w:val="center"/>
        </w:trPr>
        <w:tc>
          <w:tcPr>
            <w:tcW w:w="9093" w:type="dxa"/>
            <w:gridSpan w:val="3"/>
            <w:vAlign w:val="center"/>
          </w:tcPr>
          <w:p w14:paraId="39C9CEDD" w14:textId="304819EC" w:rsidR="001606EA" w:rsidRPr="00A3492D" w:rsidRDefault="00803C89" w:rsidP="00A3492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15. Student learning outcome:</w:t>
            </w:r>
          </w:p>
          <w:p w14:paraId="2DC6D64E" w14:textId="241AF8DC" w:rsidR="001606EA" w:rsidRPr="00655EE5" w:rsidRDefault="001606EA" w:rsidP="001606EA">
            <w:p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>By completing this course, the students can:</w:t>
            </w:r>
          </w:p>
          <w:p w14:paraId="40183D9C" w14:textId="257A2837" w:rsidR="001606EA" w:rsidRPr="00655EE5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>Become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 familiar</w:t>
            </w:r>
            <w:r>
              <w:rPr>
                <w:rFonts w:asciiTheme="minorHAnsi" w:hAnsiTheme="minorHAnsi" w:cstheme="majorBidi"/>
                <w:sz w:val="24"/>
                <w:szCs w:val="24"/>
              </w:rPr>
              <w:t>ized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 with vocabularies used in </w:t>
            </w:r>
            <w:r w:rsidR="00BE45E2">
              <w:rPr>
                <w:rFonts w:asciiTheme="minorHAnsi" w:hAnsiTheme="minorHAnsi" w:cstheme="majorBidi"/>
                <w:sz w:val="24"/>
                <w:szCs w:val="24"/>
              </w:rPr>
              <w:t>public health</w:t>
            </w:r>
            <w:r w:rsidR="00AB298B">
              <w:rPr>
                <w:rFonts w:asciiTheme="minorHAnsi" w:hAnsiTheme="minorHAnsi" w:cstheme="majorBidi"/>
                <w:sz w:val="24"/>
                <w:szCs w:val="24"/>
              </w:rPr>
              <w:t xml:space="preserve"> studies</w:t>
            </w:r>
            <w:r w:rsidRPr="00655EE5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  <w:p w14:paraId="7D006A40" w14:textId="17330216" w:rsidR="001606EA" w:rsidRPr="00655EE5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Be able to describe general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>public health</w:t>
            </w:r>
            <w:r w:rsidR="003A0DD7" w:rsidRPr="00AD553E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subspecialties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>.</w:t>
            </w:r>
          </w:p>
          <w:p w14:paraId="13F91EA0" w14:textId="72F2C250" w:rsidR="001606EA" w:rsidRDefault="001606EA" w:rsidP="00E952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ajorBidi"/>
                <w:sz w:val="24"/>
                <w:szCs w:val="24"/>
              </w:rPr>
            </w:pPr>
            <w:r w:rsidRPr="00655EE5">
              <w:rPr>
                <w:rFonts w:asciiTheme="minorHAnsi" w:hAnsiTheme="minorHAnsi" w:cstheme="majorBidi"/>
                <w:sz w:val="24"/>
                <w:szCs w:val="24"/>
              </w:rPr>
              <w:t xml:space="preserve">Be able to characterize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how these </w:t>
            </w:r>
            <w:r w:rsidR="003A0DD7" w:rsidRPr="00AD553E">
              <w:rPr>
                <w:rFonts w:asciiTheme="minorHAnsi" w:hAnsiTheme="minorHAnsi"/>
                <w:sz w:val="24"/>
                <w:szCs w:val="24"/>
                <w:lang w:val="en-US"/>
              </w:rPr>
              <w:t>subspecialties</w:t>
            </w:r>
            <w:r w:rsidR="003A0DD7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works and applied locally. </w:t>
            </w:r>
          </w:p>
          <w:p w14:paraId="6F0D3FDC" w14:textId="18DBF132" w:rsidR="00803C89" w:rsidRPr="007F0899" w:rsidRDefault="00A3492D" w:rsidP="003B0A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rFonts w:asciiTheme="minorHAnsi" w:hAnsiTheme="minorHAnsi" w:cstheme="majorBidi"/>
                <w:sz w:val="24"/>
                <w:szCs w:val="24"/>
              </w:rPr>
              <w:t xml:space="preserve">Understand how 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the health of public </w:t>
            </w:r>
            <w:r w:rsidR="00F32D77">
              <w:rPr>
                <w:rFonts w:asciiTheme="minorHAnsi" w:hAnsiTheme="minorHAnsi" w:cstheme="majorBidi"/>
                <w:sz w:val="24"/>
                <w:szCs w:val="24"/>
              </w:rPr>
              <w:t>can be</w:t>
            </w:r>
            <w:r w:rsidR="003B0A6A">
              <w:rPr>
                <w:rFonts w:asciiTheme="minorHAnsi" w:hAnsiTheme="minorHAnsi" w:cstheme="majorBidi"/>
                <w:sz w:val="24"/>
                <w:szCs w:val="24"/>
              </w:rPr>
              <w:t xml:space="preserve"> measured and</w:t>
            </w:r>
            <w:r w:rsidR="003A0DD7">
              <w:rPr>
                <w:rFonts w:asciiTheme="minorHAnsi" w:hAnsiTheme="minorHAnsi" w:cstheme="majorBidi"/>
                <w:sz w:val="24"/>
                <w:szCs w:val="24"/>
              </w:rPr>
              <w:t xml:space="preserve"> predicted. </w:t>
            </w:r>
            <w:r w:rsidRPr="007F0899">
              <w:rPr>
                <w:sz w:val="28"/>
                <w:szCs w:val="28"/>
                <w:rtl/>
                <w:lang w:val="en-US" w:bidi="ar-KW"/>
              </w:rPr>
              <w:t xml:space="preserve"> </w:t>
            </w:r>
          </w:p>
        </w:tc>
      </w:tr>
      <w:tr w:rsidR="00803C89" w:rsidRPr="00747A9A" w14:paraId="044712AC" w14:textId="77777777" w:rsidTr="00491A5B">
        <w:trPr>
          <w:jc w:val="center"/>
        </w:trPr>
        <w:tc>
          <w:tcPr>
            <w:tcW w:w="9093" w:type="dxa"/>
            <w:gridSpan w:val="3"/>
            <w:vAlign w:val="center"/>
          </w:tcPr>
          <w:p w14:paraId="326D3B12" w14:textId="7D90884C" w:rsidR="00C22DEC" w:rsidRDefault="00803C89" w:rsidP="00C87A5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Course Reading List and </w:t>
            </w:r>
            <w:r w:rsidR="008C10C3" w:rsidRPr="00001B33">
              <w:rPr>
                <w:b/>
                <w:bCs/>
                <w:sz w:val="28"/>
                <w:szCs w:val="28"/>
                <w:lang w:bidi="ar-KW"/>
              </w:rPr>
              <w:t>References</w:t>
            </w:r>
            <w:r w:rsidR="008C10C3" w:rsidRPr="00001B33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:</w:t>
            </w:r>
          </w:p>
          <w:p w14:paraId="68346473" w14:textId="77777777" w:rsidR="00F07C75" w:rsidRPr="00F07C75" w:rsidRDefault="00F07C75" w:rsidP="00F07C75">
            <w:pPr>
              <w:spacing w:after="0" w:line="24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n-US"/>
              </w:rPr>
            </w:pPr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Andresen, E., &amp; </w:t>
            </w:r>
            <w:proofErr w:type="spellStart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Bouldin</w:t>
            </w:r>
            <w:proofErr w:type="spellEnd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, E. D. F. (2010). </w:t>
            </w:r>
            <w:r w:rsidRPr="00F07C75">
              <w:rPr>
                <w:rFonts w:asciiTheme="minorHAnsi" w:eastAsia="Arial Unicode MS" w:hAnsiTheme="minorHAnsi" w:cs="Arial Unicode MS"/>
                <w:i/>
                <w:iCs/>
                <w:color w:val="000000"/>
                <w:sz w:val="24"/>
                <w:szCs w:val="24"/>
                <w:lang w:val="en-US"/>
              </w:rPr>
              <w:t>Public health foundations: Concepts and practices</w:t>
            </w:r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San Francisco: </w:t>
            </w:r>
            <w:proofErr w:type="spellStart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Jossey</w:t>
            </w:r>
            <w:proofErr w:type="spellEnd"/>
            <w:r w:rsidRPr="00F07C75">
              <w:rPr>
                <w:rFonts w:asciiTheme="minorHAnsi" w:eastAsia="Arial Unicode MS" w:hAnsiTheme="minorHAnsi" w:cs="Arial Unicode MS"/>
                <w:color w:val="000000"/>
                <w:sz w:val="24"/>
                <w:szCs w:val="24"/>
                <w:shd w:val="clear" w:color="auto" w:fill="FFFFFF"/>
                <w:lang w:val="en-US"/>
              </w:rPr>
              <w:t>-Bass.</w:t>
            </w:r>
          </w:p>
          <w:p w14:paraId="13F049AC" w14:textId="12B0C7A3" w:rsidR="00C22DEC" w:rsidRPr="00BE45E2" w:rsidRDefault="00C22DEC" w:rsidP="00BE45E2">
            <w:pPr>
              <w:spacing w:after="0" w:line="240" w:lineRule="auto"/>
              <w:jc w:val="both"/>
              <w:rPr>
                <w:rFonts w:asciiTheme="minorHAnsi" w:hAnsiTheme="minorHAnsi" w:cstheme="majorBidi"/>
                <w:sz w:val="24"/>
                <w:szCs w:val="24"/>
              </w:rPr>
            </w:pPr>
          </w:p>
        </w:tc>
      </w:tr>
      <w:tr w:rsidR="00803C89" w:rsidRPr="00747A9A" w14:paraId="72E8CBBB" w14:textId="77777777" w:rsidTr="00DD00F0">
        <w:trPr>
          <w:trHeight w:val="532"/>
          <w:jc w:val="center"/>
        </w:trPr>
        <w:tc>
          <w:tcPr>
            <w:tcW w:w="5822" w:type="dxa"/>
            <w:gridSpan w:val="2"/>
            <w:tcBorders>
              <w:bottom w:val="single" w:sz="8" w:space="0" w:color="auto"/>
            </w:tcBorders>
            <w:vAlign w:val="center"/>
          </w:tcPr>
          <w:p w14:paraId="35A3F307" w14:textId="77777777" w:rsidR="00803C89" w:rsidRPr="00747A9A" w:rsidRDefault="00803C89" w:rsidP="00FD210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271" w:type="dxa"/>
            <w:tcBorders>
              <w:bottom w:val="single" w:sz="8" w:space="0" w:color="auto"/>
            </w:tcBorders>
            <w:vAlign w:val="center"/>
          </w:tcPr>
          <w:p w14:paraId="6DAF2344" w14:textId="1B6BFF0A" w:rsidR="00803C89" w:rsidRPr="00747A9A" w:rsidRDefault="00F11288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Timeline</w:t>
            </w:r>
          </w:p>
        </w:tc>
      </w:tr>
      <w:tr w:rsidR="00803C89" w:rsidRPr="00747A9A" w14:paraId="4710D369" w14:textId="77777777" w:rsidTr="00803C89">
        <w:trPr>
          <w:trHeight w:val="1405"/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C02143" w14:textId="68C5036C" w:rsidR="00FD2104" w:rsidRDefault="00FD2104" w:rsidP="00FD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  <w:sz w:val="24"/>
                <w:szCs w:val="24"/>
                <w:lang w:val="en-US"/>
              </w:rPr>
            </w:pPr>
          </w:p>
          <w:p w14:paraId="5B311D21" w14:textId="77777777" w:rsidR="00726768" w:rsidRDefault="00BF02BC" w:rsidP="00FD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An introduction to public health science, basic ideas on research, ethics in research</w:t>
            </w:r>
          </w:p>
          <w:p w14:paraId="175F384F" w14:textId="2566F842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</w:pPr>
            <w:r w:rsidRPr="00BF02BC"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>The five disciplines of public Health:</w:t>
            </w:r>
            <w:r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 xml:space="preserve"> </w:t>
            </w:r>
            <w:r w:rsidRPr="00BF02BC">
              <w:rPr>
                <w:rFonts w:asciiTheme="minorHAnsi" w:hAnsiTheme="minorHAnsi" w:cs="Times"/>
                <w:b/>
                <w:sz w:val="24"/>
                <w:szCs w:val="24"/>
                <w:lang w:val="en-US"/>
              </w:rPr>
              <w:t>Epidemiology I</w:t>
            </w:r>
          </w:p>
          <w:p w14:paraId="15953C87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Epidemiology II</w:t>
            </w:r>
          </w:p>
          <w:p w14:paraId="3D568AA2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Environmental Health I</w:t>
            </w:r>
          </w:p>
          <w:p w14:paraId="2AF5A078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Environmental Health II</w:t>
            </w:r>
          </w:p>
          <w:p w14:paraId="13A84409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Social and Behavioural Health I</w:t>
            </w:r>
          </w:p>
          <w:p w14:paraId="3946B61B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Exam 1</w:t>
            </w:r>
          </w:p>
          <w:p w14:paraId="460AAD41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Social and Behavioural Health II</w:t>
            </w:r>
          </w:p>
          <w:p w14:paraId="09D2986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Health Administration I</w:t>
            </w:r>
          </w:p>
          <w:p w14:paraId="2291D5DF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Health Administration II</w:t>
            </w:r>
          </w:p>
          <w:p w14:paraId="57655F7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Statistics in Public Health</w:t>
            </w:r>
          </w:p>
          <w:p w14:paraId="653F8820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Public Health and terrorism</w:t>
            </w:r>
          </w:p>
          <w:p w14:paraId="3766DD15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Future of public Health in Iraqi Kurdistan</w:t>
            </w:r>
          </w:p>
          <w:p w14:paraId="311E2A9E" w14:textId="77777777" w:rsidR="00BF02BC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Case studies + Student presentation</w:t>
            </w:r>
          </w:p>
          <w:p w14:paraId="1D79B09B" w14:textId="53AF07C2" w:rsidR="00BF02BC" w:rsidRPr="00FD2104" w:rsidRDefault="00BF02BC" w:rsidP="00B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sz w:val="24"/>
                <w:szCs w:val="24"/>
                <w:lang w:val="en-US"/>
              </w:rPr>
            </w:pPr>
            <w:r>
              <w:rPr>
                <w:b/>
              </w:rPr>
              <w:t>Exam 2</w:t>
            </w:r>
          </w:p>
        </w:tc>
        <w:tc>
          <w:tcPr>
            <w:tcW w:w="32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C97E95" w14:textId="77777777" w:rsidR="00BF02BC" w:rsidRDefault="00BF02BC" w:rsidP="009D0D7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1E3F266" w14:textId="7E9EC95A" w:rsidR="00032BA7" w:rsidRDefault="00032BA7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>
              <w:rPr>
                <w:b/>
                <w:szCs w:val="24"/>
                <w:lang w:bidi="ar-KW"/>
              </w:rPr>
              <w:t>Week 1</w:t>
            </w:r>
          </w:p>
          <w:p w14:paraId="70D6E1BB" w14:textId="77777777" w:rsidR="00032BA7" w:rsidRPr="00032BA7" w:rsidRDefault="00032BA7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</w:p>
          <w:p w14:paraId="1923E2B3" w14:textId="77777777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Week2</w:t>
            </w:r>
          </w:p>
          <w:p w14:paraId="3123D27E" w14:textId="77777777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Week3</w:t>
            </w:r>
          </w:p>
          <w:p w14:paraId="5CC8B58C" w14:textId="1073CAEF" w:rsidR="00F11288" w:rsidRPr="00032BA7" w:rsidRDefault="00F11288" w:rsidP="00491A5B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 xml:space="preserve">Week4 </w:t>
            </w:r>
          </w:p>
          <w:p w14:paraId="6777AFA3" w14:textId="403A2305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Week5</w:t>
            </w:r>
          </w:p>
          <w:p w14:paraId="0B8C04E7" w14:textId="15A4C147" w:rsidR="00B153D8" w:rsidRPr="00032BA7" w:rsidRDefault="00F11288" w:rsidP="00B153D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Week6</w:t>
            </w:r>
          </w:p>
          <w:p w14:paraId="2D06BD76" w14:textId="2D668ED9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Week7</w:t>
            </w:r>
          </w:p>
          <w:p w14:paraId="769F3167" w14:textId="7FFAC3B3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Week8</w:t>
            </w:r>
          </w:p>
          <w:p w14:paraId="54373EF1" w14:textId="7EB3546A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Week9</w:t>
            </w:r>
          </w:p>
          <w:p w14:paraId="66768D93" w14:textId="4B87347B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Week10</w:t>
            </w:r>
          </w:p>
          <w:p w14:paraId="6D221B10" w14:textId="03DC8C50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Week11</w:t>
            </w:r>
          </w:p>
          <w:p w14:paraId="22CD4DCB" w14:textId="11E7FAC5" w:rsidR="008B2DB5" w:rsidRPr="00032BA7" w:rsidRDefault="00F11288" w:rsidP="00B153D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Week12</w:t>
            </w:r>
          </w:p>
          <w:p w14:paraId="49BC80E9" w14:textId="3CA5835D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3</w:t>
            </w:r>
          </w:p>
          <w:p w14:paraId="5FAA5843" w14:textId="7BF5F98F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4</w:t>
            </w:r>
          </w:p>
          <w:p w14:paraId="2508F894" w14:textId="45F54B77" w:rsidR="00F11288" w:rsidRPr="00032BA7" w:rsidRDefault="00F11288" w:rsidP="00F11288">
            <w:pPr>
              <w:spacing w:after="0" w:line="240" w:lineRule="auto"/>
              <w:jc w:val="center"/>
              <w:rPr>
                <w:b/>
                <w:szCs w:val="24"/>
                <w:lang w:bidi="ar-KW"/>
              </w:rPr>
            </w:pPr>
            <w:r w:rsidRPr="00032BA7">
              <w:rPr>
                <w:b/>
                <w:szCs w:val="24"/>
                <w:lang w:bidi="ar-KW"/>
              </w:rPr>
              <w:t>Week1</w:t>
            </w:r>
            <w:r w:rsidR="008B2DB5" w:rsidRPr="00032BA7">
              <w:rPr>
                <w:b/>
                <w:szCs w:val="24"/>
                <w:lang w:bidi="ar-KW"/>
              </w:rPr>
              <w:t>5</w:t>
            </w:r>
          </w:p>
          <w:p w14:paraId="05130E1B" w14:textId="5CCF397B" w:rsidR="00726768" w:rsidRPr="006766CD" w:rsidRDefault="00726768" w:rsidP="00FD2104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</w:p>
        </w:tc>
      </w:tr>
      <w:tr w:rsidR="00803C89" w:rsidRPr="00747A9A" w14:paraId="44D998F5" w14:textId="77777777" w:rsidTr="00803C89">
        <w:trPr>
          <w:jc w:val="center"/>
        </w:trPr>
        <w:tc>
          <w:tcPr>
            <w:tcW w:w="5822" w:type="dxa"/>
            <w:gridSpan w:val="2"/>
            <w:tcBorders>
              <w:top w:val="single" w:sz="8" w:space="0" w:color="auto"/>
            </w:tcBorders>
            <w:vAlign w:val="center"/>
          </w:tcPr>
          <w:p w14:paraId="6B8B466C" w14:textId="7200E971" w:rsidR="00803C89" w:rsidRPr="00001B33" w:rsidRDefault="00803C89" w:rsidP="007F6BC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Pr="00001B33">
              <w:rPr>
                <w:b/>
                <w:bCs/>
                <w:sz w:val="28"/>
                <w:szCs w:val="28"/>
                <w:lang w:bidi="ar-KW"/>
              </w:rPr>
              <w:t xml:space="preserve">Practical Topics </w:t>
            </w:r>
          </w:p>
        </w:tc>
        <w:tc>
          <w:tcPr>
            <w:tcW w:w="3271" w:type="dxa"/>
            <w:tcBorders>
              <w:top w:val="single" w:sz="8" w:space="0" w:color="auto"/>
            </w:tcBorders>
            <w:vAlign w:val="center"/>
          </w:tcPr>
          <w:p w14:paraId="591990EC" w14:textId="09ABB11E" w:rsidR="00803C89" w:rsidRPr="00747A9A" w:rsidRDefault="00803C89" w:rsidP="00491A5B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C77A50" w:rsidRPr="000D478B" w14:paraId="79481397" w14:textId="77777777" w:rsidTr="0094110E">
        <w:trPr>
          <w:jc w:val="center"/>
        </w:trPr>
        <w:tc>
          <w:tcPr>
            <w:tcW w:w="4428" w:type="dxa"/>
            <w:vAlign w:val="center"/>
          </w:tcPr>
          <w:p w14:paraId="4D98D409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4428" w:type="dxa"/>
            <w:vAlign w:val="center"/>
          </w:tcPr>
          <w:p w14:paraId="7B0B3DA0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C77A50" w:rsidRPr="000D478B" w14:paraId="581B0B6C" w14:textId="77777777" w:rsidTr="0094110E">
        <w:trPr>
          <w:jc w:val="center"/>
        </w:trPr>
        <w:tc>
          <w:tcPr>
            <w:tcW w:w="4428" w:type="dxa"/>
            <w:vAlign w:val="center"/>
          </w:tcPr>
          <w:p w14:paraId="5D247A6B" w14:textId="3E89D128" w:rsidR="00C77A50" w:rsidRPr="004261D4" w:rsidRDefault="00C77A50" w:rsidP="004261D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</w:rPr>
              <w:lastRenderedPageBreak/>
              <w:t>An introduction to public health science, basic ideas on research, ethics in research</w:t>
            </w:r>
            <w:r w:rsidR="004261D4">
              <w:rPr>
                <w:b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5B7950BB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77A50" w:rsidRPr="000D478B" w14:paraId="5E612881" w14:textId="77777777" w:rsidTr="0094110E">
        <w:trPr>
          <w:jc w:val="center"/>
        </w:trPr>
        <w:tc>
          <w:tcPr>
            <w:tcW w:w="4428" w:type="dxa"/>
            <w:vAlign w:val="center"/>
          </w:tcPr>
          <w:p w14:paraId="209200E2" w14:textId="77777777" w:rsidR="00C77A50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The five disciplines of public Health:</w:t>
            </w:r>
          </w:p>
          <w:p w14:paraId="1C389EFE" w14:textId="5EA5723C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Epidemiology I, collection of data</w:t>
            </w:r>
            <w:r w:rsidR="004261D4">
              <w:rPr>
                <w:b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14:paraId="4338354A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51783" w:rsidRPr="000D478B" w14:paraId="42223B25" w14:textId="77777777" w:rsidTr="0094110E">
        <w:trPr>
          <w:jc w:val="center"/>
        </w:trPr>
        <w:tc>
          <w:tcPr>
            <w:tcW w:w="4428" w:type="dxa"/>
            <w:vAlign w:val="center"/>
          </w:tcPr>
          <w:p w14:paraId="4E6F0E3E" w14:textId="409D7617" w:rsidR="00951783" w:rsidRDefault="00FF19AB" w:rsidP="004261D4">
            <w:pPr>
              <w:jc w:val="center"/>
              <w:rPr>
                <w:b/>
              </w:rPr>
            </w:pPr>
            <w:r w:rsidRPr="00FF19AB">
              <w:rPr>
                <w:b/>
              </w:rPr>
              <w:t>Collection of bloo</w:t>
            </w:r>
            <w:r w:rsidR="004261D4">
              <w:rPr>
                <w:b/>
              </w:rPr>
              <w:t xml:space="preserve">d specimens, Principle, </w:t>
            </w:r>
            <w:r w:rsidRPr="00FF19AB">
              <w:rPr>
                <w:b/>
              </w:rPr>
              <w:t xml:space="preserve">Materials and reagents </w:t>
            </w:r>
          </w:p>
        </w:tc>
        <w:tc>
          <w:tcPr>
            <w:tcW w:w="4428" w:type="dxa"/>
            <w:vAlign w:val="center"/>
          </w:tcPr>
          <w:p w14:paraId="15824874" w14:textId="73C82BB1" w:rsidR="00951783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51783" w:rsidRPr="000D478B" w14:paraId="7914DDA6" w14:textId="77777777" w:rsidTr="0094110E">
        <w:trPr>
          <w:jc w:val="center"/>
        </w:trPr>
        <w:tc>
          <w:tcPr>
            <w:tcW w:w="4428" w:type="dxa"/>
            <w:vAlign w:val="center"/>
          </w:tcPr>
          <w:p w14:paraId="53853577" w14:textId="32086EED" w:rsidR="00951783" w:rsidRPr="00021B29" w:rsidRDefault="004261D4" w:rsidP="00021B29">
            <w:pPr>
              <w:jc w:val="center"/>
              <w:rPr>
                <w:b/>
                <w:lang w:val="en-US"/>
              </w:rPr>
            </w:pPr>
            <w:r w:rsidRPr="004261D4">
              <w:rPr>
                <w:b/>
                <w:lang w:val="en-US"/>
              </w:rPr>
              <w:t>Measuring Blood Pressure</w:t>
            </w:r>
          </w:p>
        </w:tc>
        <w:tc>
          <w:tcPr>
            <w:tcW w:w="4428" w:type="dxa"/>
            <w:vAlign w:val="center"/>
          </w:tcPr>
          <w:p w14:paraId="3860EA9A" w14:textId="61410F3F" w:rsidR="00951783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7A50" w:rsidRPr="000D478B" w14:paraId="2EBC3346" w14:textId="77777777" w:rsidTr="0094110E">
        <w:trPr>
          <w:jc w:val="center"/>
        </w:trPr>
        <w:tc>
          <w:tcPr>
            <w:tcW w:w="4428" w:type="dxa"/>
            <w:vAlign w:val="center"/>
          </w:tcPr>
          <w:p w14:paraId="505BC7C9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Epidemiology II, data analysis an interpretation</w:t>
            </w:r>
          </w:p>
        </w:tc>
        <w:tc>
          <w:tcPr>
            <w:tcW w:w="4428" w:type="dxa"/>
            <w:vAlign w:val="center"/>
          </w:tcPr>
          <w:p w14:paraId="6C0C4B93" w14:textId="5B3F225F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7A50" w:rsidRPr="000D478B" w14:paraId="68224A34" w14:textId="77777777" w:rsidTr="0094110E">
        <w:trPr>
          <w:jc w:val="center"/>
        </w:trPr>
        <w:tc>
          <w:tcPr>
            <w:tcW w:w="4428" w:type="dxa"/>
            <w:vAlign w:val="center"/>
          </w:tcPr>
          <w:p w14:paraId="0507DB6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Environmental Health I, measurement of pollutants (air, water, soil, in humans)</w:t>
            </w:r>
          </w:p>
        </w:tc>
        <w:tc>
          <w:tcPr>
            <w:tcW w:w="4428" w:type="dxa"/>
            <w:vAlign w:val="center"/>
          </w:tcPr>
          <w:p w14:paraId="197993A8" w14:textId="1B3997D5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A50" w:rsidRPr="000D478B" w14:paraId="25977871" w14:textId="77777777" w:rsidTr="0094110E">
        <w:trPr>
          <w:jc w:val="center"/>
        </w:trPr>
        <w:tc>
          <w:tcPr>
            <w:tcW w:w="4428" w:type="dxa"/>
            <w:vAlign w:val="center"/>
          </w:tcPr>
          <w:p w14:paraId="0685933F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Environmental Health II, interpretation of the results and writing a report</w:t>
            </w:r>
          </w:p>
        </w:tc>
        <w:tc>
          <w:tcPr>
            <w:tcW w:w="4428" w:type="dxa"/>
            <w:vAlign w:val="center"/>
          </w:tcPr>
          <w:p w14:paraId="4D6E9002" w14:textId="276719C9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77A50" w:rsidRPr="000D478B" w14:paraId="3EBAA980" w14:textId="77777777" w:rsidTr="0094110E">
        <w:trPr>
          <w:jc w:val="center"/>
        </w:trPr>
        <w:tc>
          <w:tcPr>
            <w:tcW w:w="4428" w:type="dxa"/>
            <w:vAlign w:val="center"/>
          </w:tcPr>
          <w:p w14:paraId="3EF4471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and </w:t>
            </w:r>
            <w:proofErr w:type="spellStart"/>
            <w:r>
              <w:rPr>
                <w:b/>
              </w:rPr>
              <w:t>Behavioral</w:t>
            </w:r>
            <w:proofErr w:type="spellEnd"/>
            <w:r>
              <w:rPr>
                <w:b/>
              </w:rPr>
              <w:t xml:space="preserve"> Health I, questionnaires </w:t>
            </w:r>
          </w:p>
        </w:tc>
        <w:tc>
          <w:tcPr>
            <w:tcW w:w="4428" w:type="dxa"/>
            <w:vAlign w:val="center"/>
          </w:tcPr>
          <w:p w14:paraId="3C5908FD" w14:textId="0AD9F273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77A50" w:rsidRPr="000D478B" w14:paraId="124F3045" w14:textId="77777777" w:rsidTr="0094110E">
        <w:trPr>
          <w:jc w:val="center"/>
        </w:trPr>
        <w:tc>
          <w:tcPr>
            <w:tcW w:w="4428" w:type="dxa"/>
            <w:vAlign w:val="center"/>
          </w:tcPr>
          <w:p w14:paraId="1A057A4E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Exam 1</w:t>
            </w:r>
          </w:p>
        </w:tc>
        <w:tc>
          <w:tcPr>
            <w:tcW w:w="4428" w:type="dxa"/>
            <w:vAlign w:val="center"/>
          </w:tcPr>
          <w:p w14:paraId="5F31BDE7" w14:textId="5FB275DF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77A50" w:rsidRPr="000D478B" w14:paraId="45EB495D" w14:textId="77777777" w:rsidTr="0094110E">
        <w:trPr>
          <w:jc w:val="center"/>
        </w:trPr>
        <w:tc>
          <w:tcPr>
            <w:tcW w:w="4428" w:type="dxa"/>
            <w:vAlign w:val="center"/>
          </w:tcPr>
          <w:p w14:paraId="02FB8962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Social and </w:t>
            </w:r>
            <w:proofErr w:type="spellStart"/>
            <w:r>
              <w:rPr>
                <w:b/>
              </w:rPr>
              <w:t>Behavioral</w:t>
            </w:r>
            <w:proofErr w:type="spellEnd"/>
            <w:r>
              <w:rPr>
                <w:b/>
              </w:rPr>
              <w:t xml:space="preserve"> Health II, interpretation of data of the questionnaire</w:t>
            </w:r>
          </w:p>
        </w:tc>
        <w:tc>
          <w:tcPr>
            <w:tcW w:w="4428" w:type="dxa"/>
            <w:vAlign w:val="center"/>
          </w:tcPr>
          <w:p w14:paraId="06D21E91" w14:textId="0B02A64C" w:rsidR="00C77A50" w:rsidRPr="000D478B" w:rsidRDefault="004261D4" w:rsidP="009411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7A50" w:rsidRPr="000D478B" w14:paraId="1363566A" w14:textId="77777777" w:rsidTr="0094110E">
        <w:trPr>
          <w:jc w:val="center"/>
        </w:trPr>
        <w:tc>
          <w:tcPr>
            <w:tcW w:w="4428" w:type="dxa"/>
            <w:vAlign w:val="center"/>
          </w:tcPr>
          <w:p w14:paraId="6E6A5774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Statistics in public health </w:t>
            </w:r>
          </w:p>
        </w:tc>
        <w:tc>
          <w:tcPr>
            <w:tcW w:w="4428" w:type="dxa"/>
            <w:vAlign w:val="center"/>
          </w:tcPr>
          <w:p w14:paraId="00A9F687" w14:textId="76EBDFBF" w:rsidR="00C77A50" w:rsidRPr="000D478B" w:rsidRDefault="00320FBB" w:rsidP="009411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77A50" w:rsidRPr="000D478B" w14:paraId="4D973926" w14:textId="77777777" w:rsidTr="0094110E">
        <w:trPr>
          <w:jc w:val="center"/>
        </w:trPr>
        <w:tc>
          <w:tcPr>
            <w:tcW w:w="4428" w:type="dxa"/>
            <w:vAlign w:val="center"/>
          </w:tcPr>
          <w:p w14:paraId="64F6CAEB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 Administration I, how to contact governmental agencies and NGO organizations </w:t>
            </w:r>
          </w:p>
        </w:tc>
        <w:tc>
          <w:tcPr>
            <w:tcW w:w="4428" w:type="dxa"/>
            <w:vAlign w:val="center"/>
          </w:tcPr>
          <w:p w14:paraId="6AD3775E" w14:textId="07951081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2</w:t>
            </w:r>
          </w:p>
        </w:tc>
      </w:tr>
      <w:tr w:rsidR="00C77A50" w:rsidRPr="000D478B" w14:paraId="2D94F0DE" w14:textId="77777777" w:rsidTr="0094110E">
        <w:trPr>
          <w:jc w:val="center"/>
        </w:trPr>
        <w:tc>
          <w:tcPr>
            <w:tcW w:w="4428" w:type="dxa"/>
            <w:vAlign w:val="center"/>
          </w:tcPr>
          <w:p w14:paraId="3D784524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Health Administration II, how to defend your position and practice </w:t>
            </w:r>
          </w:p>
        </w:tc>
        <w:tc>
          <w:tcPr>
            <w:tcW w:w="4428" w:type="dxa"/>
            <w:vAlign w:val="center"/>
          </w:tcPr>
          <w:p w14:paraId="4A0143DA" w14:textId="28646C2B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3</w:t>
            </w:r>
          </w:p>
        </w:tc>
      </w:tr>
      <w:tr w:rsidR="00C77A50" w:rsidRPr="000D478B" w14:paraId="6246A825" w14:textId="77777777" w:rsidTr="0094110E">
        <w:trPr>
          <w:jc w:val="center"/>
        </w:trPr>
        <w:tc>
          <w:tcPr>
            <w:tcW w:w="4428" w:type="dxa"/>
            <w:vAlign w:val="center"/>
          </w:tcPr>
          <w:p w14:paraId="45E932FD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Health and terrorism </w:t>
            </w:r>
          </w:p>
        </w:tc>
        <w:tc>
          <w:tcPr>
            <w:tcW w:w="4428" w:type="dxa"/>
            <w:vAlign w:val="center"/>
          </w:tcPr>
          <w:p w14:paraId="1E55F28C" w14:textId="37908853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4</w:t>
            </w:r>
          </w:p>
        </w:tc>
      </w:tr>
      <w:tr w:rsidR="00C77A50" w:rsidRPr="000D478B" w14:paraId="37598010" w14:textId="77777777" w:rsidTr="0094110E">
        <w:trPr>
          <w:jc w:val="center"/>
        </w:trPr>
        <w:tc>
          <w:tcPr>
            <w:tcW w:w="4428" w:type="dxa"/>
            <w:vAlign w:val="center"/>
          </w:tcPr>
          <w:p w14:paraId="4BAD71A0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Future of public Health in Iraqi Kurdistan, students write their suggestions and findings in a report</w:t>
            </w:r>
          </w:p>
        </w:tc>
        <w:tc>
          <w:tcPr>
            <w:tcW w:w="4428" w:type="dxa"/>
            <w:vAlign w:val="center"/>
          </w:tcPr>
          <w:p w14:paraId="57ECED53" w14:textId="7E18D19A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5</w:t>
            </w:r>
          </w:p>
        </w:tc>
      </w:tr>
      <w:tr w:rsidR="00C77A50" w:rsidRPr="000D478B" w14:paraId="3F46294F" w14:textId="77777777" w:rsidTr="0094110E">
        <w:trPr>
          <w:jc w:val="center"/>
        </w:trPr>
        <w:tc>
          <w:tcPr>
            <w:tcW w:w="4428" w:type="dxa"/>
            <w:vAlign w:val="center"/>
          </w:tcPr>
          <w:p w14:paraId="7F92C9C3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Case studies + Student presentation</w:t>
            </w:r>
          </w:p>
        </w:tc>
        <w:tc>
          <w:tcPr>
            <w:tcW w:w="4428" w:type="dxa"/>
            <w:vAlign w:val="center"/>
          </w:tcPr>
          <w:p w14:paraId="3D5349E2" w14:textId="13A72F4C" w:rsidR="00C77A50" w:rsidRPr="000D478B" w:rsidRDefault="00320FBB" w:rsidP="009411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77A50" w:rsidRPr="000D478B" w14:paraId="18B19F30" w14:textId="77777777" w:rsidTr="0094110E">
        <w:trPr>
          <w:jc w:val="center"/>
        </w:trPr>
        <w:tc>
          <w:tcPr>
            <w:tcW w:w="4428" w:type="dxa"/>
            <w:vAlign w:val="center"/>
          </w:tcPr>
          <w:p w14:paraId="01AB9D1C" w14:textId="77777777" w:rsidR="00C77A50" w:rsidRPr="000D478B" w:rsidRDefault="00C77A50" w:rsidP="0094110E">
            <w:pPr>
              <w:jc w:val="center"/>
              <w:rPr>
                <w:b/>
              </w:rPr>
            </w:pPr>
            <w:r>
              <w:rPr>
                <w:b/>
              </w:rPr>
              <w:t>Exam 2</w:t>
            </w:r>
          </w:p>
        </w:tc>
        <w:tc>
          <w:tcPr>
            <w:tcW w:w="4428" w:type="dxa"/>
            <w:vAlign w:val="center"/>
          </w:tcPr>
          <w:p w14:paraId="2FB6F3BE" w14:textId="7595A41D" w:rsidR="00C77A50" w:rsidRPr="000D478B" w:rsidRDefault="00C77A50" w:rsidP="00320FB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0FBB">
              <w:rPr>
                <w:b/>
              </w:rPr>
              <w:t>7</w:t>
            </w:r>
          </w:p>
        </w:tc>
      </w:tr>
    </w:tbl>
    <w:tbl>
      <w:tblPr>
        <w:tblW w:w="9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3"/>
      </w:tblGrid>
      <w:tr w:rsidR="00803C89" w:rsidRPr="00747A9A" w14:paraId="0C0BB818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178F6B3F" w14:textId="50160E67" w:rsidR="00803C89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4FF6DCE" w14:textId="762433ED" w:rsidR="00AF00CB" w:rsidRPr="00AF00CB" w:rsidRDefault="00AF00CB" w:rsidP="00AF00C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 w:rsidRPr="00AF00CB">
              <w:rPr>
                <w:b/>
                <w:bCs/>
                <w:sz w:val="24"/>
                <w:szCs w:val="24"/>
                <w:lang w:bidi="ar-KW"/>
              </w:rPr>
              <w:t>Theory:</w:t>
            </w:r>
          </w:p>
          <w:p w14:paraId="11F4B76F" w14:textId="37A4D8A2" w:rsidR="00F50D47" w:rsidRPr="00AF00CB" w:rsidRDefault="001A4F87" w:rsidP="00F50D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Exams</w:t>
            </w:r>
            <w:r w:rsidR="00DF36B4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 xml:space="preserve"> will be mixture of </w:t>
            </w:r>
            <w:r w:rsidR="00E47F3E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the following</w:t>
            </w:r>
            <w:r w:rsidR="00DF36B4"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 xml:space="preserve"> styles:</w:t>
            </w:r>
          </w:p>
          <w:p w14:paraId="742DCF26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Multiple choice </w:t>
            </w:r>
          </w:p>
          <w:p w14:paraId="1C70DCFE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Short assay</w:t>
            </w:r>
          </w:p>
          <w:p w14:paraId="30DABD3D" w14:textId="77777777" w:rsidR="00F50D47" w:rsidRPr="00AF00CB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 xml:space="preserve">True or false </w:t>
            </w:r>
          </w:p>
          <w:p w14:paraId="12699B63" w14:textId="70622554" w:rsidR="00F50D47" w:rsidRDefault="00F50D47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0CB">
              <w:rPr>
                <w:rFonts w:asciiTheme="minorHAnsi" w:hAnsiTheme="minorHAnsi"/>
                <w:sz w:val="24"/>
                <w:szCs w:val="24"/>
              </w:rPr>
              <w:t>D</w:t>
            </w:r>
            <w:r w:rsidR="00BE45E2">
              <w:rPr>
                <w:rFonts w:asciiTheme="minorHAnsi" w:hAnsiTheme="minorHAnsi"/>
                <w:sz w:val="24"/>
                <w:szCs w:val="24"/>
              </w:rPr>
              <w:t>iagrams</w:t>
            </w:r>
            <w:r w:rsidRPr="00AF00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8129442" w14:textId="594ECBD0" w:rsidR="00400C75" w:rsidRPr="00AF00CB" w:rsidRDefault="00400C75" w:rsidP="00E952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Online Moodle quizzes</w:t>
            </w:r>
          </w:p>
          <w:p w14:paraId="4D48B4EA" w14:textId="646C4D36" w:rsidR="00F50D47" w:rsidRPr="00AF00CB" w:rsidRDefault="00F50D47" w:rsidP="00F50D47">
            <w:pPr>
              <w:tabs>
                <w:tab w:val="left" w:pos="778"/>
                <w:tab w:val="left" w:pos="1715"/>
              </w:tabs>
              <w:spacing w:after="0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b/>
                <w:bCs/>
                <w:sz w:val="24"/>
                <w:szCs w:val="24"/>
                <w:lang w:val="en-US" w:bidi="ar-IQ"/>
              </w:rPr>
              <w:t>During Answering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: the student should:</w:t>
            </w:r>
          </w:p>
          <w:p w14:paraId="79514DCC" w14:textId="77777777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Understand the questions.</w:t>
            </w:r>
          </w:p>
          <w:p w14:paraId="3F2279C7" w14:textId="77777777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the questions asked during the assigned exam time.</w:t>
            </w:r>
          </w:p>
          <w:p w14:paraId="28A6AC13" w14:textId="3EEDC141" w:rsidR="00F50D47" w:rsidRPr="00AF00CB" w:rsidRDefault="00F50D47" w:rsidP="00E95269">
            <w:pPr>
              <w:numPr>
                <w:ilvl w:val="0"/>
                <w:numId w:val="5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bidi="ar-IQ"/>
              </w:rPr>
            </w:pP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>Answer should be</w:t>
            </w:r>
            <w:r w:rsidR="00400C75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 short and</w:t>
            </w:r>
            <w:r w:rsidRPr="00AF00CB">
              <w:rPr>
                <w:rFonts w:asciiTheme="minorHAnsi" w:hAnsiTheme="minorHAnsi"/>
                <w:sz w:val="24"/>
                <w:szCs w:val="24"/>
                <w:lang w:bidi="ar-IQ"/>
              </w:rPr>
              <w:t xml:space="preserve"> precise. </w:t>
            </w:r>
          </w:p>
          <w:p w14:paraId="277E21AF" w14:textId="77777777" w:rsidR="00913A1A" w:rsidRPr="00BE45E2" w:rsidRDefault="00913A1A" w:rsidP="00913A1A">
            <w:pPr>
              <w:tabs>
                <w:tab w:val="left" w:pos="1715"/>
              </w:tabs>
              <w:spacing w:after="0" w:line="240" w:lineRule="auto"/>
              <w:ind w:left="720"/>
              <w:rPr>
                <w:rFonts w:asciiTheme="minorHAnsi" w:hAnsiTheme="minorHAnsi"/>
                <w:b/>
                <w:sz w:val="24"/>
                <w:szCs w:val="24"/>
                <w:u w:val="single"/>
                <w:lang w:val="en-US" w:bidi="ar-IQ"/>
              </w:rPr>
            </w:pPr>
            <w:r w:rsidRPr="00BE45E2">
              <w:rPr>
                <w:rFonts w:asciiTheme="minorHAnsi" w:hAnsiTheme="minorHAnsi"/>
                <w:b/>
                <w:sz w:val="24"/>
                <w:szCs w:val="24"/>
                <w:u w:val="single"/>
                <w:lang w:val="en-US" w:bidi="ar-IQ"/>
              </w:rPr>
              <w:t>Examples of exam questions</w:t>
            </w:r>
          </w:p>
          <w:p w14:paraId="6A227A3C" w14:textId="77777777" w:rsidR="00803C89" w:rsidRPr="00270A32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>What is the science of public health?</w:t>
            </w:r>
          </w:p>
          <w:p w14:paraId="432D94E6" w14:textId="77777777" w:rsidR="00270A32" w:rsidRPr="00270A32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lastRenderedPageBreak/>
              <w:t>How many subspecialties are there in public health?</w:t>
            </w:r>
          </w:p>
          <w:p w14:paraId="3C29C053" w14:textId="77777777" w:rsidR="00E03959" w:rsidRDefault="00270A32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>Assessment of case studies.</w:t>
            </w:r>
          </w:p>
          <w:p w14:paraId="04FEA062" w14:textId="02EB7085" w:rsidR="00270A32" w:rsidRDefault="00E03959" w:rsidP="00270A32">
            <w:pPr>
              <w:pStyle w:val="ListParagraph"/>
              <w:numPr>
                <w:ilvl w:val="0"/>
                <w:numId w:val="30"/>
              </w:num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How you solve a public health problem</w:t>
            </w:r>
            <w:r w:rsidR="00270A32" w:rsidRPr="00270A32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 </w:t>
            </w:r>
          </w:p>
          <w:p w14:paraId="5377FB73" w14:textId="77777777" w:rsidR="00F11F44" w:rsidRDefault="00F11F44" w:rsidP="00F11F44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</w:p>
          <w:p w14:paraId="3BC8AAEB" w14:textId="727FB60C" w:rsidR="00F11F44" w:rsidRPr="00AF00CB" w:rsidRDefault="00F11F44" w:rsidP="00A60AE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Practical</w:t>
            </w:r>
            <w:r w:rsidR="00A60AE0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A60AE0" w:rsidRPr="00A60AE0">
              <w:rPr>
                <w:b/>
                <w:bCs/>
                <w:sz w:val="24"/>
                <w:szCs w:val="24"/>
                <w:lang w:bidi="ar-KW"/>
              </w:rPr>
              <w:t>Examination</w:t>
            </w:r>
            <w:r w:rsidRPr="00AF00CB">
              <w:rPr>
                <w:b/>
                <w:bCs/>
                <w:sz w:val="24"/>
                <w:szCs w:val="24"/>
                <w:lang w:bidi="ar-KW"/>
              </w:rPr>
              <w:t>:</w:t>
            </w:r>
          </w:p>
          <w:p w14:paraId="32FF8B5B" w14:textId="616C93E7" w:rsidR="00F11F44" w:rsidRDefault="00D25578" w:rsidP="00F11F44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Q</w:t>
            </w:r>
            <w:r w:rsidR="00806EB9">
              <w:rPr>
                <w:rFonts w:asciiTheme="minorHAnsi" w:hAnsiTheme="minorHAnsi"/>
                <w:sz w:val="24"/>
                <w:szCs w:val="24"/>
                <w:lang w:val="en-US" w:bidi="ar-IQ"/>
              </w:rPr>
              <w:t>: Answer the following questions.</w:t>
            </w:r>
          </w:p>
          <w:p w14:paraId="14B1FE5D" w14:textId="6CA1947A" w:rsidR="00A60AE0" w:rsidRDefault="00A60AE0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1-</w:t>
            </w:r>
            <w:r w:rsid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Write the steps to get data from public hospital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in your city</w:t>
            </w:r>
            <w:r w:rsid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. </w:t>
            </w:r>
          </w:p>
          <w:p w14:paraId="07F2FE61" w14:textId="10158F15" w:rsidR="00B4704E" w:rsidRDefault="00B4704E" w:rsidP="006E6A45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2-</w:t>
            </w:r>
            <w:r w:rsidRPr="006E6A45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</w:t>
            </w: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Why is a tourniquet necessary when drawing blood?</w:t>
            </w:r>
          </w:p>
          <w:p w14:paraId="261EC2D1" w14:textId="4F421E45" w:rsidR="00B4704E" w:rsidRPr="00B4704E" w:rsidRDefault="00B4704E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bidi="ar-IQ"/>
              </w:rPr>
              <w:t>3-</w:t>
            </w: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What is the purpose of taking blood pressure?</w:t>
            </w:r>
          </w:p>
          <w:p w14:paraId="36902EF5" w14:textId="7F955D0E" w:rsidR="00B4704E" w:rsidRPr="00B4704E" w:rsidRDefault="00B4704E" w:rsidP="00B4704E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  <w:r w:rsidRPr="00B4704E">
              <w:rPr>
                <w:rFonts w:asciiTheme="minorHAnsi" w:hAnsiTheme="minorHAnsi"/>
                <w:sz w:val="24"/>
                <w:szCs w:val="24"/>
                <w:lang w:val="en-US" w:bidi="ar-IQ"/>
              </w:rPr>
              <w:t>4-</w:t>
            </w:r>
            <w:r w:rsidR="004637BB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 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How to make a case study </w:t>
            </w:r>
            <w:r w:rsidR="00A818BA">
              <w:rPr>
                <w:rFonts w:asciiTheme="minorHAnsi" w:hAnsiTheme="minorHAnsi"/>
                <w:sz w:val="24"/>
                <w:szCs w:val="24"/>
                <w:lang w:val="en-US" w:bidi="ar-IQ"/>
              </w:rPr>
              <w:t xml:space="preserve">in your department 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>(</w:t>
            </w:r>
            <w:r w:rsidR="00A818BA">
              <w:rPr>
                <w:rFonts w:asciiTheme="minorHAnsi" w:hAnsiTheme="minorHAnsi"/>
                <w:sz w:val="24"/>
                <w:szCs w:val="24"/>
                <w:lang w:val="en-US" w:bidi="ar-IQ"/>
              </w:rPr>
              <w:t>practically</w:t>
            </w:r>
            <w:r w:rsidR="00C349DD">
              <w:rPr>
                <w:rFonts w:asciiTheme="minorHAnsi" w:hAnsiTheme="minorHAnsi"/>
                <w:sz w:val="24"/>
                <w:szCs w:val="24"/>
                <w:lang w:val="en-US" w:bidi="ar-IQ"/>
              </w:rPr>
              <w:t>)?</w:t>
            </w:r>
          </w:p>
          <w:p w14:paraId="7C6A1099" w14:textId="003EF331" w:rsidR="00270A32" w:rsidRPr="00AF00CB" w:rsidRDefault="00270A32" w:rsidP="00A818BA">
            <w:pPr>
              <w:tabs>
                <w:tab w:val="left" w:pos="171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KW"/>
              </w:rPr>
            </w:pPr>
          </w:p>
        </w:tc>
      </w:tr>
      <w:tr w:rsidR="00803C89" w:rsidRPr="00747A9A" w14:paraId="0AF69303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3F3C64DF" w14:textId="62F1FE2C" w:rsidR="00803C89" w:rsidRPr="00BE45E2" w:rsidRDefault="00803C89" w:rsidP="00BE45E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</w:tc>
      </w:tr>
      <w:tr w:rsidR="00803C89" w:rsidRPr="00747A9A" w14:paraId="3B08897D" w14:textId="77777777" w:rsidTr="00491A5B">
        <w:trPr>
          <w:trHeight w:val="732"/>
          <w:jc w:val="center"/>
        </w:trPr>
        <w:tc>
          <w:tcPr>
            <w:tcW w:w="9093" w:type="dxa"/>
            <w:vAlign w:val="center"/>
          </w:tcPr>
          <w:p w14:paraId="21E4FE5C" w14:textId="77777777" w:rsidR="006031E2" w:rsidRDefault="006031E2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</w:p>
          <w:p w14:paraId="30727EF5" w14:textId="3CDED15D" w:rsidR="00803C89" w:rsidRPr="00C857AF" w:rsidRDefault="00803C89" w:rsidP="00491A5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>پێداچوونه‌وه‌ی هاوه‌ڵ</w:t>
            </w:r>
          </w:p>
          <w:p w14:paraId="337D3E91" w14:textId="77777777" w:rsidR="00803C89" w:rsidRPr="00961D90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14:paraId="66D6180A" w14:textId="77777777" w:rsidR="00803C89" w:rsidRDefault="00803C89" w:rsidP="00491A5B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14:paraId="3E652FE5" w14:textId="77777777" w:rsidR="00803C89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ش</w:t>
            </w:r>
            <w:r w:rsidRPr="00961D90"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ه‌یه‌ک بنووسێت له‌سه‌ر شیاوی ناوه‌ڕۆکی کۆرسه‌که</w:t>
            </w: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 xml:space="preserve"> و واژووی له‌سه‌ر بکات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</w:p>
          <w:p w14:paraId="4AEB2C1F" w14:textId="4B129ECC" w:rsidR="00803C89" w:rsidRPr="00961D90" w:rsidRDefault="00803C89" w:rsidP="00491A5B">
            <w:pPr>
              <w:spacing w:after="0" w:line="240" w:lineRule="auto"/>
              <w:jc w:val="center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cs="Times New Roman" w:hint="cs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</w:t>
            </w: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Pr="00961D90">
              <w:rPr>
                <w:rFonts w:hint="cs"/>
                <w:sz w:val="24"/>
                <w:szCs w:val="24"/>
                <w:rtl/>
                <w:lang w:val="en-US" w:bidi="ar-KW"/>
              </w:rPr>
              <w:t>‌‌</w:t>
            </w:r>
          </w:p>
        </w:tc>
      </w:tr>
    </w:tbl>
    <w:p w14:paraId="52E10C0A" w14:textId="77777777" w:rsidR="004E32EF" w:rsidRDefault="004E32EF" w:rsidP="00F50D47">
      <w:pPr>
        <w:rPr>
          <w:b/>
          <w:bCs/>
          <w:sz w:val="28"/>
          <w:szCs w:val="28"/>
          <w:lang w:bidi="ar-KW"/>
        </w:rPr>
      </w:pPr>
    </w:p>
    <w:p w14:paraId="7F05BFCE" w14:textId="1F10AEF1" w:rsidR="004A1BAA" w:rsidRPr="004A1BAA" w:rsidRDefault="004A1BAA" w:rsidP="00F50D47">
      <w:pPr>
        <w:rPr>
          <w:sz w:val="28"/>
          <w:szCs w:val="28"/>
          <w:rtl/>
          <w:lang w:val="en-US" w:bidi="ar-KW"/>
        </w:rPr>
      </w:pPr>
      <w:r w:rsidRPr="004A1BAA">
        <w:rPr>
          <w:b/>
          <w:bCs/>
          <w:sz w:val="28"/>
          <w:szCs w:val="28"/>
          <w:lang w:bidi="ar-KW"/>
        </w:rPr>
        <w:t>Peer reviewed by:</w:t>
      </w:r>
    </w:p>
    <w:p w14:paraId="1DCBC93E" w14:textId="77777777" w:rsidR="001B37D7" w:rsidRPr="001B37D7" w:rsidRDefault="001B37D7" w:rsidP="001B37D7">
      <w:pPr>
        <w:rPr>
          <w:rFonts w:asciiTheme="minorHAnsi" w:hAnsiTheme="minorHAnsi"/>
          <w:b/>
          <w:sz w:val="28"/>
          <w:szCs w:val="28"/>
          <w:lang w:val="en-US" w:bidi="ar-KW"/>
        </w:rPr>
      </w:pPr>
      <w:r w:rsidRPr="001B37D7">
        <w:rPr>
          <w:rFonts w:asciiTheme="minorHAnsi" w:hAnsiTheme="minorHAnsi"/>
          <w:b/>
          <w:sz w:val="28"/>
          <w:szCs w:val="28"/>
          <w:lang w:val="en-US" w:bidi="ar-KW"/>
        </w:rPr>
        <w:t xml:space="preserve">Dr. </w:t>
      </w:r>
      <w:proofErr w:type="spellStart"/>
      <w:r w:rsidRPr="001B37D7">
        <w:rPr>
          <w:rFonts w:asciiTheme="minorHAnsi" w:hAnsiTheme="minorHAnsi"/>
          <w:b/>
          <w:sz w:val="28"/>
          <w:szCs w:val="28"/>
          <w:lang w:val="en-US" w:bidi="ar-KW"/>
        </w:rPr>
        <w:t>Siraj</w:t>
      </w:r>
      <w:proofErr w:type="spellEnd"/>
      <w:r w:rsidRPr="001B37D7">
        <w:rPr>
          <w:rFonts w:asciiTheme="minorHAnsi" w:hAnsiTheme="minorHAnsi"/>
          <w:b/>
          <w:sz w:val="28"/>
          <w:szCs w:val="28"/>
          <w:lang w:val="en-US" w:bidi="ar-KW"/>
        </w:rPr>
        <w:t xml:space="preserve"> </w:t>
      </w:r>
      <w:proofErr w:type="spellStart"/>
      <w:r w:rsidRPr="001B37D7">
        <w:rPr>
          <w:rFonts w:asciiTheme="minorHAnsi" w:hAnsiTheme="minorHAnsi"/>
          <w:b/>
          <w:sz w:val="28"/>
          <w:szCs w:val="28"/>
          <w:lang w:val="en-US" w:bidi="ar-KW"/>
        </w:rPr>
        <w:t>Muhammed</w:t>
      </w:r>
      <w:proofErr w:type="spellEnd"/>
      <w:r w:rsidRPr="001B37D7">
        <w:rPr>
          <w:rFonts w:asciiTheme="minorHAnsi" w:hAnsiTheme="minorHAnsi"/>
          <w:b/>
          <w:sz w:val="28"/>
          <w:szCs w:val="28"/>
          <w:lang w:val="en-US" w:bidi="ar-KW"/>
        </w:rPr>
        <w:t xml:space="preserve"> Abdulla</w:t>
      </w:r>
    </w:p>
    <w:p w14:paraId="03677040" w14:textId="48CF18EB" w:rsidR="00F50D47" w:rsidRPr="004A1BAA" w:rsidRDefault="001415A0" w:rsidP="00F50D47">
      <w:pPr>
        <w:rPr>
          <w:rFonts w:asciiTheme="minorHAnsi" w:hAnsiTheme="minorHAnsi"/>
          <w:b/>
          <w:sz w:val="28"/>
          <w:szCs w:val="28"/>
          <w:lang w:val="en-US" w:bidi="ar-KW"/>
        </w:rPr>
      </w:pPr>
      <w:r>
        <w:rPr>
          <w:rFonts w:asciiTheme="minorHAnsi" w:hAnsiTheme="minorHAnsi"/>
          <w:b/>
          <w:sz w:val="28"/>
          <w:szCs w:val="28"/>
          <w:lang w:val="en-US" w:bidi="ar-KW"/>
        </w:rPr>
        <w:t xml:space="preserve">Head of </w:t>
      </w:r>
      <w:r w:rsidR="00633F8D">
        <w:rPr>
          <w:rFonts w:asciiTheme="minorHAnsi" w:hAnsiTheme="minorHAnsi"/>
          <w:b/>
          <w:sz w:val="28"/>
          <w:szCs w:val="28"/>
          <w:lang w:val="en-US" w:bidi="ar-KW"/>
        </w:rPr>
        <w:t>Environmental Sciences Department</w:t>
      </w:r>
    </w:p>
    <w:p w14:paraId="135B1F41" w14:textId="77777777" w:rsidR="00F50D47" w:rsidRPr="008D46A4" w:rsidRDefault="00F50D47" w:rsidP="008D46A4">
      <w:pPr>
        <w:rPr>
          <w:lang w:val="en-US" w:bidi="ar-KW"/>
        </w:rPr>
      </w:pPr>
    </w:p>
    <w:sectPr w:rsidR="00F50D47" w:rsidRPr="008D46A4" w:rsidSect="00141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D8A67" w14:textId="77777777" w:rsidR="00B66804" w:rsidRDefault="00B66804" w:rsidP="00483DD0">
      <w:pPr>
        <w:spacing w:after="0" w:line="240" w:lineRule="auto"/>
      </w:pPr>
      <w:r>
        <w:separator/>
      </w:r>
    </w:p>
  </w:endnote>
  <w:endnote w:type="continuationSeparator" w:id="0">
    <w:p w14:paraId="593C6B18" w14:textId="77777777" w:rsidR="00B66804" w:rsidRDefault="00B66804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50E7" w14:textId="77777777" w:rsidR="005F3CC7" w:rsidRDefault="005F3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7AFE" w14:textId="77777777" w:rsidR="005F3CC7" w:rsidRPr="00483DD0" w:rsidRDefault="005F3CC7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65B2543" w14:textId="77777777" w:rsidR="005F3CC7" w:rsidRDefault="005F3C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75D4" w14:textId="77777777" w:rsidR="005F3CC7" w:rsidRDefault="005F3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CDA08" w14:textId="77777777" w:rsidR="00B66804" w:rsidRDefault="00B66804" w:rsidP="00483DD0">
      <w:pPr>
        <w:spacing w:after="0" w:line="240" w:lineRule="auto"/>
      </w:pPr>
      <w:r>
        <w:separator/>
      </w:r>
    </w:p>
  </w:footnote>
  <w:footnote w:type="continuationSeparator" w:id="0">
    <w:p w14:paraId="2B2D4BF4" w14:textId="77777777" w:rsidR="00B66804" w:rsidRDefault="00B66804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EF98" w14:textId="77777777" w:rsidR="005F3CC7" w:rsidRDefault="005F3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6E54" w14:textId="77777777" w:rsidR="005F3CC7" w:rsidRPr="00441BF4" w:rsidRDefault="005F3CC7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6FFFE" w14:textId="77777777" w:rsidR="005F3CC7" w:rsidRDefault="005F3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A7027"/>
    <w:multiLevelType w:val="hybridMultilevel"/>
    <w:tmpl w:val="BBA2C3D6"/>
    <w:lvl w:ilvl="0" w:tplc="8B1C3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84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A0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83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2B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C4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C29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2D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1A66B41"/>
    <w:multiLevelType w:val="hybridMultilevel"/>
    <w:tmpl w:val="C486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BE5F5B"/>
    <w:multiLevelType w:val="multilevel"/>
    <w:tmpl w:val="ECFC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5870E8"/>
    <w:multiLevelType w:val="hybridMultilevel"/>
    <w:tmpl w:val="9648B06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931183"/>
    <w:multiLevelType w:val="hybridMultilevel"/>
    <w:tmpl w:val="FECA45D4"/>
    <w:lvl w:ilvl="0" w:tplc="247E7E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D8E9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7027D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A650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10680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E877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D927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D81D7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7EC8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C65FB7"/>
    <w:multiLevelType w:val="hybridMultilevel"/>
    <w:tmpl w:val="8A12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0ED3"/>
    <w:multiLevelType w:val="hybridMultilevel"/>
    <w:tmpl w:val="DCB6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73C67"/>
    <w:multiLevelType w:val="hybridMultilevel"/>
    <w:tmpl w:val="E63A055C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D07A5"/>
    <w:multiLevelType w:val="hybridMultilevel"/>
    <w:tmpl w:val="FE7E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06424"/>
    <w:multiLevelType w:val="hybridMultilevel"/>
    <w:tmpl w:val="2820C5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7039D"/>
    <w:multiLevelType w:val="hybridMultilevel"/>
    <w:tmpl w:val="9900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51E1"/>
    <w:multiLevelType w:val="hybridMultilevel"/>
    <w:tmpl w:val="DBD4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69E4"/>
    <w:multiLevelType w:val="hybridMultilevel"/>
    <w:tmpl w:val="E9BC6350"/>
    <w:lvl w:ilvl="0" w:tplc="C644B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2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84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AA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02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0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4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9CC0A02"/>
    <w:multiLevelType w:val="hybridMultilevel"/>
    <w:tmpl w:val="1C869610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2D21"/>
    <w:multiLevelType w:val="hybridMultilevel"/>
    <w:tmpl w:val="FC04D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E002F"/>
    <w:multiLevelType w:val="multilevel"/>
    <w:tmpl w:val="72E2AE8E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45EFD"/>
    <w:multiLevelType w:val="hybridMultilevel"/>
    <w:tmpl w:val="601CA794"/>
    <w:lvl w:ilvl="0" w:tplc="000003E9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D2021E"/>
    <w:multiLevelType w:val="hybridMultilevel"/>
    <w:tmpl w:val="AA60D09A"/>
    <w:lvl w:ilvl="0" w:tplc="000003E9">
      <w:start w:val="9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674A2A"/>
    <w:multiLevelType w:val="hybridMultilevel"/>
    <w:tmpl w:val="D2C2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A6698"/>
    <w:multiLevelType w:val="hybridMultilevel"/>
    <w:tmpl w:val="A468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12BDE"/>
    <w:multiLevelType w:val="hybridMultilevel"/>
    <w:tmpl w:val="2ABA7D64"/>
    <w:lvl w:ilvl="0" w:tplc="1B2A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AB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4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0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0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C1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7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0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7E52B8"/>
    <w:multiLevelType w:val="hybridMultilevel"/>
    <w:tmpl w:val="B9F8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B4864"/>
    <w:multiLevelType w:val="hybridMultilevel"/>
    <w:tmpl w:val="E990D478"/>
    <w:lvl w:ilvl="0" w:tplc="8C94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A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0A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1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6F23C3"/>
    <w:multiLevelType w:val="hybridMultilevel"/>
    <w:tmpl w:val="D606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D56A5"/>
    <w:multiLevelType w:val="hybridMultilevel"/>
    <w:tmpl w:val="8D76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515B1"/>
    <w:multiLevelType w:val="hybridMultilevel"/>
    <w:tmpl w:val="ABA8BF76"/>
    <w:lvl w:ilvl="0" w:tplc="A1C45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A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E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6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45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C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29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6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D15C0D"/>
    <w:multiLevelType w:val="hybridMultilevel"/>
    <w:tmpl w:val="8D6AA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4D5DC2"/>
    <w:multiLevelType w:val="hybridMultilevel"/>
    <w:tmpl w:val="6778FD6C"/>
    <w:lvl w:ilvl="0" w:tplc="D9AA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A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45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E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E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0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6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22"/>
  </w:num>
  <w:num w:numId="5">
    <w:abstractNumId w:val="14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17"/>
  </w:num>
  <w:num w:numId="12">
    <w:abstractNumId w:val="11"/>
  </w:num>
  <w:num w:numId="13">
    <w:abstractNumId w:val="1"/>
  </w:num>
  <w:num w:numId="14">
    <w:abstractNumId w:val="20"/>
  </w:num>
  <w:num w:numId="15">
    <w:abstractNumId w:val="19"/>
  </w:num>
  <w:num w:numId="16">
    <w:abstractNumId w:val="6"/>
  </w:num>
  <w:num w:numId="17">
    <w:abstractNumId w:val="29"/>
  </w:num>
  <w:num w:numId="18">
    <w:abstractNumId w:val="18"/>
  </w:num>
  <w:num w:numId="19">
    <w:abstractNumId w:val="2"/>
  </w:num>
  <w:num w:numId="20">
    <w:abstractNumId w:val="12"/>
  </w:num>
  <w:num w:numId="21">
    <w:abstractNumId w:val="25"/>
  </w:num>
  <w:num w:numId="22">
    <w:abstractNumId w:val="27"/>
  </w:num>
  <w:num w:numId="23">
    <w:abstractNumId w:val="8"/>
  </w:num>
  <w:num w:numId="24">
    <w:abstractNumId w:val="4"/>
  </w:num>
  <w:num w:numId="25">
    <w:abstractNumId w:val="24"/>
  </w:num>
  <w:num w:numId="26">
    <w:abstractNumId w:val="15"/>
  </w:num>
  <w:num w:numId="27">
    <w:abstractNumId w:val="28"/>
  </w:num>
  <w:num w:numId="28">
    <w:abstractNumId w:val="10"/>
  </w:num>
  <w:num w:numId="29">
    <w:abstractNumId w:val="5"/>
  </w:num>
  <w:num w:numId="30">
    <w:abstractNumId w:val="13"/>
  </w:num>
  <w:num w:numId="3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FSVPasteboard_" w:val="2"/>
  </w:docVars>
  <w:rsids>
    <w:rsidRoot w:val="008D46A4"/>
    <w:rsid w:val="00001B33"/>
    <w:rsid w:val="00010DF7"/>
    <w:rsid w:val="00021B29"/>
    <w:rsid w:val="00032BA7"/>
    <w:rsid w:val="00033E42"/>
    <w:rsid w:val="00036689"/>
    <w:rsid w:val="00040AB3"/>
    <w:rsid w:val="00040F53"/>
    <w:rsid w:val="00043853"/>
    <w:rsid w:val="00097D17"/>
    <w:rsid w:val="000B76F6"/>
    <w:rsid w:val="000E3303"/>
    <w:rsid w:val="000F0683"/>
    <w:rsid w:val="000F2337"/>
    <w:rsid w:val="000F758E"/>
    <w:rsid w:val="001415A0"/>
    <w:rsid w:val="001606EA"/>
    <w:rsid w:val="001647A7"/>
    <w:rsid w:val="00171BAB"/>
    <w:rsid w:val="001A4F87"/>
    <w:rsid w:val="001B37D7"/>
    <w:rsid w:val="001B3940"/>
    <w:rsid w:val="001B58F0"/>
    <w:rsid w:val="001D5F67"/>
    <w:rsid w:val="001E3A93"/>
    <w:rsid w:val="00201C09"/>
    <w:rsid w:val="0023224F"/>
    <w:rsid w:val="0025284B"/>
    <w:rsid w:val="00270A32"/>
    <w:rsid w:val="00273D46"/>
    <w:rsid w:val="00282843"/>
    <w:rsid w:val="0028419F"/>
    <w:rsid w:val="0028423B"/>
    <w:rsid w:val="00287FDC"/>
    <w:rsid w:val="002941BC"/>
    <w:rsid w:val="002A0659"/>
    <w:rsid w:val="002A2883"/>
    <w:rsid w:val="002B4374"/>
    <w:rsid w:val="002B7CC7"/>
    <w:rsid w:val="002E4693"/>
    <w:rsid w:val="002F44B8"/>
    <w:rsid w:val="003029DC"/>
    <w:rsid w:val="00320FBB"/>
    <w:rsid w:val="003264E5"/>
    <w:rsid w:val="00335018"/>
    <w:rsid w:val="00372E8B"/>
    <w:rsid w:val="003A0DD7"/>
    <w:rsid w:val="003B0A6A"/>
    <w:rsid w:val="003E096F"/>
    <w:rsid w:val="003E1A5D"/>
    <w:rsid w:val="003F5A03"/>
    <w:rsid w:val="00400C75"/>
    <w:rsid w:val="00403D32"/>
    <w:rsid w:val="00425437"/>
    <w:rsid w:val="004261D4"/>
    <w:rsid w:val="00440B61"/>
    <w:rsid w:val="00441BF4"/>
    <w:rsid w:val="0044227A"/>
    <w:rsid w:val="00461BDE"/>
    <w:rsid w:val="004637BB"/>
    <w:rsid w:val="00476DC6"/>
    <w:rsid w:val="00483DD0"/>
    <w:rsid w:val="00491A5B"/>
    <w:rsid w:val="004936E9"/>
    <w:rsid w:val="004A1BAA"/>
    <w:rsid w:val="004A26CB"/>
    <w:rsid w:val="004A423B"/>
    <w:rsid w:val="004D2DBC"/>
    <w:rsid w:val="004D4C4E"/>
    <w:rsid w:val="004E32EF"/>
    <w:rsid w:val="00505A13"/>
    <w:rsid w:val="00522892"/>
    <w:rsid w:val="00526817"/>
    <w:rsid w:val="0057420B"/>
    <w:rsid w:val="00576815"/>
    <w:rsid w:val="00585A71"/>
    <w:rsid w:val="005B2374"/>
    <w:rsid w:val="005B594B"/>
    <w:rsid w:val="005E4C61"/>
    <w:rsid w:val="005F3CC7"/>
    <w:rsid w:val="00602FEE"/>
    <w:rsid w:val="006031E2"/>
    <w:rsid w:val="00632EDC"/>
    <w:rsid w:val="00633F8D"/>
    <w:rsid w:val="00634F2B"/>
    <w:rsid w:val="00643497"/>
    <w:rsid w:val="006766CD"/>
    <w:rsid w:val="0069248A"/>
    <w:rsid w:val="00695467"/>
    <w:rsid w:val="006A57BA"/>
    <w:rsid w:val="006C3B09"/>
    <w:rsid w:val="006E491E"/>
    <w:rsid w:val="006E6A45"/>
    <w:rsid w:val="006F5726"/>
    <w:rsid w:val="006F6C06"/>
    <w:rsid w:val="007062B5"/>
    <w:rsid w:val="00726768"/>
    <w:rsid w:val="00730ABC"/>
    <w:rsid w:val="007318A9"/>
    <w:rsid w:val="00743C1E"/>
    <w:rsid w:val="00745951"/>
    <w:rsid w:val="00752E91"/>
    <w:rsid w:val="00765554"/>
    <w:rsid w:val="00777045"/>
    <w:rsid w:val="00794622"/>
    <w:rsid w:val="007C0A67"/>
    <w:rsid w:val="007D35EB"/>
    <w:rsid w:val="007E4157"/>
    <w:rsid w:val="007F0899"/>
    <w:rsid w:val="007F6BC4"/>
    <w:rsid w:val="0080086A"/>
    <w:rsid w:val="00800965"/>
    <w:rsid w:val="00803C89"/>
    <w:rsid w:val="00806EB9"/>
    <w:rsid w:val="00830EE6"/>
    <w:rsid w:val="00866B9A"/>
    <w:rsid w:val="00873DF6"/>
    <w:rsid w:val="00881962"/>
    <w:rsid w:val="0089467C"/>
    <w:rsid w:val="00894E2E"/>
    <w:rsid w:val="008972A7"/>
    <w:rsid w:val="00897E0A"/>
    <w:rsid w:val="008B2DB5"/>
    <w:rsid w:val="008B4275"/>
    <w:rsid w:val="008B6C66"/>
    <w:rsid w:val="008C1094"/>
    <w:rsid w:val="008C10C3"/>
    <w:rsid w:val="008C677E"/>
    <w:rsid w:val="008D46A4"/>
    <w:rsid w:val="008F0C8D"/>
    <w:rsid w:val="008F3450"/>
    <w:rsid w:val="008F7079"/>
    <w:rsid w:val="00913A1A"/>
    <w:rsid w:val="00921DE6"/>
    <w:rsid w:val="00926F19"/>
    <w:rsid w:val="00936907"/>
    <w:rsid w:val="009415D5"/>
    <w:rsid w:val="00951783"/>
    <w:rsid w:val="00961D90"/>
    <w:rsid w:val="0097771A"/>
    <w:rsid w:val="00997A03"/>
    <w:rsid w:val="009C25E9"/>
    <w:rsid w:val="009D0D7E"/>
    <w:rsid w:val="009E0602"/>
    <w:rsid w:val="009F2566"/>
    <w:rsid w:val="009F7BEC"/>
    <w:rsid w:val="00A025CB"/>
    <w:rsid w:val="00A124FB"/>
    <w:rsid w:val="00A25D37"/>
    <w:rsid w:val="00A31686"/>
    <w:rsid w:val="00A3477F"/>
    <w:rsid w:val="00A3492D"/>
    <w:rsid w:val="00A530CA"/>
    <w:rsid w:val="00A60AE0"/>
    <w:rsid w:val="00A6521E"/>
    <w:rsid w:val="00A818BA"/>
    <w:rsid w:val="00A82350"/>
    <w:rsid w:val="00AA412F"/>
    <w:rsid w:val="00AA6199"/>
    <w:rsid w:val="00AB298B"/>
    <w:rsid w:val="00AB2C6D"/>
    <w:rsid w:val="00AD25BA"/>
    <w:rsid w:val="00AD553E"/>
    <w:rsid w:val="00AD68F9"/>
    <w:rsid w:val="00AF00CB"/>
    <w:rsid w:val="00AF0ECF"/>
    <w:rsid w:val="00AF54D1"/>
    <w:rsid w:val="00AF6450"/>
    <w:rsid w:val="00B10485"/>
    <w:rsid w:val="00B153D8"/>
    <w:rsid w:val="00B2007C"/>
    <w:rsid w:val="00B341B9"/>
    <w:rsid w:val="00B43F84"/>
    <w:rsid w:val="00B4704E"/>
    <w:rsid w:val="00B66804"/>
    <w:rsid w:val="00B6790F"/>
    <w:rsid w:val="00B916A8"/>
    <w:rsid w:val="00BE45E2"/>
    <w:rsid w:val="00BF02BC"/>
    <w:rsid w:val="00BF28F9"/>
    <w:rsid w:val="00C10C76"/>
    <w:rsid w:val="00C22DEC"/>
    <w:rsid w:val="00C26D96"/>
    <w:rsid w:val="00C349DD"/>
    <w:rsid w:val="00C43C90"/>
    <w:rsid w:val="00C45E94"/>
    <w:rsid w:val="00C46D58"/>
    <w:rsid w:val="00C525DA"/>
    <w:rsid w:val="00C55AD2"/>
    <w:rsid w:val="00C63358"/>
    <w:rsid w:val="00C734A3"/>
    <w:rsid w:val="00C77A50"/>
    <w:rsid w:val="00C84060"/>
    <w:rsid w:val="00C857AF"/>
    <w:rsid w:val="00C87A59"/>
    <w:rsid w:val="00CB3292"/>
    <w:rsid w:val="00CC5CD1"/>
    <w:rsid w:val="00CD7FB6"/>
    <w:rsid w:val="00CE2A6B"/>
    <w:rsid w:val="00CE4FEF"/>
    <w:rsid w:val="00CF5475"/>
    <w:rsid w:val="00D0401A"/>
    <w:rsid w:val="00D060CF"/>
    <w:rsid w:val="00D2067E"/>
    <w:rsid w:val="00D25578"/>
    <w:rsid w:val="00D256D5"/>
    <w:rsid w:val="00D525A3"/>
    <w:rsid w:val="00D577AF"/>
    <w:rsid w:val="00D82E9D"/>
    <w:rsid w:val="00D87226"/>
    <w:rsid w:val="00D918A3"/>
    <w:rsid w:val="00DB66E9"/>
    <w:rsid w:val="00DD00F0"/>
    <w:rsid w:val="00DE1719"/>
    <w:rsid w:val="00DF36B4"/>
    <w:rsid w:val="00DF42C5"/>
    <w:rsid w:val="00E03492"/>
    <w:rsid w:val="00E03959"/>
    <w:rsid w:val="00E03E94"/>
    <w:rsid w:val="00E47C3B"/>
    <w:rsid w:val="00E47F3E"/>
    <w:rsid w:val="00E560F1"/>
    <w:rsid w:val="00E560F9"/>
    <w:rsid w:val="00E61AD2"/>
    <w:rsid w:val="00E802B8"/>
    <w:rsid w:val="00E83ECE"/>
    <w:rsid w:val="00E873BC"/>
    <w:rsid w:val="00E87500"/>
    <w:rsid w:val="00E95269"/>
    <w:rsid w:val="00E95307"/>
    <w:rsid w:val="00EA4673"/>
    <w:rsid w:val="00EB514B"/>
    <w:rsid w:val="00EB642A"/>
    <w:rsid w:val="00ED3387"/>
    <w:rsid w:val="00EE60FC"/>
    <w:rsid w:val="00F07C75"/>
    <w:rsid w:val="00F10018"/>
    <w:rsid w:val="00F11288"/>
    <w:rsid w:val="00F11F44"/>
    <w:rsid w:val="00F12BF5"/>
    <w:rsid w:val="00F32D77"/>
    <w:rsid w:val="00F50D47"/>
    <w:rsid w:val="00F530F8"/>
    <w:rsid w:val="00F83623"/>
    <w:rsid w:val="00F8725B"/>
    <w:rsid w:val="00FB0666"/>
    <w:rsid w:val="00FB7AFF"/>
    <w:rsid w:val="00FB7C7A"/>
    <w:rsid w:val="00FD2104"/>
    <w:rsid w:val="00FD437F"/>
    <w:rsid w:val="00FD4783"/>
    <w:rsid w:val="00FE1252"/>
    <w:rsid w:val="00FE5598"/>
    <w:rsid w:val="00FE5EE9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D1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E17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8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C77A5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2566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Achievement">
    <w:name w:val="Achievement"/>
    <w:basedOn w:val="BodyText"/>
    <w:rsid w:val="00425437"/>
    <w:pPr>
      <w:numPr>
        <w:numId w:val="6"/>
      </w:numPr>
      <w:tabs>
        <w:tab w:val="num" w:pos="360"/>
      </w:tabs>
      <w:spacing w:after="60" w:line="240" w:lineRule="atLeast"/>
      <w:ind w:left="1080" w:hanging="720"/>
      <w:jc w:val="both"/>
    </w:pPr>
    <w:rPr>
      <w:rFonts w:ascii="Garamond" w:eastAsia="Times New Roman" w:hAnsi="Garamond" w:cs="Times New Roman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254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5437"/>
    <w:rPr>
      <w:rFonts w:ascii="Calibri" w:hAnsi="Calibri" w:cs="Arial"/>
      <w:lang w:val="en-GB"/>
    </w:rPr>
  </w:style>
  <w:style w:type="character" w:customStyle="1" w:styleId="Heading2Char">
    <w:name w:val="Heading 2 Char"/>
    <w:basedOn w:val="DefaultParagraphFont"/>
    <w:link w:val="Heading2"/>
    <w:rsid w:val="009F2566"/>
    <w:rPr>
      <w:rFonts w:ascii="Arial" w:eastAsia="Times New Roman" w:hAnsi="Times New Roman" w:cs="Times New Roman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DE171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6817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eGrid">
    <w:name w:val="Table Grid"/>
    <w:basedOn w:val="TableNormal"/>
    <w:uiPriority w:val="59"/>
    <w:rsid w:val="00C77A50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60198-0174-497C-8C3A-ED5BF480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20</cp:revision>
  <cp:lastPrinted>2018-10-14T04:44:00Z</cp:lastPrinted>
  <dcterms:created xsi:type="dcterms:W3CDTF">2020-02-28T14:14:00Z</dcterms:created>
  <dcterms:modified xsi:type="dcterms:W3CDTF">2023-05-12T19:04:00Z</dcterms:modified>
</cp:coreProperties>
</file>