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4E3B1" w14:textId="77777777" w:rsidR="008D46A4" w:rsidRPr="006E10FA" w:rsidRDefault="0080086A" w:rsidP="00C86A24">
      <w:pPr>
        <w:tabs>
          <w:tab w:val="left" w:pos="1200"/>
        </w:tabs>
        <w:bidi/>
        <w:ind w:left="-851"/>
        <w:jc w:val="center"/>
        <w:rPr>
          <w:rFonts w:asciiTheme="majorHAnsi" w:hAnsiTheme="majorHAnsi" w:cstheme="majorBidi"/>
          <w:b/>
          <w:bCs/>
          <w:sz w:val="44"/>
          <w:szCs w:val="44"/>
          <w:lang w:bidi="ar-KW"/>
        </w:rPr>
      </w:pPr>
      <w:r w:rsidRPr="006E10FA">
        <w:rPr>
          <w:rFonts w:asciiTheme="majorHAnsi" w:hAnsiTheme="majorHAns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31543567" wp14:editId="069173EF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FBD38" w14:textId="77777777" w:rsidR="008D46A4" w:rsidRPr="006E10FA" w:rsidRDefault="008D46A4" w:rsidP="00956CCB">
      <w:pPr>
        <w:tabs>
          <w:tab w:val="left" w:pos="1200"/>
        </w:tabs>
        <w:bidi/>
        <w:rPr>
          <w:rFonts w:asciiTheme="majorHAnsi" w:hAnsiTheme="majorHAnsi" w:cstheme="majorBidi"/>
          <w:b/>
          <w:bCs/>
          <w:sz w:val="44"/>
          <w:szCs w:val="44"/>
          <w:lang w:bidi="ar-IQ"/>
        </w:rPr>
      </w:pPr>
    </w:p>
    <w:p w14:paraId="790ABE7E" w14:textId="49D5664D" w:rsidR="008D46A4" w:rsidRPr="001873F3" w:rsidRDefault="00194301" w:rsidP="001873F3">
      <w:pPr>
        <w:tabs>
          <w:tab w:val="left" w:pos="1200"/>
        </w:tabs>
        <w:bidi/>
        <w:rPr>
          <w:rFonts w:asciiTheme="majorHAnsi" w:hAnsiTheme="majorHAnsi" w:cs="Ali_K_Alwand"/>
          <w:b/>
          <w:bCs/>
          <w:sz w:val="44"/>
          <w:szCs w:val="44"/>
          <w:rtl/>
          <w:lang w:bidi="ar-JO"/>
        </w:rPr>
      </w:pP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ب</w:t>
      </w:r>
      <w:r w:rsidR="00BD2C4A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ە</w:t>
      </w: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ش</w:t>
      </w:r>
      <w:r w:rsidR="00FE17C0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 xml:space="preserve">: </w:t>
      </w:r>
      <w:r w:rsidR="00330FC3" w:rsidRPr="006E10FA">
        <w:rPr>
          <w:rFonts w:asciiTheme="majorHAnsi" w:hAnsiTheme="majorHAnsi" w:cstheme="majorBidi"/>
          <w:b/>
          <w:bCs/>
          <w:sz w:val="44"/>
          <w:szCs w:val="44"/>
          <w:lang w:bidi="ar-IQ"/>
        </w:rPr>
        <w:t xml:space="preserve"> </w:t>
      </w:r>
      <w:r w:rsidR="001873F3" w:rsidRPr="001873F3">
        <w:rPr>
          <w:rFonts w:asciiTheme="majorHAnsi" w:hAnsiTheme="majorHAnsi" w:cs="Ali_K_Alwand" w:hint="cs"/>
          <w:b/>
          <w:bCs/>
          <w:sz w:val="44"/>
          <w:szCs w:val="44"/>
          <w:rtl/>
          <w:lang w:bidi="ar-IQ"/>
        </w:rPr>
        <w:t>باخضةى</w:t>
      </w:r>
      <w:r w:rsidR="001873F3" w:rsidRPr="001873F3">
        <w:rPr>
          <w:rFonts w:asciiTheme="majorHAnsi" w:hAnsiTheme="majorHAnsi" w:cs="Ali_K_Alwand" w:hint="cs"/>
          <w:b/>
          <w:bCs/>
          <w:sz w:val="44"/>
          <w:szCs w:val="44"/>
          <w:rtl/>
          <w:lang w:bidi="ar-JO"/>
        </w:rPr>
        <w:t xml:space="preserve"> مندالان</w:t>
      </w:r>
    </w:p>
    <w:p w14:paraId="2C3AEDF9" w14:textId="77777777" w:rsidR="00194301" w:rsidRPr="006E10FA" w:rsidRDefault="003C0EC5" w:rsidP="0037265B">
      <w:pPr>
        <w:tabs>
          <w:tab w:val="left" w:pos="1200"/>
        </w:tabs>
        <w:bidi/>
        <w:rPr>
          <w:rFonts w:asciiTheme="majorHAnsi" w:hAnsiTheme="majorHAnsi" w:cstheme="majorBidi"/>
          <w:b/>
          <w:bCs/>
          <w:sz w:val="44"/>
          <w:szCs w:val="44"/>
          <w:rtl/>
          <w:lang w:val="en-US" w:bidi="ar-JO"/>
        </w:rPr>
      </w:pP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ك</w:t>
      </w:r>
      <w:r w:rsidR="00BD2C4A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ۆلێژ</w:t>
      </w:r>
      <w:r w:rsidR="00FE12FD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 xml:space="preserve">: </w:t>
      </w:r>
      <w:r w:rsidR="00FE12FD" w:rsidRPr="006E10FA">
        <w:rPr>
          <w:rFonts w:asciiTheme="majorHAnsi" w:hAnsiTheme="majorHAnsi" w:cstheme="majorBidi"/>
          <w:b/>
          <w:bCs/>
          <w:sz w:val="44"/>
          <w:szCs w:val="44"/>
          <w:rtl/>
          <w:lang w:val="en-US" w:bidi="ar-JO"/>
        </w:rPr>
        <w:t>په‌روه‌رده‌ی بنه‌ره‌تی</w:t>
      </w:r>
    </w:p>
    <w:p w14:paraId="6BC82938" w14:textId="77777777" w:rsidR="00194301" w:rsidRPr="006E10FA" w:rsidRDefault="00194301" w:rsidP="0086294C">
      <w:pPr>
        <w:tabs>
          <w:tab w:val="left" w:pos="1200"/>
        </w:tabs>
        <w:bidi/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</w:pP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زانك</w:t>
      </w:r>
      <w:r w:rsidR="00BD2C4A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ۆ</w:t>
      </w:r>
      <w:r w:rsidR="00107B19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 xml:space="preserve">: </w:t>
      </w:r>
      <w:r w:rsidR="00330FC3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سه‌لاحه‌ددین</w:t>
      </w:r>
    </w:p>
    <w:p w14:paraId="78E23949" w14:textId="77777777" w:rsidR="0086294C" w:rsidRPr="006E10FA" w:rsidRDefault="003C0EC5" w:rsidP="005D3707">
      <w:pPr>
        <w:tabs>
          <w:tab w:val="left" w:pos="1200"/>
        </w:tabs>
        <w:bidi/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</w:pP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باب</w:t>
      </w:r>
      <w:r w:rsidR="00BD2C4A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ە</w:t>
      </w:r>
      <w:r w:rsidR="00107B19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 xml:space="preserve">ت: </w:t>
      </w:r>
      <w:r w:rsidR="005D3707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ڕێبازی لێکۆڵینەوە</w:t>
      </w:r>
    </w:p>
    <w:p w14:paraId="19BC8DBF" w14:textId="77777777" w:rsidR="003C0EC5" w:rsidRPr="006E10FA" w:rsidRDefault="00BD2C4A" w:rsidP="005D3707">
      <w:pPr>
        <w:tabs>
          <w:tab w:val="left" w:pos="1200"/>
        </w:tabs>
        <w:bidi/>
        <w:rPr>
          <w:rFonts w:asciiTheme="majorHAnsi" w:hAnsiTheme="majorHAnsi" w:cstheme="majorBidi"/>
          <w:b/>
          <w:bCs/>
          <w:sz w:val="44"/>
          <w:szCs w:val="44"/>
          <w:rtl/>
          <w:lang w:val="en-US" w:bidi="ar-JO"/>
        </w:rPr>
      </w:pP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پەرتووکی کۆرس</w:t>
      </w:r>
      <w:r w:rsidR="00E56540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:</w:t>
      </w:r>
      <w:r w:rsidR="003C0EC5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 xml:space="preserve"> </w:t>
      </w:r>
      <w:r w:rsidR="00E56540" w:rsidRPr="006E10FA">
        <w:rPr>
          <w:rFonts w:asciiTheme="majorHAnsi" w:hAnsiTheme="majorHAnsi" w:cstheme="majorBidi"/>
          <w:b/>
          <w:bCs/>
          <w:sz w:val="44"/>
          <w:szCs w:val="44"/>
          <w:rtl/>
          <w:lang w:val="en-US" w:bidi="ar-OM"/>
        </w:rPr>
        <w:t xml:space="preserve">قۆناغی </w:t>
      </w:r>
      <w:r w:rsidR="00D43B33" w:rsidRPr="006E10FA">
        <w:rPr>
          <w:rFonts w:asciiTheme="majorHAnsi" w:hAnsiTheme="majorHAnsi" w:cstheme="majorBidi"/>
          <w:b/>
          <w:bCs/>
          <w:sz w:val="44"/>
          <w:szCs w:val="44"/>
          <w:rtl/>
          <w:lang w:val="en-US" w:bidi="ar-OM"/>
        </w:rPr>
        <w:t>سيیه‌م</w:t>
      </w:r>
    </w:p>
    <w:p w14:paraId="7196A556" w14:textId="341DAE30" w:rsidR="003C0EC5" w:rsidRPr="006E10FA" w:rsidRDefault="003C0EC5" w:rsidP="001873F3">
      <w:pPr>
        <w:tabs>
          <w:tab w:val="left" w:pos="1200"/>
        </w:tabs>
        <w:bidi/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</w:pP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ناو</w:t>
      </w:r>
      <w:r w:rsidR="00BD2C4A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ى مامۆ</w:t>
      </w: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ستا</w:t>
      </w:r>
      <w:r w:rsidR="00107B19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:</w:t>
      </w:r>
      <w:r w:rsidR="00006FBC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 xml:space="preserve"> </w:t>
      </w:r>
      <w:r w:rsidR="001873F3">
        <w:rPr>
          <w:rFonts w:asciiTheme="majorHAnsi" w:hAnsiTheme="majorHAnsi" w:cstheme="majorBidi" w:hint="cs"/>
          <w:b/>
          <w:bCs/>
          <w:sz w:val="44"/>
          <w:szCs w:val="44"/>
          <w:rtl/>
          <w:lang w:bidi="ar-IQ"/>
        </w:rPr>
        <w:t>د. تانيا نورالدين صابر</w:t>
      </w:r>
    </w:p>
    <w:p w14:paraId="3B51C2FD" w14:textId="21607366" w:rsidR="003C0EC5" w:rsidRPr="006E10FA" w:rsidRDefault="00BD2C4A" w:rsidP="00FD59CA">
      <w:pPr>
        <w:tabs>
          <w:tab w:val="left" w:pos="1200"/>
          <w:tab w:val="left" w:pos="5103"/>
        </w:tabs>
        <w:bidi/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</w:pP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 xml:space="preserve">ساڵى خوێندن: </w:t>
      </w:r>
      <w:r w:rsidR="00FD59CA">
        <w:rPr>
          <w:rFonts w:asciiTheme="majorHAnsi" w:hAnsiTheme="majorHAnsi" w:cstheme="majorBidi" w:hint="cs"/>
          <w:b/>
          <w:bCs/>
          <w:sz w:val="44"/>
          <w:szCs w:val="44"/>
          <w:rtl/>
          <w:lang w:bidi="ar-IQ"/>
        </w:rPr>
        <w:t>2022</w:t>
      </w:r>
      <w:r w:rsidR="00E56540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-</w:t>
      </w:r>
      <w:r w:rsidR="00FD59CA">
        <w:rPr>
          <w:rFonts w:asciiTheme="majorHAnsi" w:hAnsiTheme="majorHAnsi" w:cstheme="majorBidi" w:hint="cs"/>
          <w:b/>
          <w:bCs/>
          <w:sz w:val="44"/>
          <w:szCs w:val="44"/>
          <w:rtl/>
          <w:lang w:bidi="ar-IQ"/>
        </w:rPr>
        <w:t>2023</w:t>
      </w:r>
    </w:p>
    <w:p w14:paraId="4AB2295E" w14:textId="77777777" w:rsidR="003C0EC5" w:rsidRPr="006E10FA" w:rsidRDefault="003C0EC5" w:rsidP="00956CCB">
      <w:pPr>
        <w:tabs>
          <w:tab w:val="left" w:pos="1200"/>
        </w:tabs>
        <w:bidi/>
        <w:rPr>
          <w:rFonts w:asciiTheme="majorHAnsi" w:hAnsiTheme="majorHAnsi" w:cstheme="majorBidi" w:hint="cs"/>
          <w:b/>
          <w:bCs/>
          <w:sz w:val="44"/>
          <w:szCs w:val="44"/>
          <w:rtl/>
          <w:lang w:bidi="ar-OM"/>
        </w:rPr>
      </w:pPr>
    </w:p>
    <w:p w14:paraId="2FE9E39A" w14:textId="77777777" w:rsidR="003C0EC5" w:rsidRPr="006E10FA" w:rsidRDefault="003C0EC5" w:rsidP="00956CCB">
      <w:pPr>
        <w:tabs>
          <w:tab w:val="left" w:pos="1200"/>
        </w:tabs>
        <w:bidi/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</w:pPr>
    </w:p>
    <w:p w14:paraId="3ACD465D" w14:textId="77777777" w:rsidR="00BD2C4A" w:rsidRPr="006E10FA" w:rsidRDefault="00BD2C4A" w:rsidP="00956CCB">
      <w:pPr>
        <w:tabs>
          <w:tab w:val="left" w:pos="1200"/>
        </w:tabs>
        <w:bidi/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</w:pPr>
    </w:p>
    <w:p w14:paraId="70113932" w14:textId="77777777" w:rsidR="00BD2C4A" w:rsidRPr="006E10FA" w:rsidRDefault="00BD2C4A" w:rsidP="00956CCB">
      <w:pPr>
        <w:tabs>
          <w:tab w:val="left" w:pos="1200"/>
        </w:tabs>
        <w:bidi/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</w:pPr>
    </w:p>
    <w:p w14:paraId="5FCC2414" w14:textId="77777777" w:rsidR="00E56540" w:rsidRPr="006E10FA" w:rsidRDefault="00E56540">
      <w:pPr>
        <w:rPr>
          <w:rFonts w:asciiTheme="majorHAnsi" w:hAnsiTheme="majorHAnsi" w:cstheme="majorBidi"/>
          <w:b/>
          <w:bCs/>
          <w:sz w:val="44"/>
          <w:szCs w:val="44"/>
          <w:lang w:val="en-US" w:bidi="ar-IQ"/>
        </w:rPr>
      </w:pP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br w:type="page"/>
      </w:r>
    </w:p>
    <w:p w14:paraId="35910947" w14:textId="77777777" w:rsidR="008D46A4" w:rsidRPr="006E10FA" w:rsidRDefault="00BD2C4A" w:rsidP="00E56540">
      <w:pPr>
        <w:tabs>
          <w:tab w:val="left" w:pos="1200"/>
        </w:tabs>
        <w:bidi/>
        <w:spacing w:after="0" w:line="240" w:lineRule="auto"/>
        <w:rPr>
          <w:rFonts w:asciiTheme="majorHAnsi" w:hAnsiTheme="majorHAnsi" w:cstheme="majorBidi"/>
          <w:sz w:val="28"/>
          <w:szCs w:val="28"/>
          <w:lang w:val="en-US" w:bidi="ar-IQ"/>
        </w:rPr>
      </w:pP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lastRenderedPageBreak/>
        <w:t>پەرتووکی کۆرس</w:t>
      </w:r>
      <w:r w:rsidR="00E56540"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>/</w:t>
      </w:r>
      <w:r w:rsidRPr="006E10FA">
        <w:rPr>
          <w:rFonts w:asciiTheme="majorHAnsi" w:hAnsiTheme="majorHAns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6E10FA">
        <w:rPr>
          <w:rFonts w:asciiTheme="majorHAnsi" w:hAnsiTheme="majorHAns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3777"/>
        <w:gridCol w:w="2880"/>
      </w:tblGrid>
      <w:tr w:rsidR="008D46A4" w:rsidRPr="006E10FA" w14:paraId="2495C15F" w14:textId="77777777" w:rsidTr="006972DB">
        <w:trPr>
          <w:trHeight w:val="119"/>
          <w:jc w:val="center"/>
        </w:trPr>
        <w:tc>
          <w:tcPr>
            <w:tcW w:w="6183" w:type="dxa"/>
            <w:gridSpan w:val="2"/>
          </w:tcPr>
          <w:p w14:paraId="181DC5DB" w14:textId="77777777" w:rsidR="008D46A4" w:rsidRPr="006E10FA" w:rsidRDefault="002B2596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  <w:lang w:bidi="ar-IQ"/>
              </w:rPr>
              <w:t>ڕێبازی لێکۆڵینەوە</w:t>
            </w:r>
          </w:p>
        </w:tc>
        <w:tc>
          <w:tcPr>
            <w:tcW w:w="2880" w:type="dxa"/>
          </w:tcPr>
          <w:p w14:paraId="493C2CF6" w14:textId="77777777" w:rsidR="008D46A4" w:rsidRPr="006E10FA" w:rsidRDefault="00B45135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ى كۆ</w:t>
            </w: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6E10FA" w14:paraId="212159F6" w14:textId="77777777" w:rsidTr="006972DB">
        <w:trPr>
          <w:trHeight w:val="119"/>
          <w:jc w:val="center"/>
        </w:trPr>
        <w:tc>
          <w:tcPr>
            <w:tcW w:w="6183" w:type="dxa"/>
            <w:gridSpan w:val="2"/>
          </w:tcPr>
          <w:p w14:paraId="2028117C" w14:textId="0A63664C" w:rsidR="008D46A4" w:rsidRPr="006E10FA" w:rsidRDefault="001873F3" w:rsidP="001873F3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HAnsi" w:hAnsiTheme="majorHAns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د. تانيا نورالدين صابر</w:t>
            </w:r>
          </w:p>
        </w:tc>
        <w:tc>
          <w:tcPr>
            <w:tcW w:w="2880" w:type="dxa"/>
          </w:tcPr>
          <w:p w14:paraId="3C338FD3" w14:textId="77777777" w:rsidR="008D46A4" w:rsidRPr="006E10FA" w:rsidRDefault="00B45135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6E10FA" w14:paraId="14E7759E" w14:textId="77777777" w:rsidTr="006972DB">
        <w:trPr>
          <w:trHeight w:val="119"/>
          <w:jc w:val="center"/>
        </w:trPr>
        <w:tc>
          <w:tcPr>
            <w:tcW w:w="6183" w:type="dxa"/>
            <w:gridSpan w:val="2"/>
          </w:tcPr>
          <w:p w14:paraId="1784F0B6" w14:textId="4B203238" w:rsidR="008D46A4" w:rsidRPr="006E10FA" w:rsidRDefault="00FE12FD" w:rsidP="001873F3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JO"/>
              </w:rPr>
              <w:t xml:space="preserve">په‌روه‌رده‌ی بنه‌ره‌تی/ </w:t>
            </w:r>
            <w:r w:rsidR="001873F3" w:rsidRPr="001873F3">
              <w:rPr>
                <w:rFonts w:asciiTheme="majorHAnsi" w:hAnsiTheme="majorHAnsi" w:cs="Ali_K_Alwand" w:hint="cs"/>
                <w:b/>
                <w:bCs/>
                <w:sz w:val="24"/>
                <w:szCs w:val="24"/>
                <w:rtl/>
                <w:lang w:val="en-US" w:bidi="ar-JO"/>
              </w:rPr>
              <w:t>باخضةى</w:t>
            </w:r>
            <w:r w:rsidR="001873F3">
              <w:rPr>
                <w:rFonts w:asciiTheme="majorHAnsi" w:hAnsiTheme="majorHAns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مندالان</w:t>
            </w:r>
          </w:p>
        </w:tc>
        <w:tc>
          <w:tcPr>
            <w:tcW w:w="2880" w:type="dxa"/>
          </w:tcPr>
          <w:p w14:paraId="62132E63" w14:textId="77777777" w:rsidR="008D46A4" w:rsidRPr="006E10FA" w:rsidRDefault="006B29F4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6E10FA" w14:paraId="52A881D8" w14:textId="77777777" w:rsidTr="006972DB">
        <w:trPr>
          <w:trHeight w:val="290"/>
          <w:jc w:val="center"/>
        </w:trPr>
        <w:tc>
          <w:tcPr>
            <w:tcW w:w="6183" w:type="dxa"/>
            <w:gridSpan w:val="2"/>
          </w:tcPr>
          <w:p w14:paraId="0E97E639" w14:textId="30E1171F" w:rsidR="00330FC3" w:rsidRPr="006E10FA" w:rsidRDefault="00BD2C4A" w:rsidP="001873F3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330FC3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FE12FD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="001873F3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 w:bidi="ar-IQ"/>
              </w:rPr>
              <w:t>tanya.sabir@su.edu.krd</w:t>
            </w:r>
            <w:r w:rsidR="00FE12FD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  <w:p w14:paraId="7467D88B" w14:textId="5A7397C8" w:rsidR="008D46A4" w:rsidRPr="006E10FA" w:rsidRDefault="00BD2C4A" w:rsidP="001873F3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873F3">
              <w:rPr>
                <w:rFonts w:asciiTheme="majorHAnsi" w:hAnsiTheme="majorHAns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07504523825</w:t>
            </w:r>
          </w:p>
        </w:tc>
        <w:tc>
          <w:tcPr>
            <w:tcW w:w="2880" w:type="dxa"/>
          </w:tcPr>
          <w:p w14:paraId="4EEB4368" w14:textId="77777777" w:rsidR="00F049F0" w:rsidRPr="006E10FA" w:rsidRDefault="00F049F0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3285D0D0" w14:textId="77777777" w:rsidR="008D46A4" w:rsidRPr="006E10FA" w:rsidRDefault="008D46A4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6E10FA" w14:paraId="4347D9B1" w14:textId="77777777" w:rsidTr="006972DB">
        <w:trPr>
          <w:trHeight w:val="119"/>
          <w:jc w:val="center"/>
        </w:trPr>
        <w:tc>
          <w:tcPr>
            <w:tcW w:w="6183" w:type="dxa"/>
            <w:gridSpan w:val="2"/>
          </w:tcPr>
          <w:p w14:paraId="258A23D9" w14:textId="54EFEC13" w:rsidR="006F7CE1" w:rsidRPr="006E10FA" w:rsidRDefault="00FD59CA" w:rsidP="0086294C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HAnsi" w:hAnsiTheme="majorHAns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C255BE">
              <w:rPr>
                <w:rFonts w:asciiTheme="majorHAnsi" w:hAnsiTheme="majorHAns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C255BE">
              <w:rPr>
                <w:rFonts w:asciiTheme="majorHAnsi" w:hAnsiTheme="majorHAns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سعات</w:t>
            </w:r>
          </w:p>
        </w:tc>
        <w:tc>
          <w:tcPr>
            <w:tcW w:w="2880" w:type="dxa"/>
          </w:tcPr>
          <w:p w14:paraId="3F8DF048" w14:textId="77777777" w:rsidR="008D46A4" w:rsidRPr="006E10FA" w:rsidRDefault="004805BA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بە سەعات) لە هەفتەیەک</w:t>
            </w:r>
          </w:p>
        </w:tc>
      </w:tr>
      <w:tr w:rsidR="008D46A4" w:rsidRPr="006E10FA" w14:paraId="6E0866FD" w14:textId="77777777" w:rsidTr="006972DB">
        <w:trPr>
          <w:trHeight w:val="119"/>
          <w:jc w:val="center"/>
        </w:trPr>
        <w:tc>
          <w:tcPr>
            <w:tcW w:w="6183" w:type="dxa"/>
            <w:gridSpan w:val="2"/>
          </w:tcPr>
          <w:p w14:paraId="3677257B" w14:textId="1F92AE76" w:rsidR="008D46A4" w:rsidRPr="006E10FA" w:rsidRDefault="008D46A4" w:rsidP="009D7B83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</w:p>
        </w:tc>
        <w:tc>
          <w:tcPr>
            <w:tcW w:w="2880" w:type="dxa"/>
          </w:tcPr>
          <w:p w14:paraId="13E5B2C8" w14:textId="77777777" w:rsidR="008D46A4" w:rsidRPr="006E10FA" w:rsidRDefault="009C0A8B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6E10FA" w14:paraId="7BBCD7C1" w14:textId="77777777" w:rsidTr="006972DB">
        <w:trPr>
          <w:trHeight w:val="119"/>
          <w:jc w:val="center"/>
        </w:trPr>
        <w:tc>
          <w:tcPr>
            <w:tcW w:w="6183" w:type="dxa"/>
            <w:gridSpan w:val="2"/>
          </w:tcPr>
          <w:p w14:paraId="5363EAED" w14:textId="77777777" w:rsidR="008D46A4" w:rsidRPr="006E10FA" w:rsidRDefault="008D46A4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 w:bidi="ar-OM"/>
              </w:rPr>
            </w:pPr>
          </w:p>
        </w:tc>
        <w:tc>
          <w:tcPr>
            <w:tcW w:w="2880" w:type="dxa"/>
          </w:tcPr>
          <w:p w14:paraId="3B38590B" w14:textId="77777777" w:rsidR="008D46A4" w:rsidRPr="006E10FA" w:rsidRDefault="00762579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6E10FA" w14:paraId="331927AA" w14:textId="77777777" w:rsidTr="006972DB">
        <w:trPr>
          <w:trHeight w:val="119"/>
          <w:jc w:val="center"/>
        </w:trPr>
        <w:tc>
          <w:tcPr>
            <w:tcW w:w="6183" w:type="dxa"/>
            <w:gridSpan w:val="2"/>
          </w:tcPr>
          <w:p w14:paraId="06071800" w14:textId="2BE6D93D" w:rsidR="00FF019E" w:rsidRPr="006E10FA" w:rsidRDefault="006E10FA" w:rsidP="001873F3">
            <w:pPr>
              <w:jc w:val="right"/>
              <w:rPr>
                <w:rFonts w:asciiTheme="majorHAnsi" w:hAnsiTheme="majorHAnsi" w:cs="Ali_K_Alwand"/>
                <w:sz w:val="28"/>
                <w:szCs w:val="28"/>
                <w:lang w:val="en-US" w:bidi="ar-KW"/>
              </w:rPr>
            </w:pPr>
            <w:r>
              <w:rPr>
                <w:rFonts w:asciiTheme="majorHAnsi" w:hAnsiTheme="majorHAnsi" w:cs="Ali_K_Alwand" w:hint="cs"/>
                <w:b/>
                <w:sz w:val="28"/>
                <w:szCs w:val="28"/>
                <w:rtl/>
                <w:lang w:val="en-US" w:bidi="ar-JO"/>
              </w:rPr>
              <w:t xml:space="preserve">- </w:t>
            </w:r>
            <w:r w:rsidR="001873F3">
              <w:rPr>
                <w:rFonts w:ascii="Times New Roman" w:hAnsi="Times New Roman" w:cs="Ali_K_Alwand" w:hint="cs"/>
                <w:sz w:val="24"/>
                <w:szCs w:val="24"/>
                <w:rtl/>
                <w:lang w:val="en-US" w:bidi="ar-IQ"/>
              </w:rPr>
              <w:t>دةرضووى بةشى زانستة كؤمةلآيةتييةكان بؤ سالَى خويَندنى 2005-2006 لة زانكؤى سةلاحةددين ، كؤليَذى ثةروةردةى بنةرِةتى ، ماستةر لة رِيَطاكانى وانة وتنةوة بؤ سالَى خويَندنى 2012-2013 لة زانكؤى سليَمانى بةشى زانستة كؤمةلآيةتييةكان لة كؤليَذى ثةروةردةى بنةرِةتى ، دكتؤرام هةية لة زانكؤى سةلاحةددين لة بةشى زانستة دةروونى و ثةروةردةييةكان لة كؤليَذى ثةروةردة  لة ثسثؤرى (رِيَطاكانى وانةوتنةوة).</w:t>
            </w:r>
          </w:p>
        </w:tc>
        <w:tc>
          <w:tcPr>
            <w:tcW w:w="2880" w:type="dxa"/>
          </w:tcPr>
          <w:p w14:paraId="59307584" w14:textId="77777777" w:rsidR="00431832" w:rsidRPr="006E10FA" w:rsidRDefault="00365AD8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</w:tc>
      </w:tr>
      <w:tr w:rsidR="008D46A4" w:rsidRPr="006E10FA" w14:paraId="008ADEC0" w14:textId="77777777" w:rsidTr="006972DB">
        <w:trPr>
          <w:trHeight w:val="119"/>
          <w:jc w:val="center"/>
        </w:trPr>
        <w:tc>
          <w:tcPr>
            <w:tcW w:w="6183" w:type="dxa"/>
            <w:gridSpan w:val="2"/>
          </w:tcPr>
          <w:p w14:paraId="67136F02" w14:textId="77777777" w:rsidR="008D46A4" w:rsidRPr="006E10FA" w:rsidRDefault="000E70DE" w:rsidP="008C7064">
            <w:pPr>
              <w:bidi/>
              <w:spacing w:after="0" w:line="240" w:lineRule="auto"/>
              <w:rPr>
                <w:rFonts w:asciiTheme="majorHAnsi" w:hAnsiTheme="majorHAnsi" w:cs="Ali-A-Alwand"/>
                <w:b/>
                <w:bCs/>
                <w:sz w:val="24"/>
                <w:szCs w:val="24"/>
                <w:rtl/>
                <w:lang w:val="en-US" w:bidi="ar-OM"/>
              </w:rPr>
            </w:pPr>
            <w:r w:rsidRPr="006E10FA"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  <w:t>عنوان البحث، منهج البحث، البحث العلمي، البحث التربوي، الباحث، اهداف البحث، أستبيان، البيانات، مشكلة البحث،مجتمع البحث، عينة البحث، ادوات البحث، المقاييس، الاختبارات.</w:t>
            </w:r>
          </w:p>
        </w:tc>
        <w:tc>
          <w:tcPr>
            <w:tcW w:w="2880" w:type="dxa"/>
          </w:tcPr>
          <w:p w14:paraId="6F96A027" w14:textId="77777777" w:rsidR="008D46A4" w:rsidRPr="006E10FA" w:rsidRDefault="00CF510D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6E10FA" w14:paraId="1B8E9D77" w14:textId="77777777" w:rsidTr="00715901">
        <w:trPr>
          <w:trHeight w:val="927"/>
          <w:jc w:val="center"/>
        </w:trPr>
        <w:tc>
          <w:tcPr>
            <w:tcW w:w="9063" w:type="dxa"/>
            <w:gridSpan w:val="3"/>
          </w:tcPr>
          <w:p w14:paraId="6A90127C" w14:textId="77777777" w:rsidR="0036724B" w:rsidRPr="006E10FA" w:rsidRDefault="0036724B" w:rsidP="00736AA8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34221BBB" w14:textId="77777777" w:rsidR="008D46A4" w:rsidRPr="006E10FA" w:rsidRDefault="00C73305" w:rsidP="00C73305">
            <w:pPr>
              <w:bidi/>
              <w:spacing w:after="0" w:line="240" w:lineRule="auto"/>
              <w:ind w:left="360"/>
              <w:rPr>
                <w:rFonts w:asciiTheme="majorHAnsi" w:hAnsiTheme="majorHAnsi" w:cstheme="majorBidi"/>
                <w:sz w:val="24"/>
                <w:szCs w:val="24"/>
                <w:lang w:val="en-US" w:bidi="ar-IQ"/>
              </w:rPr>
            </w:pPr>
            <w:r w:rsidRPr="006E10FA">
              <w:rPr>
                <w:rFonts w:asciiTheme="majorHAnsi" w:hAnsiTheme="majorHAnsi" w:cs="Ali_K_Alwand"/>
                <w:sz w:val="24"/>
                <w:szCs w:val="24"/>
                <w:rtl/>
                <w:lang w:val="en-US" w:bidi="ar-IQ"/>
              </w:rPr>
              <w:t xml:space="preserve">-  </w:t>
            </w:r>
            <w:r w:rsidRPr="006E10FA">
              <w:rPr>
                <w:rFonts w:asciiTheme="majorHAnsi" w:hAnsiTheme="majorHAnsi" w:cs="Ali_K_Alwand"/>
                <w:sz w:val="28"/>
                <w:szCs w:val="28"/>
                <w:rtl/>
              </w:rPr>
              <w:t xml:space="preserve">ثيَشكةش كردنى بنةما وزانياري طشتى و سةرةكي يةكانى تايبةت بة رِيَبازىتويذينة وة هةروةها  </w:t>
            </w:r>
            <w:r w:rsidRPr="006E10FA">
              <w:rPr>
                <w:rFonts w:asciiTheme="majorHAnsi" w:hAnsiTheme="majorHAnsi" w:cs="Ali_K_Alwand"/>
                <w:sz w:val="28"/>
                <w:szCs w:val="28"/>
                <w:rtl/>
                <w:lang w:val="en-US" w:bidi="ar-IQ"/>
              </w:rPr>
              <w:t xml:space="preserve">طرنطي ئةم كؤرسة ثيشاندان وخستنة رِووي ثيَناسة و  ضةمكةكاني تويَذينةوةى زانستى و ئةو لايانانةي كة ريَبازى تويَذينةوة طرنطي ثيَدةدةن  وة ئاشنابوون بة طرنطى و تايبةتمةندى يةكانى تويَذينةوة و لةطةلَ دةرخستني ئةو مةرجانةى كة ثيَويستة لة تويَذةرو تويَذينةوةدا هةبيَت, هةروةها خستنة رِووي قؤناغ و هةنطاوةكانى تويَذينةوةى زانستى. هةروةها طرنطي تويَذينةوةى زانستى لة وةداية كة ثيَويستة مامؤستا شارةزاييةكي زؤر باشي دةربارةى ضؤنيةتى نووسينى تويَذينةوة بةشيَوةيةكي طشتى  و تايبةتي هةبيَت ، لةبةر ئةوةى تةوةرةى سةرةكي هةر ثرؤسةيةكي وانة ووتنةوةى ضالَاكة وةكو ضةكيَك واية بة دةستي مامؤستا كة دةتوانيَ كاريطةرى خؤى بة جيَبهيَليَت لة سةر هةلَويَستة ثةروةردةييةكان و فيَربوون و دةرئةنجامةكاني ، ئةطةر هاتوو مامؤستا ضةند شارةزا بيَت لة ثسثؤرى خؤى سةركةوتن بة دةست ناهيَنيَت ئةطةر شارةزاييةكي باشي لة ريَطاكاني وانة ووتنةوة نةبيَت ، دةبيَت قوتابي تةوةرى ثرؤسةى ثةروةردةو فيَركردن بيَت .                                                                                                       فيَرخواز تيَطةيشتنيَكي باشي دةبيَت لةسةر ضةمكة سةرةكيةكاني كؤرسةكة ، لةسةرةتادا باس لة ( تويَذةرو زانست و تويَذينةوةو تويَذينةوةى زانستى) دةكريَ وةكو لايةنيَكي زانستى وة ضؤن تويَذينةوة هةنطاو بة هةنطاو دةنووسريَت, ( تايبةتمةندى يةكان و سيفاتةكانى تويَذينةوةى زانستى ) تيَطةيشتني فيَرخواز  بة ضةمكي (رِيَبازى تويَذينةوة) وة سوودي بؤفيَرخواز ضية ، وة ضؤنيةتي نووسيني تويَذينةوة بة شَوازيَكي ئةكاديمي ئاشنا بوونيان بةو كيَشانةى كة لة كؤمةلَطاكةيان دا هةيةو دركى ثىَ دةكةن و دةتوانن تويَذينةوةى لةسةر بكةن، ضةمكي ( تويَذينةوة) و مةبةستةكانى فيَكردني فيَرخواز لةسةر ضؤنيةتي نووسيني تويَذينةوة بة شيَوازيَكي ئةكاديمي، ( تويَذينةوةى زانستى خؤى لة ضةندين قؤناغى </w:t>
            </w:r>
            <w:r w:rsidRPr="006E10FA">
              <w:rPr>
                <w:rFonts w:asciiTheme="majorHAnsi" w:hAnsiTheme="majorHAnsi" w:cs="Ali_K_Alwand"/>
                <w:sz w:val="28"/>
                <w:szCs w:val="28"/>
                <w:rtl/>
                <w:lang w:val="en-US" w:bidi="ar-IQ"/>
              </w:rPr>
              <w:lastRenderedPageBreak/>
              <w:t>جياواز دةبينيَتةوة، وة هةلَبذاردن و دياريكردنى ( كيَشة) بؤ تويَذينةوةكةمان دوا بةدواى ئةمة دياريكردنى ئامانج و طرنطى و سنورى تويَذينةوةكة ثاشان دياريكردنى كؤمةلَطاو نموونةى تويَذينةوةكة. بيَطومان ئةو تويَذينةوانةىَ دروست دةكات لة نيَوان قوتابى و ئةو كيَشانةى كة لة دةوروبةرى دا هةية بةمةش قوتابى تىَ دةطات لة كيَشةكان و وة تواناى دةبيَت وةكو تويَذةريَك ضارةسةريَك بؤ كيَشةكة بدؤزيَتةوة, ئةمةش وةكو طةشة ثيَدان  واية بة لايةني ثةروةردةي بؤ كةسايةتي فيَرخواز ، وة شارةزابوونيان لة ثةيرِةو كردنى تويَذينةوة زانستى يةكانداا وة جىَ بةجيَكردنى ئةم ريَبازة وة ثراكتيزةكردنيان لة ذياني ثيشةى خؤياندا.</w:t>
            </w:r>
          </w:p>
        </w:tc>
      </w:tr>
      <w:tr w:rsidR="00FD437F" w:rsidRPr="006E10FA" w14:paraId="33D6F6A1" w14:textId="77777777" w:rsidTr="00715901">
        <w:trPr>
          <w:trHeight w:val="700"/>
          <w:jc w:val="center"/>
        </w:trPr>
        <w:tc>
          <w:tcPr>
            <w:tcW w:w="9063" w:type="dxa"/>
            <w:gridSpan w:val="3"/>
          </w:tcPr>
          <w:p w14:paraId="493BB17A" w14:textId="77777777" w:rsidR="00604957" w:rsidRPr="006E10FA" w:rsidRDefault="00616D0F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E76A2B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12146798" w14:textId="77777777" w:rsidR="00FD437F" w:rsidRPr="00983E51" w:rsidRDefault="007C6EFA" w:rsidP="007C6EFA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983E51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ئامانجةكانى ئةم كؤرسة بریتین لە ئاشنا بونى قوتابيان بة بابةتى تويذينةوةى زانستى وەهەروەها تێگەیشتنی چەمک و بابەت و هەنگاوەکانی لێکؤڵینەوەی پەروەردەیی وە سودوةرطرتن لێیان. . وة هەروەها ئاشنا بوون بة  رِيَبازى تويذينةوةى ثةروةردةيي بةهةموو جؤرة كانى  تويذينةوةى  ميذووى و  وةسفي و  ئةزموونطةريي وة ضؤنيةتى بةكارهيَنانيان، هةروةك ئاشنا بوونى فيَرخواز بة ضؤنيةتى ئامادةكردن و ئةنجام دانى تويذينةوة .</w:t>
            </w:r>
          </w:p>
        </w:tc>
      </w:tr>
      <w:tr w:rsidR="008D46A4" w:rsidRPr="006E10FA" w14:paraId="674063A6" w14:textId="77777777" w:rsidTr="00715901">
        <w:trPr>
          <w:trHeight w:val="580"/>
          <w:jc w:val="center"/>
        </w:trPr>
        <w:tc>
          <w:tcPr>
            <w:tcW w:w="9063" w:type="dxa"/>
            <w:gridSpan w:val="3"/>
          </w:tcPr>
          <w:p w14:paraId="4FE795E7" w14:textId="5C49BD82" w:rsidR="009179DD" w:rsidRPr="009D6978" w:rsidRDefault="001F0889" w:rsidP="009D6978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="00E76A2B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026E946A" w14:textId="77777777" w:rsidR="00B916A8" w:rsidRPr="006E10FA" w:rsidRDefault="009179DD" w:rsidP="00E76A2B">
            <w:pPr>
              <w:bidi/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rtl/>
                <w:lang w:bidi="ar-KW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</w:rPr>
              <w:t xml:space="preserve">قوتابی دەبێت ڕۆڵێکی گرنگ بگێڕێت لە ناو پۆلدا لە ڕێگای پابەند بوون بە وانەکان وگەڕان بە دوای سەرچاوە سەرەکیەکانی بابەتەکە و ەڵامدانەوەی پرسیارەکان و تاوتوێ کردنیان لەگەڵ مامۆستا و  بەشداری کارایان لە وانەکان، ئەم بەشدارییە کارایەش بە ئامادەبوونی تەواوی قوتابی دەبێت لە وانەکان و ئامادەکردنی ئەو چالاکیانەی کە داواکراون پێی. </w:t>
            </w: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KW"/>
              </w:rPr>
              <w:t>هەر وەها ئامادەکردنی توێژینەوەیەکی بچوک بە مەبەستی ئاشنا کردنیان بە هەنگاوەکانی توێژینەوەی پەروەردەیی و خؤ ئامادەکردن بۆ توێژینەوەی دەرچوون.</w:t>
            </w:r>
          </w:p>
        </w:tc>
      </w:tr>
      <w:tr w:rsidR="008D46A4" w:rsidRPr="006E10FA" w14:paraId="4856BFFA" w14:textId="77777777" w:rsidTr="00715901">
        <w:trPr>
          <w:trHeight w:val="580"/>
          <w:jc w:val="center"/>
        </w:trPr>
        <w:tc>
          <w:tcPr>
            <w:tcW w:w="9063" w:type="dxa"/>
            <w:gridSpan w:val="3"/>
          </w:tcPr>
          <w:p w14:paraId="2C3BB98A" w14:textId="77777777" w:rsidR="001F0889" w:rsidRPr="006E10FA" w:rsidRDefault="001F0889" w:rsidP="00413C2C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="00E76A2B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r w:rsidRPr="006E10FA"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0A49B2A3" w14:textId="77777777" w:rsidR="007F0899" w:rsidRPr="006E10FA" w:rsidRDefault="00604957" w:rsidP="00413C2C">
            <w:pPr>
              <w:bidi/>
              <w:spacing w:after="0" w:line="240" w:lineRule="auto"/>
              <w:rPr>
                <w:rFonts w:asciiTheme="majorHAnsi" w:hAnsiTheme="majorHAnsi" w:cs="Unikurd Hejar"/>
                <w:sz w:val="28"/>
                <w:szCs w:val="28"/>
                <w:rtl/>
                <w:lang w:val="en-US" w:bidi="ar-OM"/>
              </w:rPr>
            </w:pPr>
            <w:r w:rsidRPr="006E10FA">
              <w:rPr>
                <w:rFonts w:asciiTheme="majorHAnsi" w:hAnsiTheme="majorHAnsi" w:cs="Unikurd Hejar"/>
                <w:sz w:val="28"/>
                <w:szCs w:val="28"/>
                <w:rtl/>
                <w:lang w:bidi="ar-KW"/>
              </w:rPr>
              <w:t>وانەكان بەشێوازی تیۆری دەوترێتەوە بە پشت بەستن بە بەكارهێنانی</w:t>
            </w:r>
            <w:r w:rsidR="007F0899" w:rsidRPr="006E10FA">
              <w:rPr>
                <w:rFonts w:asciiTheme="majorHAnsi" w:hAnsiTheme="majorHAnsi" w:cs="Unikurd Hejar"/>
                <w:sz w:val="28"/>
                <w:szCs w:val="28"/>
                <w:rtl/>
                <w:lang w:val="en-US" w:bidi="ar-KW"/>
              </w:rPr>
              <w:t xml:space="preserve">‌ داتاشۆ و پاوه‌رپۆینت، </w:t>
            </w:r>
            <w:r w:rsidRPr="006E10FA">
              <w:rPr>
                <w:rFonts w:asciiTheme="majorHAnsi" w:hAnsiTheme="majorHAnsi" w:cs="Unikurd Hejar"/>
                <w:sz w:val="28"/>
                <w:szCs w:val="28"/>
                <w:rtl/>
                <w:lang w:val="en-US" w:bidi="ar-KW"/>
              </w:rPr>
              <w:t xml:space="preserve">هەروەها </w:t>
            </w:r>
            <w:r w:rsidR="00413C2C" w:rsidRPr="006E10FA">
              <w:rPr>
                <w:rFonts w:asciiTheme="majorHAnsi" w:hAnsiTheme="majorHAnsi" w:cs="Unikurd Hejar"/>
                <w:sz w:val="28"/>
                <w:szCs w:val="28"/>
                <w:lang w:val="en-US" w:bidi="ar-KW"/>
              </w:rPr>
              <w:t xml:space="preserve"> </w:t>
            </w:r>
            <w:r w:rsidR="00413C2C" w:rsidRPr="006E10FA">
              <w:rPr>
                <w:rFonts w:asciiTheme="majorHAnsi" w:hAnsiTheme="majorHAnsi" w:cs="Unikurd Hejar"/>
                <w:sz w:val="28"/>
                <w:szCs w:val="28"/>
                <w:rtl/>
                <w:lang w:val="en-US" w:bidi="ar-KW"/>
              </w:rPr>
              <w:t xml:space="preserve">ووتوێژو کارکردن بە کۆمەڵ و چالاکی کرداری و </w:t>
            </w:r>
            <w:r w:rsidRPr="006E10FA">
              <w:rPr>
                <w:rFonts w:asciiTheme="majorHAnsi" w:hAnsiTheme="majorHAnsi" w:cs="Unikurd Hejar"/>
                <w:sz w:val="28"/>
                <w:szCs w:val="28"/>
                <w:rtl/>
                <w:lang w:val="en-US" w:bidi="ar-KW"/>
              </w:rPr>
              <w:t>تیشكخستنە سەر خاڵە گرنگەكان لەسەر</w:t>
            </w:r>
            <w:r w:rsidR="00E61AD2" w:rsidRPr="006E10FA">
              <w:rPr>
                <w:rFonts w:asciiTheme="majorHAnsi" w:hAnsiTheme="majorHAnsi" w:cs="Unikurd Hejar"/>
                <w:sz w:val="28"/>
                <w:szCs w:val="28"/>
                <w:rtl/>
                <w:lang w:val="en-US" w:bidi="ar-KW"/>
              </w:rPr>
              <w:t xml:space="preserve"> ته‌خته‌ی سپی،</w:t>
            </w:r>
            <w:r w:rsidR="006766CD" w:rsidRPr="006E10FA">
              <w:rPr>
                <w:rFonts w:asciiTheme="majorHAnsi" w:hAnsiTheme="majorHAnsi" w:cs="Unikurd Hejar"/>
                <w:sz w:val="28"/>
                <w:szCs w:val="28"/>
                <w:rtl/>
                <w:lang w:val="en-US" w:bidi="ar-KW"/>
              </w:rPr>
              <w:t xml:space="preserve"> </w:t>
            </w:r>
            <w:r w:rsidRPr="006E10FA">
              <w:rPr>
                <w:rFonts w:asciiTheme="majorHAnsi" w:hAnsiTheme="majorHAnsi" w:cs="Unikurd Hejar"/>
                <w:sz w:val="28"/>
                <w:szCs w:val="28"/>
                <w:rtl/>
                <w:lang w:val="en-US" w:bidi="ar-KW"/>
              </w:rPr>
              <w:t>پێدانی پوختەی وانەكان بەشێوەی</w:t>
            </w:r>
            <w:r w:rsidR="007F0899" w:rsidRPr="006E10FA">
              <w:rPr>
                <w:rFonts w:asciiTheme="majorHAnsi" w:hAnsiTheme="majorHAnsi" w:cs="Unikurd Hejar"/>
                <w:sz w:val="28"/>
                <w:szCs w:val="28"/>
                <w:rtl/>
                <w:lang w:val="en-US" w:bidi="ar-KW"/>
              </w:rPr>
              <w:t>‌ مه‌لزه‌مه‌</w:t>
            </w:r>
            <w:r w:rsidRPr="006E10FA">
              <w:rPr>
                <w:rFonts w:asciiTheme="majorHAnsi" w:hAnsiTheme="majorHAnsi" w:cs="Unikurd Hejar"/>
                <w:sz w:val="28"/>
                <w:szCs w:val="28"/>
                <w:rtl/>
                <w:lang w:val="en-US" w:bidi="ar-KW"/>
              </w:rPr>
              <w:t xml:space="preserve"> بە قوتابییەكان</w:t>
            </w:r>
            <w:r w:rsidR="000E6EBD" w:rsidRPr="006E10FA">
              <w:rPr>
                <w:rFonts w:asciiTheme="majorHAnsi" w:hAnsiTheme="majorHAnsi" w:cs="Unikurd Hejar"/>
                <w:sz w:val="28"/>
                <w:szCs w:val="28"/>
                <w:rtl/>
                <w:lang w:val="en-US" w:bidi="ar-KW"/>
              </w:rPr>
              <w:t>.</w:t>
            </w:r>
          </w:p>
        </w:tc>
      </w:tr>
      <w:tr w:rsidR="008D46A4" w:rsidRPr="006E10FA" w14:paraId="650BB8A1" w14:textId="77777777" w:rsidTr="00715901">
        <w:trPr>
          <w:trHeight w:val="580"/>
          <w:jc w:val="center"/>
        </w:trPr>
        <w:tc>
          <w:tcPr>
            <w:tcW w:w="9063" w:type="dxa"/>
            <w:gridSpan w:val="3"/>
          </w:tcPr>
          <w:p w14:paraId="430FAC77" w14:textId="77777777" w:rsidR="003D742F" w:rsidRPr="006E10FA" w:rsidRDefault="004404DE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E76A2B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14:paraId="4B58387B" w14:textId="77777777" w:rsidR="009179DD" w:rsidRPr="006E10FA" w:rsidRDefault="009179DD" w:rsidP="009179DD">
            <w:pPr>
              <w:bidi/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rtl/>
                <w:lang w:val="en-US" w:bidi="ar-KW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KW"/>
              </w:rPr>
              <w:t>سیستەمی هه‌ڵسه‌نگاندن</w:t>
            </w:r>
          </w:p>
          <w:p w14:paraId="127BAC11" w14:textId="77777777" w:rsidR="009179DD" w:rsidRPr="006E10FA" w:rsidRDefault="009179DD" w:rsidP="009179DD">
            <w:pPr>
              <w:bidi/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  <w:t>سیستەمی هەل</w:t>
            </w:r>
            <w:r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/>
              </w:rPr>
              <w:t>س</w:t>
            </w:r>
            <w:r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  <w:t xml:space="preserve">ەنگاندن بەم ڕێگایانەی خوارەوە دەبێت: </w:t>
            </w:r>
          </w:p>
          <w:p w14:paraId="2D84B270" w14:textId="77777777" w:rsidR="009179DD" w:rsidRPr="006E10FA" w:rsidRDefault="009179DD" w:rsidP="009179DD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  <w:t>تاقیکردنەوە وەرزی:</w:t>
            </w:r>
          </w:p>
          <w:p w14:paraId="56BE373F" w14:textId="77777777" w:rsidR="009179DD" w:rsidRPr="006E10FA" w:rsidRDefault="009179DD" w:rsidP="009179DD">
            <w:pPr>
              <w:pStyle w:val="ListParagraph"/>
              <w:bidi/>
              <w:spacing w:after="0" w:line="240" w:lineRule="auto"/>
              <w:ind w:left="855"/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  <w:t>_  وەرزی یەکەم: ١٥ نمرە</w:t>
            </w:r>
          </w:p>
          <w:p w14:paraId="5A5A4D71" w14:textId="77777777" w:rsidR="009179DD" w:rsidRPr="006E10FA" w:rsidRDefault="009179DD" w:rsidP="009179DD">
            <w:pPr>
              <w:pStyle w:val="ListParagraph"/>
              <w:numPr>
                <w:ilvl w:val="0"/>
                <w:numId w:val="38"/>
              </w:numPr>
              <w:bidi/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  <w:t>وەرزی دووەم ١٥ نمرە</w:t>
            </w:r>
          </w:p>
          <w:p w14:paraId="5559D4EC" w14:textId="77777777" w:rsidR="009179DD" w:rsidRPr="006E10FA" w:rsidRDefault="009179DD" w:rsidP="009179DD">
            <w:pPr>
              <w:bidi/>
              <w:spacing w:after="0" w:line="240" w:lineRule="auto"/>
              <w:ind w:left="855"/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  <w:t xml:space="preserve">١٠ نمرە دابەشدەبێت بە سەر:  بەشداری ڕۆژانە و </w:t>
            </w:r>
            <w:r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/>
              </w:rPr>
              <w:t xml:space="preserve">هۆم وێرک </w:t>
            </w:r>
            <w:r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  <w:t>و کویز و ئامادەکردنی توێژینەوەکی بچوک.</w:t>
            </w:r>
          </w:p>
          <w:p w14:paraId="724A38A6" w14:textId="77777777" w:rsidR="009179DD" w:rsidRPr="006E10FA" w:rsidRDefault="009179DD" w:rsidP="009179DD">
            <w:pPr>
              <w:bidi/>
              <w:spacing w:after="0" w:line="240" w:lineRule="auto"/>
              <w:ind w:left="855"/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  <w:t>کۆی گشتی: ٤٠نمرە</w:t>
            </w:r>
          </w:p>
          <w:p w14:paraId="246C2D1F" w14:textId="77777777" w:rsidR="000F2337" w:rsidRPr="006E10FA" w:rsidRDefault="009179DD" w:rsidP="009179DD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sz w:val="28"/>
                <w:szCs w:val="28"/>
                <w:rtl/>
                <w:lang w:val="en-US" w:bidi="ar-IQ"/>
              </w:rPr>
              <w:t>تاقیکردنەوەی کۆتایی ساڵ ٦٠ نمرە</w:t>
            </w:r>
          </w:p>
        </w:tc>
      </w:tr>
      <w:tr w:rsidR="008D46A4" w:rsidRPr="006E10FA" w14:paraId="244AA581" w14:textId="77777777" w:rsidTr="00715901">
        <w:trPr>
          <w:trHeight w:val="580"/>
          <w:jc w:val="center"/>
        </w:trPr>
        <w:tc>
          <w:tcPr>
            <w:tcW w:w="9063" w:type="dxa"/>
            <w:gridSpan w:val="3"/>
          </w:tcPr>
          <w:p w14:paraId="0DB6E570" w14:textId="77777777" w:rsidR="007D54D1" w:rsidRPr="006E10FA" w:rsidRDefault="007D54D1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6"/>
                <w:szCs w:val="26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6"/>
                <w:szCs w:val="26"/>
                <w:rtl/>
                <w:lang w:val="en-US" w:bidi="ar-IQ"/>
              </w:rPr>
              <w:t xml:space="preserve">15. </w:t>
            </w:r>
            <w:r w:rsidR="006F4683" w:rsidRPr="006E10FA">
              <w:rPr>
                <w:rFonts w:asciiTheme="majorHAnsi" w:hAnsiTheme="majorHAnsi" w:cstheme="majorBidi"/>
                <w:b/>
                <w:bCs/>
                <w:sz w:val="26"/>
                <w:szCs w:val="26"/>
                <w:rtl/>
                <w:lang w:val="en-US" w:bidi="ar-KW"/>
              </w:rPr>
              <w:t>ده‌ر</w:t>
            </w:r>
            <w:r w:rsidR="000E6EBD" w:rsidRPr="006E10FA">
              <w:rPr>
                <w:rFonts w:asciiTheme="majorHAnsi" w:hAnsiTheme="majorHAnsi" w:cstheme="majorBidi"/>
                <w:b/>
                <w:bCs/>
                <w:sz w:val="26"/>
                <w:szCs w:val="26"/>
                <w:rtl/>
                <w:lang w:val="en-US" w:bidi="ar-KW"/>
              </w:rPr>
              <w:t>ئ</w:t>
            </w:r>
            <w:r w:rsidR="006F4683" w:rsidRPr="006E10FA">
              <w:rPr>
                <w:rFonts w:asciiTheme="majorHAnsi" w:hAnsiTheme="majorHAnsi" w:cstheme="majorBidi"/>
                <w:b/>
                <w:bCs/>
                <w:sz w:val="26"/>
                <w:szCs w:val="26"/>
                <w:rtl/>
                <w:lang w:val="en-US" w:bidi="ar-KW"/>
              </w:rPr>
              <w:t>ه‌نجامه‌کانی فێربوون</w:t>
            </w:r>
            <w:r w:rsidR="00E76A2B" w:rsidRPr="006E10FA">
              <w:rPr>
                <w:rFonts w:asciiTheme="majorHAnsi" w:hAnsiTheme="majorHAnsi" w:cstheme="majorBidi"/>
                <w:b/>
                <w:bCs/>
                <w:sz w:val="26"/>
                <w:szCs w:val="26"/>
                <w:rtl/>
                <w:lang w:val="en-US" w:bidi="ar-IQ"/>
              </w:rPr>
              <w:t>:</w:t>
            </w:r>
          </w:p>
          <w:p w14:paraId="3C8CB136" w14:textId="77777777" w:rsidR="00413C2C" w:rsidRPr="006E10FA" w:rsidRDefault="00413C2C" w:rsidP="00413C2C">
            <w:pPr>
              <w:bidi/>
              <w:jc w:val="both"/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</w:pPr>
            <w:r w:rsidRPr="006E10FA"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  <w:t>1. بەگەڕخستنی لێهاتوویان لە گفتوگۆكردن و بەهێزكردنی تواناكانیان بۆ دەربڕینی بیروڕای مانادار و زیرەكانە لە كۆمەڵگەدا.</w:t>
            </w:r>
          </w:p>
          <w:p w14:paraId="7C772EF1" w14:textId="77777777" w:rsidR="00413C2C" w:rsidRPr="006E10FA" w:rsidRDefault="00413C2C" w:rsidP="00413C2C">
            <w:pPr>
              <w:bidi/>
              <w:jc w:val="both"/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</w:pPr>
            <w:r w:rsidRPr="006E10FA"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  <w:t xml:space="preserve"> 2. بەكارهێنانی سەرچاوەی متمانەپێكراو بۆ كۆكردنەوەی بەڵگە بە شێوەیەكی چالاك و ڕەخنەگرانە.</w:t>
            </w:r>
          </w:p>
          <w:p w14:paraId="0350DAF3" w14:textId="77777777" w:rsidR="00413C2C" w:rsidRPr="006E10FA" w:rsidRDefault="00413C2C" w:rsidP="00413C2C">
            <w:pPr>
              <w:bidi/>
              <w:jc w:val="both"/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</w:pPr>
            <w:r w:rsidRPr="006E10FA"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  <w:t>3. نیشاندانی توانا و كارامەیی گفتوگۆ و دانوستانی ئاشتیخوازانە لەگەڵ ئەوانی تردا.</w:t>
            </w:r>
          </w:p>
          <w:p w14:paraId="4FEC5872" w14:textId="77777777" w:rsidR="00413C2C" w:rsidRPr="006E10FA" w:rsidRDefault="00413C2C" w:rsidP="00413C2C">
            <w:pPr>
              <w:bidi/>
              <w:jc w:val="both"/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</w:pPr>
            <w:r w:rsidRPr="006E10FA"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  <w:lastRenderedPageBreak/>
              <w:t>4. ئامادەكردن و ئەنجامدانی گفتوگۆی لۆجیكی كە سوودی بۆ كۆمەڵگە هەیە.</w:t>
            </w:r>
          </w:p>
          <w:p w14:paraId="3909E1C9" w14:textId="77777777" w:rsidR="00413C2C" w:rsidRPr="006E10FA" w:rsidRDefault="00413C2C" w:rsidP="00413C2C">
            <w:pPr>
              <w:bidi/>
              <w:jc w:val="both"/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</w:pPr>
            <w:r w:rsidRPr="006E10FA"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  <w:t>5. دەستنیشانكردن و شرۆڤەكردنی ئەو كێشانەی كە لە كۆمەڵگەدا تازە سەریان هەڵداوە، هەروەها سەیركردنی خود وەك بریكارێكی چالاك بۆ چارەسەركردنیان.</w:t>
            </w:r>
          </w:p>
          <w:p w14:paraId="4B27BABB" w14:textId="77777777" w:rsidR="00413C2C" w:rsidRPr="006E10FA" w:rsidRDefault="00413C2C" w:rsidP="00413C2C">
            <w:pPr>
              <w:bidi/>
              <w:jc w:val="both"/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</w:pPr>
            <w:r w:rsidRPr="006E10FA"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  <w:t>6. نیشاندنی كراوەیی لە بەرامبەر بیروڕا جیاوازەكان و ئامادەیی بۆ گۆڕانكاری لەبیروڕای خۆیدا.</w:t>
            </w:r>
          </w:p>
          <w:p w14:paraId="4E336230" w14:textId="77777777" w:rsidR="007F0899" w:rsidRPr="006E10FA" w:rsidRDefault="00413C2C" w:rsidP="00413C2C">
            <w:pPr>
              <w:bidi/>
              <w:jc w:val="both"/>
              <w:rPr>
                <w:rFonts w:asciiTheme="majorHAnsi" w:hAnsiTheme="majorHAnsi" w:cs="Unikurd Hejar"/>
                <w:sz w:val="24"/>
                <w:szCs w:val="28"/>
                <w:rtl/>
                <w:lang w:bidi="ar-IQ"/>
              </w:rPr>
            </w:pPr>
            <w:r w:rsidRPr="006E10FA">
              <w:rPr>
                <w:rFonts w:asciiTheme="majorHAnsi" w:hAnsiTheme="majorHAnsi" w:cs="Unikurd Hejar"/>
                <w:sz w:val="26"/>
                <w:szCs w:val="26"/>
                <w:rtl/>
                <w:lang w:bidi="ar-IQ"/>
              </w:rPr>
              <w:t xml:space="preserve">7. نیشاندانی مەریفە لە ناوەندەكانی فێربووندا بە بەكارهێنانی تەكنەلۆجیا بۆ سوودی گشتی. </w:t>
            </w:r>
          </w:p>
        </w:tc>
      </w:tr>
      <w:tr w:rsidR="008D46A4" w:rsidRPr="006E10FA" w14:paraId="5D5D1DD2" w14:textId="77777777" w:rsidTr="00715901">
        <w:trPr>
          <w:trHeight w:val="119"/>
          <w:jc w:val="center"/>
        </w:trPr>
        <w:tc>
          <w:tcPr>
            <w:tcW w:w="9063" w:type="dxa"/>
            <w:gridSpan w:val="3"/>
          </w:tcPr>
          <w:p w14:paraId="5EBC0613" w14:textId="77777777" w:rsidR="00BE50D1" w:rsidRPr="006E10FA" w:rsidRDefault="00222D3F" w:rsidP="00E76A2B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 w:rsidR="00355603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6E41FA4A" w14:textId="77777777" w:rsidR="00330FC3" w:rsidRPr="006E10FA" w:rsidRDefault="00330FC3" w:rsidP="00B84E4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 w:bidi="ar-IQ"/>
              </w:rPr>
            </w:pPr>
          </w:p>
          <w:p w14:paraId="742BDE98" w14:textId="77777777" w:rsidR="00B84E44" w:rsidRPr="006E10FA" w:rsidRDefault="00B84E44" w:rsidP="00B84E44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  <w:r w:rsidRPr="006E10F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١</w:t>
            </w:r>
            <w:r w:rsidRPr="006E10FA">
              <w:rPr>
                <w:rFonts w:asciiTheme="majorHAnsi" w:hAnsiTheme="majorHAnsi" w:cs="Ali-A-Alwand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  <w:t>مناهج البحث العلمي في العلوم التربوية والنفسية أساليبها وتقنياتها (2010) , د.مفتاح محمد عبدالعزيز.</w:t>
            </w:r>
          </w:p>
          <w:p w14:paraId="520754D8" w14:textId="77777777" w:rsidR="00B84E44" w:rsidRPr="006E10FA" w:rsidRDefault="00B84E44" w:rsidP="00B84E44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</w:rPr>
            </w:pPr>
            <w:r w:rsidRPr="006E10F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٢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  <w:t xml:space="preserve">- 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>سامى  محمد ملحم (2005) ،مناهج البحث في التربية وعلم النفس  ، دار المسيرة للنشر والتوزيع . الاردن</w:t>
            </w:r>
          </w:p>
          <w:p w14:paraId="7E4EC466" w14:textId="77777777" w:rsidR="00B84E44" w:rsidRPr="006E10FA" w:rsidRDefault="00B84E44" w:rsidP="00B84E44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</w:rPr>
            </w:pPr>
            <w:r w:rsidRPr="006E10F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٣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 xml:space="preserve">-  </w:t>
            </w:r>
            <w:r w:rsidRPr="006E10FA">
              <w:rPr>
                <w:rFonts w:asciiTheme="majorHAnsi" w:hAnsiTheme="majorHAnsi" w:cs="Ali-A-Alwand" w:hint="cs"/>
                <w:sz w:val="28"/>
                <w:szCs w:val="28"/>
                <w:rtl/>
              </w:rPr>
              <w:t>عمار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 xml:space="preserve"> </w:t>
            </w:r>
            <w:r w:rsidRPr="006E10FA">
              <w:rPr>
                <w:rFonts w:asciiTheme="majorHAnsi" w:hAnsiTheme="majorHAnsi" w:cs="Ali-A-Alwand" w:hint="cs"/>
                <w:sz w:val="28"/>
                <w:szCs w:val="28"/>
                <w:rtl/>
              </w:rPr>
              <w:t>الطيب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 xml:space="preserve"> </w:t>
            </w:r>
            <w:r w:rsidRPr="006E10FA">
              <w:rPr>
                <w:rFonts w:asciiTheme="majorHAnsi" w:hAnsiTheme="majorHAnsi" w:cs="Ali-A-Alwand" w:hint="cs"/>
                <w:sz w:val="28"/>
                <w:szCs w:val="28"/>
                <w:rtl/>
              </w:rPr>
              <w:t>كشرود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>(2007)</w:t>
            </w:r>
            <w:r w:rsidRPr="006E10FA">
              <w:rPr>
                <w:rFonts w:asciiTheme="majorHAnsi" w:hAnsiTheme="majorHAnsi" w:cs="Ali-A-Alwand" w:hint="cs"/>
                <w:sz w:val="28"/>
                <w:szCs w:val="28"/>
                <w:rtl/>
              </w:rPr>
              <w:t>،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 xml:space="preserve"> </w:t>
            </w:r>
            <w:r w:rsidRPr="006E10FA">
              <w:rPr>
                <w:rFonts w:asciiTheme="majorHAnsi" w:hAnsiTheme="majorHAnsi" w:cs="Ali-A-Alwand" w:hint="cs"/>
                <w:sz w:val="28"/>
                <w:szCs w:val="28"/>
                <w:rtl/>
              </w:rPr>
              <w:t>البحث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 xml:space="preserve"> </w:t>
            </w:r>
            <w:r w:rsidRPr="006E10FA">
              <w:rPr>
                <w:rFonts w:asciiTheme="majorHAnsi" w:hAnsiTheme="majorHAnsi" w:cs="Ali-A-Alwand" w:hint="cs"/>
                <w:sz w:val="28"/>
                <w:szCs w:val="28"/>
                <w:rtl/>
              </w:rPr>
              <w:t>العلمى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 xml:space="preserve"> </w:t>
            </w:r>
            <w:r w:rsidRPr="006E10FA">
              <w:rPr>
                <w:rFonts w:asciiTheme="majorHAnsi" w:hAnsiTheme="majorHAnsi" w:cs="Ali-A-Alwand" w:hint="cs"/>
                <w:sz w:val="28"/>
                <w:szCs w:val="28"/>
                <w:rtl/>
              </w:rPr>
              <w:t>ومناهجه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 xml:space="preserve"> </w:t>
            </w:r>
            <w:r w:rsidRPr="006E10FA">
              <w:rPr>
                <w:rFonts w:asciiTheme="majorHAnsi" w:hAnsiTheme="majorHAnsi" w:cs="Ali-A-Alwand" w:hint="cs"/>
                <w:sz w:val="28"/>
                <w:szCs w:val="28"/>
                <w:rtl/>
              </w:rPr>
              <w:t>في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 xml:space="preserve"> </w:t>
            </w:r>
            <w:r w:rsidRPr="006E10FA">
              <w:rPr>
                <w:rFonts w:asciiTheme="majorHAnsi" w:hAnsiTheme="majorHAnsi" w:cs="Ali-A-Alwand" w:hint="cs"/>
                <w:sz w:val="28"/>
                <w:szCs w:val="28"/>
                <w:rtl/>
              </w:rPr>
              <w:t>العلوم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 xml:space="preserve"> </w:t>
            </w:r>
            <w:r w:rsidRPr="006E10FA">
              <w:rPr>
                <w:rFonts w:asciiTheme="majorHAnsi" w:hAnsiTheme="majorHAnsi" w:cs="Ali-A-Alwand" w:hint="cs"/>
                <w:sz w:val="28"/>
                <w:szCs w:val="28"/>
                <w:rtl/>
              </w:rPr>
              <w:t>الاجتماعية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 xml:space="preserve"> </w:t>
            </w:r>
            <w:r w:rsidRPr="006E10FA">
              <w:rPr>
                <w:rFonts w:asciiTheme="majorHAnsi" w:hAnsiTheme="majorHAnsi" w:cs="Ali-A-Alwand" w:hint="cs"/>
                <w:sz w:val="28"/>
                <w:szCs w:val="28"/>
                <w:rtl/>
              </w:rPr>
              <w:t>والسلوكية،دار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 xml:space="preserve"> </w:t>
            </w:r>
            <w:r w:rsidRPr="006E10FA">
              <w:rPr>
                <w:rFonts w:asciiTheme="majorHAnsi" w:hAnsiTheme="majorHAnsi" w:cs="Ali-A-Alwand" w:hint="cs"/>
                <w:sz w:val="28"/>
                <w:szCs w:val="28"/>
                <w:rtl/>
              </w:rPr>
              <w:t>المناهج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 xml:space="preserve"> </w:t>
            </w:r>
            <w:r w:rsidRPr="006E10FA">
              <w:rPr>
                <w:rFonts w:asciiTheme="majorHAnsi" w:hAnsiTheme="majorHAnsi" w:cs="Ali-A-Alwand" w:hint="cs"/>
                <w:sz w:val="28"/>
                <w:szCs w:val="28"/>
                <w:rtl/>
              </w:rPr>
              <w:t>للن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>شر والتوزيع-ليبيا</w:t>
            </w:r>
          </w:p>
          <w:p w14:paraId="2ED16668" w14:textId="77777777" w:rsidR="00B84E44" w:rsidRPr="006E10FA" w:rsidRDefault="00B84E44" w:rsidP="00B84E44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</w:rPr>
            </w:pPr>
            <w:r w:rsidRPr="006E10F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٤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 xml:space="preserve">- </w:t>
            </w:r>
            <w:r w:rsidRPr="006E10FA">
              <w:rPr>
                <w:rFonts w:asciiTheme="majorHAnsi" w:hAnsiTheme="majorHAnsi" w:cs="Ali-A-Alwand" w:hint="cs"/>
                <w:sz w:val="28"/>
                <w:szCs w:val="28"/>
                <w:rtl/>
              </w:rPr>
              <w:t>طرق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 xml:space="preserve"> </w:t>
            </w:r>
            <w:r w:rsidRPr="006E10FA">
              <w:rPr>
                <w:rFonts w:asciiTheme="majorHAnsi" w:hAnsiTheme="majorHAnsi" w:cs="Ali-A-Alwand" w:hint="cs"/>
                <w:sz w:val="28"/>
                <w:szCs w:val="28"/>
                <w:rtl/>
              </w:rPr>
              <w:t>البحث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 xml:space="preserve"> </w:t>
            </w:r>
            <w:r w:rsidRPr="006E10FA">
              <w:rPr>
                <w:rFonts w:asciiTheme="majorHAnsi" w:hAnsiTheme="majorHAnsi" w:cs="Ali-A-Alwand" w:hint="cs"/>
                <w:sz w:val="28"/>
                <w:szCs w:val="28"/>
                <w:rtl/>
              </w:rPr>
              <w:t>التربوي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 xml:space="preserve">, </w:t>
            </w:r>
            <w:r w:rsidRPr="006E10FA">
              <w:rPr>
                <w:rFonts w:asciiTheme="majorHAnsi" w:hAnsiTheme="majorHAnsi" w:cs="Ali-A-Alwand" w:hint="cs"/>
                <w:sz w:val="28"/>
                <w:szCs w:val="28"/>
                <w:rtl/>
              </w:rPr>
              <w:t>هادي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 xml:space="preserve"> </w:t>
            </w:r>
            <w:r w:rsidRPr="006E10FA">
              <w:rPr>
                <w:rFonts w:asciiTheme="majorHAnsi" w:hAnsiTheme="majorHAnsi" w:cs="Ali-A-Alwand" w:hint="cs"/>
                <w:sz w:val="28"/>
                <w:szCs w:val="28"/>
                <w:rtl/>
              </w:rPr>
              <w:t>مشعان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 xml:space="preserve"> </w:t>
            </w:r>
            <w:r w:rsidRPr="006E10FA">
              <w:rPr>
                <w:rFonts w:asciiTheme="majorHAnsi" w:hAnsiTheme="majorHAnsi" w:cs="Ali-A-Alwand" w:hint="cs"/>
                <w:sz w:val="28"/>
                <w:szCs w:val="28"/>
                <w:rtl/>
              </w:rPr>
              <w:t>ربيع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>, 2006</w:t>
            </w:r>
            <w:r w:rsidRPr="006E10FA">
              <w:rPr>
                <w:rFonts w:asciiTheme="majorHAnsi" w:hAnsiTheme="majorHAnsi" w:cs="Ali-A-Alwand" w:hint="cs"/>
                <w:sz w:val="28"/>
                <w:szCs w:val="28"/>
                <w:rtl/>
              </w:rPr>
              <w:t>م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>.</w:t>
            </w:r>
          </w:p>
          <w:p w14:paraId="3252663E" w14:textId="77777777" w:rsidR="00B84E44" w:rsidRPr="006E10FA" w:rsidRDefault="00B84E44" w:rsidP="00B84E44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  <w:r w:rsidRPr="006E10F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٥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</w:rPr>
              <w:t xml:space="preserve">- </w:t>
            </w:r>
            <w:r w:rsidRPr="006E10FA"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  <w:t>مبادئ البحث التربوي، مساعد بن عبدالله النوح، 2004</w:t>
            </w:r>
          </w:p>
          <w:p w14:paraId="1E2936C9" w14:textId="77777777" w:rsidR="00CD67B0" w:rsidRPr="006E10FA" w:rsidRDefault="00CD67B0" w:rsidP="00CD67B0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  <w:r w:rsidRPr="006E10FA"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  <w:t>5. منهج البحث الادبى , على جواد الطاهر .</w:t>
            </w:r>
          </w:p>
          <w:p w14:paraId="2E2783D4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3CF92871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3D915B61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0C6B7A66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12434C96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3ADDCC71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69F8DC7F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0B2FDEFD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468A4423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4164BD58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50C0AF83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0B1A0691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007A9137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7921A8B8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1B528E76" w14:textId="0AE6C62C" w:rsidR="006972DB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524D2FDF" w14:textId="77777777" w:rsidR="00C255BE" w:rsidRPr="006E10FA" w:rsidRDefault="00C255BE" w:rsidP="00C255BE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49300E5F" w14:textId="77777777" w:rsidR="006972DB" w:rsidRPr="006E10FA" w:rsidRDefault="006972DB" w:rsidP="006972DB">
            <w:pPr>
              <w:bidi/>
              <w:spacing w:after="0" w:line="240" w:lineRule="auto"/>
              <w:rPr>
                <w:rFonts w:asciiTheme="majorHAnsi" w:hAnsiTheme="majorHAnsi" w:cs="Ali-A-Alwand"/>
                <w:sz w:val="28"/>
                <w:szCs w:val="28"/>
                <w:rtl/>
                <w:lang w:bidi="ar-IQ"/>
              </w:rPr>
            </w:pPr>
          </w:p>
          <w:p w14:paraId="53A4339E" w14:textId="77777777" w:rsidR="00B84E44" w:rsidRPr="006E10FA" w:rsidRDefault="00B84E44" w:rsidP="00B84E44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  <w:lang w:val="en-US" w:bidi="ar-IQ"/>
              </w:rPr>
            </w:pPr>
          </w:p>
        </w:tc>
      </w:tr>
      <w:tr w:rsidR="008D46A4" w:rsidRPr="006E10FA" w14:paraId="226654F8" w14:textId="77777777" w:rsidTr="00B53B6D">
        <w:trPr>
          <w:trHeight w:val="130"/>
          <w:jc w:val="center"/>
        </w:trPr>
        <w:tc>
          <w:tcPr>
            <w:tcW w:w="2406" w:type="dxa"/>
            <w:tcBorders>
              <w:bottom w:val="single" w:sz="8" w:space="0" w:color="auto"/>
            </w:tcBorders>
          </w:tcPr>
          <w:p w14:paraId="584DF0EE" w14:textId="302A1BB8" w:rsidR="008D46A4" w:rsidRPr="006E10FA" w:rsidRDefault="00E759D2" w:rsidP="00907D18">
            <w:pPr>
              <w:bidi/>
              <w:ind w:firstLine="720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HAnsi" w:hAnsiTheme="majorHAnsi" w:cstheme="majorBidi" w:hint="cs"/>
                <w:b/>
                <w:bCs/>
                <w:sz w:val="24"/>
                <w:szCs w:val="24"/>
                <w:rtl/>
                <w:lang w:bidi="ar-OM"/>
              </w:rPr>
              <w:lastRenderedPageBreak/>
              <w:t>هەفتەكان</w:t>
            </w:r>
          </w:p>
        </w:tc>
        <w:tc>
          <w:tcPr>
            <w:tcW w:w="6657" w:type="dxa"/>
            <w:gridSpan w:val="2"/>
            <w:tcBorders>
              <w:bottom w:val="single" w:sz="8" w:space="0" w:color="auto"/>
            </w:tcBorders>
          </w:tcPr>
          <w:p w14:paraId="4120CD07" w14:textId="77777777" w:rsidR="008D46A4" w:rsidRPr="006E10FA" w:rsidRDefault="006222E6" w:rsidP="008E7D10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6972DB" w:rsidRPr="006E10FA" w14:paraId="68081C54" w14:textId="77777777" w:rsidTr="002C2AAE">
        <w:trPr>
          <w:trHeight w:val="404"/>
          <w:jc w:val="center"/>
        </w:trPr>
        <w:tc>
          <w:tcPr>
            <w:tcW w:w="2406" w:type="dxa"/>
            <w:tcBorders>
              <w:top w:val="single" w:sz="8" w:space="0" w:color="auto"/>
              <w:bottom w:val="single" w:sz="4" w:space="0" w:color="auto"/>
            </w:tcBorders>
          </w:tcPr>
          <w:p w14:paraId="4AD67640" w14:textId="5A762A39" w:rsidR="006972DB" w:rsidRPr="00E759D2" w:rsidRDefault="00E759D2" w:rsidP="00570D02">
            <w:pPr>
              <w:bidi/>
              <w:rPr>
                <w:rFonts w:asciiTheme="majorHAnsi" w:hAnsiTheme="majorHAnsi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IQ"/>
              </w:rPr>
              <w:t>یەكەم</w:t>
            </w:r>
          </w:p>
        </w:tc>
        <w:tc>
          <w:tcPr>
            <w:tcW w:w="665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20834C05" w14:textId="09E7A531" w:rsidR="006972DB" w:rsidRPr="00FD59CA" w:rsidRDefault="00FD59CA" w:rsidP="0060757E">
            <w:pPr>
              <w:bidi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  <w:lang w:val="en-US" w:bidi="ar-KW"/>
              </w:rPr>
            </w:pPr>
            <w:r>
              <w:rPr>
                <w:rFonts w:asciiTheme="majorHAnsi" w:hAnsiTheme="majorHAnsi" w:cs="Ali-A-Samik" w:hint="cs"/>
                <w:sz w:val="28"/>
                <w:szCs w:val="28"/>
                <w:rtl/>
                <w:lang w:val="en-US" w:bidi="ar-KW"/>
              </w:rPr>
              <w:t>تو</w:t>
            </w: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KW"/>
              </w:rPr>
              <w:t>ێژینەوەی زانستی-توێژەر-ڕێبازی توێژینەوەی زانستی-ئامانجی توێژینەوەی زانستی-تایبەتمەندیەكانی توێژینەوەی زانستی.</w:t>
            </w:r>
          </w:p>
        </w:tc>
      </w:tr>
      <w:tr w:rsidR="006972DB" w:rsidRPr="006E10FA" w14:paraId="06F7A35A" w14:textId="77777777" w:rsidTr="00051173">
        <w:trPr>
          <w:trHeight w:val="323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1A33AB6B" w14:textId="3B343BC1" w:rsidR="006972DB" w:rsidRPr="00E759D2" w:rsidRDefault="00E759D2" w:rsidP="00570D02">
            <w:pPr>
              <w:bidi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HAnsi" w:hAnsiTheme="majorHAnsi" w:cs="Ali-A-Samik" w:hint="cs"/>
                <w:sz w:val="28"/>
                <w:szCs w:val="28"/>
                <w:rtl/>
                <w:lang w:val="en-US" w:bidi="ar-IQ"/>
              </w:rPr>
              <w:t>دوو</w:t>
            </w: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IQ"/>
              </w:rPr>
              <w:t>ەم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3E6BC" w14:textId="3C720D4D" w:rsidR="006972DB" w:rsidRPr="00FD59CA" w:rsidRDefault="00FD59CA" w:rsidP="0060757E">
            <w:pPr>
              <w:bidi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HAnsi" w:hAnsiTheme="majorHAnsi" w:cs="Ali-A-Samik" w:hint="cs"/>
                <w:sz w:val="28"/>
                <w:szCs w:val="28"/>
                <w:rtl/>
                <w:lang w:val="en-US" w:bidi="ar-KW"/>
              </w:rPr>
              <w:t>تو</w:t>
            </w: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KW"/>
              </w:rPr>
              <w:t xml:space="preserve">ێژینەوەی پەروەردەیی </w:t>
            </w:r>
            <w:r>
              <w:rPr>
                <w:rFonts w:asciiTheme="majorHAnsi" w:hAnsiTheme="majorHAnsi" w:cs="Times New Roman"/>
                <w:sz w:val="28"/>
                <w:szCs w:val="28"/>
                <w:rtl/>
                <w:lang w:val="en-US" w:bidi="ar-KW"/>
              </w:rPr>
              <w:t>–</w:t>
            </w: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KW"/>
              </w:rPr>
              <w:t xml:space="preserve">گرنگی توێژینەوەی پەروەردەیی-ڕێبازەكانی توێژینەوەی پەروەردەیی </w:t>
            </w:r>
            <w:r w:rsidR="00D93C6E"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KW"/>
              </w:rPr>
              <w:t>.</w:t>
            </w:r>
          </w:p>
        </w:tc>
      </w:tr>
      <w:tr w:rsidR="00051173" w:rsidRPr="006E10FA" w14:paraId="3F1B1172" w14:textId="77777777" w:rsidTr="00051173">
        <w:trPr>
          <w:trHeight w:val="660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65425A22" w14:textId="0EF74D1E" w:rsidR="00051173" w:rsidRPr="00E759D2" w:rsidRDefault="00E759D2" w:rsidP="00570D02">
            <w:pPr>
              <w:bidi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HAnsi" w:hAnsiTheme="majorHAnsi" w:cs="Ali-A-Samik" w:hint="cs"/>
                <w:sz w:val="28"/>
                <w:szCs w:val="28"/>
                <w:rtl/>
                <w:lang w:val="en-US" w:bidi="ar-IQ"/>
              </w:rPr>
              <w:t>س</w:t>
            </w: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IQ"/>
              </w:rPr>
              <w:t>ێیەم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88AB29" w14:textId="7E751B9C" w:rsidR="00051173" w:rsidRPr="00FD59CA" w:rsidRDefault="00FD59CA" w:rsidP="00D93C6E">
            <w:pPr>
              <w:bidi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HAnsi" w:hAnsiTheme="majorHAnsi" w:cs="Ali-A-Samik" w:hint="cs"/>
                <w:sz w:val="28"/>
                <w:szCs w:val="28"/>
                <w:rtl/>
                <w:lang w:val="en-US" w:bidi="ar-IQ"/>
              </w:rPr>
              <w:t>ج</w:t>
            </w: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IQ"/>
              </w:rPr>
              <w:t xml:space="preserve">ۆرەكانی توێژینەوەی پەروەردەیی </w:t>
            </w:r>
            <w:r w:rsidR="00D93C6E"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IQ"/>
              </w:rPr>
              <w:t>.</w:t>
            </w:r>
          </w:p>
        </w:tc>
      </w:tr>
      <w:tr w:rsidR="002754EB" w:rsidRPr="006E10FA" w14:paraId="76004F04" w14:textId="77777777" w:rsidTr="00051173">
        <w:trPr>
          <w:trHeight w:val="397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0C791C2E" w14:textId="43CDDEED" w:rsidR="002754EB" w:rsidRPr="00E759D2" w:rsidRDefault="00E759D2" w:rsidP="002754EB">
            <w:pPr>
              <w:bidi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HAnsi" w:hAnsiTheme="majorHAnsi" w:cs="Ali-A-Samik" w:hint="cs"/>
                <w:sz w:val="28"/>
                <w:szCs w:val="28"/>
                <w:rtl/>
                <w:lang w:val="en-US" w:bidi="ar-IQ"/>
              </w:rPr>
              <w:t>چ</w:t>
            </w: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IQ"/>
              </w:rPr>
              <w:t>وارەم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ADB6B" w14:textId="43FDD51A" w:rsidR="002754EB" w:rsidRPr="00F27D4B" w:rsidRDefault="00D93C6E" w:rsidP="00D93C6E">
            <w:pPr>
              <w:bidi/>
              <w:spacing w:after="0" w:line="240" w:lineRule="auto"/>
              <w:rPr>
                <w:rFonts w:asciiTheme="majorHAnsi" w:hAnsiTheme="majorHAnsi" w:cs="Ali-A-Samik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IQ"/>
              </w:rPr>
              <w:t xml:space="preserve">خەسڵەتەكانی تویژەری باش </w:t>
            </w: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IQ"/>
              </w:rPr>
              <w:t>.</w:t>
            </w:r>
          </w:p>
        </w:tc>
      </w:tr>
      <w:tr w:rsidR="002754EB" w:rsidRPr="006E10FA" w14:paraId="47057625" w14:textId="77777777" w:rsidTr="00051173">
        <w:trPr>
          <w:trHeight w:val="420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04E440AC" w14:textId="26D74F9A" w:rsidR="002754EB" w:rsidRPr="00E759D2" w:rsidRDefault="00E759D2" w:rsidP="002754EB">
            <w:pPr>
              <w:bidi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HAnsi" w:hAnsiTheme="majorHAnsi" w:cs="Ali-A-Samik" w:hint="cs"/>
                <w:sz w:val="28"/>
                <w:szCs w:val="28"/>
                <w:rtl/>
                <w:lang w:val="en-US" w:bidi="ar-IQ"/>
              </w:rPr>
              <w:t>پ</w:t>
            </w: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IQ"/>
              </w:rPr>
              <w:t>ێنجەم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91AF78" w14:textId="710AC241" w:rsidR="002754EB" w:rsidRPr="00F27D4B" w:rsidRDefault="00D93C6E" w:rsidP="002754EB">
            <w:pPr>
              <w:bidi/>
              <w:spacing w:after="0" w:line="240" w:lineRule="auto"/>
              <w:rPr>
                <w:rFonts w:asciiTheme="majorHAnsi" w:hAnsiTheme="majorHAnsi" w:cs="Ali-A-Samik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IQ"/>
              </w:rPr>
              <w:t>ڕەگەزەكانی پلانی توێژینەوە .</w:t>
            </w:r>
          </w:p>
        </w:tc>
      </w:tr>
      <w:tr w:rsidR="002754EB" w:rsidRPr="006E10FA" w14:paraId="336E0380" w14:textId="77777777" w:rsidTr="00E55BE8">
        <w:trPr>
          <w:trHeight w:val="1095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01543106" w14:textId="31393708" w:rsidR="002754EB" w:rsidRPr="00E759D2" w:rsidRDefault="00E759D2" w:rsidP="002754EB">
            <w:pPr>
              <w:bidi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HAnsi" w:hAnsiTheme="majorHAnsi" w:cs="Ali-A-Samik" w:hint="cs"/>
                <w:sz w:val="28"/>
                <w:szCs w:val="28"/>
                <w:rtl/>
                <w:lang w:val="en-US" w:bidi="ar-KW"/>
              </w:rPr>
              <w:t>ش</w:t>
            </w: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KW"/>
              </w:rPr>
              <w:t>ەشەم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B0727" w14:textId="4C2B8F21" w:rsidR="002754EB" w:rsidRPr="006E1188" w:rsidRDefault="006E1188" w:rsidP="002754EB">
            <w:pPr>
              <w:bidi/>
              <w:spacing w:after="0" w:line="204" w:lineRule="auto"/>
              <w:ind w:left="29"/>
              <w:jc w:val="both"/>
              <w:rPr>
                <w:rFonts w:asciiTheme="majorHAnsi" w:hAnsiTheme="majorHAnsi" w:cs="Times New Roman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HAnsi" w:hAnsiTheme="majorHAnsi" w:cs="Ali-A-Samik" w:hint="cs"/>
                <w:sz w:val="28"/>
                <w:szCs w:val="28"/>
                <w:rtl/>
                <w:lang w:val="en-US" w:bidi="ar-KW"/>
              </w:rPr>
              <w:t>دا</w:t>
            </w: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KW"/>
              </w:rPr>
              <w:t>ڕشتنی پلانی توێژینەوە.</w:t>
            </w:r>
          </w:p>
        </w:tc>
      </w:tr>
      <w:tr w:rsidR="002754EB" w:rsidRPr="006E10FA" w14:paraId="0922B9D9" w14:textId="77777777" w:rsidTr="00E55BE8">
        <w:trPr>
          <w:trHeight w:val="705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1E891AA9" w14:textId="4EED23EE" w:rsidR="002754EB" w:rsidRPr="00E759D2" w:rsidRDefault="00E759D2" w:rsidP="00E759D2">
            <w:pPr>
              <w:bidi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rtl/>
                <w:lang w:val="en-US" w:bidi="ar-KW"/>
              </w:rPr>
            </w:pPr>
            <w:r w:rsidRPr="00E759D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حةوتةم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2C52A" w14:textId="5914CDFD" w:rsidR="006E1188" w:rsidRPr="006E1188" w:rsidRDefault="006E1188" w:rsidP="006E1188">
            <w:pPr>
              <w:bidi/>
              <w:ind w:left="29"/>
              <w:jc w:val="both"/>
              <w:rPr>
                <w:rFonts w:asciiTheme="majorHAnsi" w:hAnsiTheme="majorHAnsi" w:cs="Times New Roman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HAnsi" w:hAnsiTheme="majorHAnsi" w:cs="Ali-A-Samik" w:hint="cs"/>
                <w:sz w:val="28"/>
                <w:szCs w:val="28"/>
                <w:rtl/>
                <w:lang w:val="en-US" w:bidi="ar-KW"/>
              </w:rPr>
              <w:t>ه</w:t>
            </w: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KW"/>
              </w:rPr>
              <w:t>ەڵبژاردن و داڕشتنی كێشەی توێژینەوە .</w:t>
            </w:r>
          </w:p>
        </w:tc>
      </w:tr>
      <w:tr w:rsidR="002754EB" w:rsidRPr="006E10FA" w14:paraId="37F106A7" w14:textId="77777777" w:rsidTr="006A70B7">
        <w:trPr>
          <w:trHeight w:val="1005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1440684A" w14:textId="61AE929A" w:rsidR="002754EB" w:rsidRPr="00E759D2" w:rsidRDefault="00E759D2" w:rsidP="00E759D2">
            <w:pPr>
              <w:bidi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هةشتةم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A440B" w14:textId="60041CA4" w:rsidR="002754EB" w:rsidRPr="00B42FBB" w:rsidRDefault="00B42FBB" w:rsidP="002754EB">
            <w:pPr>
              <w:bidi/>
              <w:spacing w:line="240" w:lineRule="auto"/>
              <w:ind w:left="29"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-A-Samik" w:hint="cs"/>
                <w:sz w:val="28"/>
                <w:szCs w:val="28"/>
                <w:rtl/>
                <w:lang w:val="en-US" w:bidi="ar-KW"/>
              </w:rPr>
              <w:t>دا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KW"/>
              </w:rPr>
              <w:t>ڕشتنی گریمانە.</w:t>
            </w:r>
          </w:p>
        </w:tc>
      </w:tr>
      <w:tr w:rsidR="002754EB" w:rsidRPr="006E10FA" w14:paraId="5B038483" w14:textId="77777777" w:rsidTr="00275F10">
        <w:trPr>
          <w:trHeight w:val="375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34991866" w14:textId="627F86C3" w:rsidR="002754EB" w:rsidRPr="00E759D2" w:rsidRDefault="00E759D2" w:rsidP="002754EB">
            <w:pPr>
              <w:bidi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rtl/>
                <w:lang w:val="en-US" w:bidi="ar-IQ"/>
              </w:rPr>
            </w:pPr>
            <w:r w:rsidRPr="00E759D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نؤيةم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49D1D3" w14:textId="63EF18CD" w:rsidR="002754EB" w:rsidRPr="00B42FBB" w:rsidRDefault="00B42FBB" w:rsidP="00067948">
            <w:pPr>
              <w:bidi/>
              <w:spacing w:line="240" w:lineRule="auto"/>
              <w:ind w:left="29"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-A-Samik" w:hint="cs"/>
                <w:sz w:val="28"/>
                <w:szCs w:val="28"/>
                <w:rtl/>
                <w:lang w:val="en-US" w:bidi="ar-KW"/>
              </w:rPr>
              <w:t>ج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KW"/>
              </w:rPr>
              <w:t>ۆرەكانی سامپڵی توێژینەوە.</w:t>
            </w:r>
          </w:p>
        </w:tc>
      </w:tr>
      <w:tr w:rsidR="002754EB" w:rsidRPr="006E10FA" w14:paraId="1712C4E6" w14:textId="77777777" w:rsidTr="00A77B8F">
        <w:trPr>
          <w:trHeight w:val="375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30FF6EFB" w14:textId="1809F996" w:rsidR="002754EB" w:rsidRPr="00E759D2" w:rsidRDefault="00E759D2" w:rsidP="002754EB">
            <w:pPr>
              <w:bidi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HAnsi" w:hAnsiTheme="majorHAnsi" w:cs="Ali-A-Samik" w:hint="cs"/>
                <w:sz w:val="28"/>
                <w:szCs w:val="28"/>
                <w:rtl/>
                <w:lang w:val="en-US" w:bidi="ar-IQ"/>
              </w:rPr>
              <w:t>د</w:t>
            </w: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IQ"/>
              </w:rPr>
              <w:t>ە</w:t>
            </w:r>
            <w:bookmarkStart w:id="0" w:name="_GoBack"/>
            <w:bookmarkEnd w:id="0"/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IQ"/>
              </w:rPr>
              <w:t>یەم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516168" w14:textId="4415BAB3" w:rsidR="002754EB" w:rsidRPr="00B42FBB" w:rsidRDefault="00B42FBB" w:rsidP="00067948">
            <w:pPr>
              <w:bidi/>
              <w:spacing w:line="240" w:lineRule="auto"/>
              <w:ind w:left="29"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KW"/>
              </w:rPr>
              <w:t>ڕێبازەكانی توووژینەوەی زانستی.</w:t>
            </w:r>
          </w:p>
        </w:tc>
      </w:tr>
      <w:tr w:rsidR="002754EB" w:rsidRPr="006E10FA" w14:paraId="28F7C910" w14:textId="77777777" w:rsidTr="00483B2C">
        <w:trPr>
          <w:trHeight w:val="600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46187788" w14:textId="51B8A271" w:rsidR="002754EB" w:rsidRPr="00E759D2" w:rsidRDefault="00E759D2" w:rsidP="002754EB">
            <w:pPr>
              <w:bidi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HAnsi" w:hAnsiTheme="majorHAnsi" w:cs="Times New Roman" w:hint="cs"/>
                <w:sz w:val="28"/>
                <w:szCs w:val="28"/>
                <w:rtl/>
                <w:lang w:val="en-US" w:bidi="ar-IQ"/>
              </w:rPr>
              <w:t>یانزەم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095467" w14:textId="5FD07963" w:rsidR="002754EB" w:rsidRPr="00B42FBB" w:rsidRDefault="00B42FBB" w:rsidP="001C37C7">
            <w:pPr>
              <w:bidi/>
              <w:ind w:left="29"/>
              <w:jc w:val="both"/>
              <w:rPr>
                <w:rFonts w:asciiTheme="majorBidi" w:hAnsiTheme="majorBidi" w:cs="Times New Roman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KW"/>
              </w:rPr>
              <w:t>ڕێبازی مێژوویی.</w:t>
            </w:r>
          </w:p>
        </w:tc>
      </w:tr>
      <w:tr w:rsidR="002754EB" w:rsidRPr="006E10FA" w14:paraId="6E3E035A" w14:textId="77777777" w:rsidTr="00A77B8F">
        <w:trPr>
          <w:trHeight w:val="480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44E935E4" w14:textId="333CB6AC" w:rsidR="002754EB" w:rsidRPr="006E10FA" w:rsidRDefault="00E759D2" w:rsidP="002754EB">
            <w:pPr>
              <w:bidi/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HAnsi" w:hAnsiTheme="majorHAnsi" w:cstheme="majorBidi" w:hint="cs"/>
                <w:sz w:val="24"/>
                <w:szCs w:val="24"/>
                <w:rtl/>
                <w:lang w:val="en-US" w:bidi="ar-JO"/>
              </w:rPr>
              <w:t>دوانزەم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B24641" w14:textId="72261761" w:rsidR="002754EB" w:rsidRPr="00067948" w:rsidRDefault="00B42FBB" w:rsidP="00067948">
            <w:pPr>
              <w:pStyle w:val="ListParagraph"/>
              <w:numPr>
                <w:ilvl w:val="0"/>
                <w:numId w:val="41"/>
              </w:numPr>
              <w:bidi/>
              <w:ind w:left="29"/>
              <w:jc w:val="both"/>
              <w:rPr>
                <w:rFonts w:asciiTheme="majorBidi" w:hAnsiTheme="majorBidi" w:cs="Ali-A-Samik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KW"/>
              </w:rPr>
              <w:t>ڕێبازی وەسفی .</w:t>
            </w:r>
          </w:p>
        </w:tc>
      </w:tr>
      <w:tr w:rsidR="002754EB" w:rsidRPr="006E10FA" w14:paraId="217D61C7" w14:textId="77777777" w:rsidTr="00A77B8F">
        <w:trPr>
          <w:trHeight w:val="870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59A460AF" w14:textId="0E3D3F96" w:rsidR="002754EB" w:rsidRPr="006E10FA" w:rsidRDefault="00E759D2" w:rsidP="002754EB">
            <w:pPr>
              <w:bidi/>
              <w:spacing w:after="0" w:line="240" w:lineRule="auto"/>
              <w:jc w:val="center"/>
              <w:rPr>
                <w:rFonts w:asciiTheme="majorHAnsi" w:hAnsiTheme="majorHAnsi" w:cstheme="majorBidi"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HAnsi" w:hAnsiTheme="majorHAnsi" w:cstheme="majorBidi" w:hint="cs"/>
                <w:sz w:val="24"/>
                <w:szCs w:val="24"/>
                <w:rtl/>
                <w:lang w:val="en-US" w:bidi="ar-JO"/>
              </w:rPr>
              <w:t>سێزدەم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DEF98" w14:textId="34CFBE0C" w:rsidR="002754EB" w:rsidRPr="00067948" w:rsidRDefault="00B42FBB" w:rsidP="00067948">
            <w:pPr>
              <w:pStyle w:val="ListParagraph"/>
              <w:numPr>
                <w:ilvl w:val="0"/>
                <w:numId w:val="41"/>
              </w:numPr>
              <w:bidi/>
              <w:ind w:left="29"/>
              <w:jc w:val="both"/>
              <w:rPr>
                <w:rFonts w:asciiTheme="majorBidi" w:hAnsiTheme="majorBidi" w:cs="Ali-A-Samik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KW"/>
              </w:rPr>
              <w:t>ڕێباوی ئەزمونی.</w:t>
            </w:r>
          </w:p>
        </w:tc>
      </w:tr>
      <w:tr w:rsidR="002754EB" w:rsidRPr="006E10FA" w14:paraId="01561BF4" w14:textId="77777777" w:rsidTr="001C37C7">
        <w:trPr>
          <w:trHeight w:val="1828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58ACCD43" w14:textId="10D76557" w:rsidR="002754EB" w:rsidRPr="00E759D2" w:rsidRDefault="00E759D2" w:rsidP="002754EB">
            <w:pPr>
              <w:bidi/>
              <w:spacing w:after="0" w:line="240" w:lineRule="auto"/>
              <w:jc w:val="center"/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ضواردةم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4B71B5" w14:textId="12B5FF2A" w:rsidR="002754EB" w:rsidRPr="00067948" w:rsidRDefault="00B42FBB" w:rsidP="00067948">
            <w:pPr>
              <w:pStyle w:val="ListParagraph"/>
              <w:numPr>
                <w:ilvl w:val="0"/>
                <w:numId w:val="41"/>
              </w:numPr>
              <w:bidi/>
              <w:ind w:left="29"/>
              <w:jc w:val="both"/>
              <w:rPr>
                <w:rFonts w:asciiTheme="majorBidi" w:hAnsiTheme="majorBidi" w:cs="Ali-A-Samik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-A-Samik" w:hint="cs"/>
                <w:sz w:val="28"/>
                <w:szCs w:val="28"/>
                <w:rtl/>
                <w:lang w:val="en-US" w:bidi="ar-KW"/>
              </w:rPr>
              <w:t>چ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 w:bidi="ar-KW"/>
              </w:rPr>
              <w:t>ۆنیەتی نوسینی توێژینەوەی زانستی بە شێوەیەكی پڕاكتیكی .</w:t>
            </w:r>
          </w:p>
        </w:tc>
      </w:tr>
      <w:tr w:rsidR="008834E3" w:rsidRPr="006E10FA" w14:paraId="21BFF3A7" w14:textId="77777777" w:rsidTr="00B0353E">
        <w:trPr>
          <w:trHeight w:val="585"/>
          <w:jc w:val="center"/>
        </w:trPr>
        <w:tc>
          <w:tcPr>
            <w:tcW w:w="2406" w:type="dxa"/>
            <w:tcBorders>
              <w:top w:val="single" w:sz="4" w:space="0" w:color="auto"/>
              <w:bottom w:val="single" w:sz="8" w:space="0" w:color="auto"/>
            </w:tcBorders>
          </w:tcPr>
          <w:p w14:paraId="73394C7D" w14:textId="2231AF52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rtl/>
                <w:lang w:val="en-US" w:bidi="ar-JO"/>
              </w:rPr>
            </w:pPr>
          </w:p>
        </w:tc>
        <w:tc>
          <w:tcPr>
            <w:tcW w:w="665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838451A" w14:textId="2D8BDC13" w:rsidR="008834E3" w:rsidRPr="00F55C0E" w:rsidRDefault="008834E3" w:rsidP="008834E3">
            <w:pPr>
              <w:bidi/>
              <w:ind w:left="29"/>
              <w:jc w:val="both"/>
              <w:rPr>
                <w:rFonts w:asciiTheme="majorHAnsi" w:hAnsiTheme="majorHAnsi" w:cs="Unikurd Jino"/>
                <w:sz w:val="28"/>
                <w:szCs w:val="28"/>
                <w:rtl/>
                <w:lang w:val="en-US" w:bidi="ar-KW"/>
              </w:rPr>
            </w:pPr>
            <w:r w:rsidRPr="006E10FA"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  <w:t>18. بابەتی پراکتیک (ئەگەر هەبێت)</w:t>
            </w:r>
          </w:p>
        </w:tc>
      </w:tr>
      <w:tr w:rsidR="008834E3" w:rsidRPr="006E10FA" w14:paraId="0D1D4EC6" w14:textId="77777777" w:rsidTr="006972DB">
        <w:trPr>
          <w:trHeight w:val="272"/>
          <w:jc w:val="center"/>
        </w:trPr>
        <w:tc>
          <w:tcPr>
            <w:tcW w:w="2406" w:type="dxa"/>
            <w:tcBorders>
              <w:top w:val="single" w:sz="8" w:space="0" w:color="auto"/>
            </w:tcBorders>
          </w:tcPr>
          <w:p w14:paraId="009DB401" w14:textId="671FA9D0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657" w:type="dxa"/>
            <w:gridSpan w:val="2"/>
            <w:tcBorders>
              <w:top w:val="single" w:sz="8" w:space="0" w:color="auto"/>
            </w:tcBorders>
          </w:tcPr>
          <w:p w14:paraId="3D0F402A" w14:textId="690F5887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  <w:r w:rsidRPr="006E10FA">
              <w:rPr>
                <w:rFonts w:asciiTheme="majorHAnsi" w:hAnsiTheme="majorHAnsi" w:cs="Unikurd Hejar"/>
                <w:sz w:val="24"/>
                <w:szCs w:val="24"/>
                <w:rtl/>
                <w:lang w:val="en-US" w:bidi="ar-OM"/>
              </w:rPr>
              <w:t>فێربوونی چۆنییەتی ئامادەكردنی ڕاپۆرتی ئەكادیمی، ئامادەكردنی پرزێنتەیشن و پێشكەش كردنی، دیزاین كردنی پۆستەری بۆنەكان، دیزاین كردنی پۆستەری ئەكادیمی، ئەنجامدانی دیبەیتی ئەكادیمی</w:t>
            </w:r>
            <w:r w:rsidRPr="006E10FA">
              <w:rPr>
                <w:rFonts w:asciiTheme="majorHAnsi" w:hAnsiTheme="majorHAnsi" w:cs="Unikurd Hejar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834E3" w:rsidRPr="006E10FA" w14:paraId="1F96A9F0" w14:textId="77777777" w:rsidTr="006972DB">
        <w:trPr>
          <w:trHeight w:val="1014"/>
          <w:jc w:val="center"/>
        </w:trPr>
        <w:tc>
          <w:tcPr>
            <w:tcW w:w="2406" w:type="dxa"/>
          </w:tcPr>
          <w:p w14:paraId="3863B3C2" w14:textId="21C774C6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657" w:type="dxa"/>
            <w:gridSpan w:val="2"/>
          </w:tcPr>
          <w:p w14:paraId="6434D1C0" w14:textId="77777777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تاقیکردنەوەکان </w:t>
            </w:r>
          </w:p>
          <w:p w14:paraId="595F8E76" w14:textId="77777777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rtl/>
                <w:lang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 xml:space="preserve">1. دارشتن: </w:t>
            </w:r>
            <w:r w:rsidRPr="006E10FA">
              <w:rPr>
                <w:rFonts w:asciiTheme="majorHAnsi" w:hAnsiTheme="majorHAnsi" w:cstheme="majorBidi"/>
                <w:sz w:val="24"/>
                <w:szCs w:val="24"/>
                <w:rtl/>
                <w:lang w:bidi="ar-IQ"/>
              </w:rPr>
              <w:t>لەم جۆرە</w:t>
            </w: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E10FA">
              <w:rPr>
                <w:rFonts w:asciiTheme="majorHAnsi" w:hAnsiTheme="majorHAnsi" w:cstheme="majorBidi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14:paraId="41E92B4B" w14:textId="77777777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rtl/>
                <w:lang w:bidi="ar-IQ"/>
              </w:rPr>
            </w:pPr>
            <w:r w:rsidRPr="006E10FA">
              <w:rPr>
                <w:rFonts w:asciiTheme="majorHAnsi" w:hAnsiTheme="majorHAnsi" w:cstheme="majorBidi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14:paraId="292EC1B3" w14:textId="77777777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rtl/>
                <w:lang w:bidi="ar-IQ"/>
              </w:rPr>
            </w:pPr>
            <w:r w:rsidRPr="006E10FA">
              <w:rPr>
                <w:rFonts w:asciiTheme="majorHAnsi" w:hAnsiTheme="majorHAnsi" w:cstheme="majorBidi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14:paraId="01C9C79F" w14:textId="77777777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2. راست وچەوت</w:t>
            </w: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6E10FA">
              <w:rPr>
                <w:rFonts w:asciiTheme="majorHAnsi" w:hAnsiTheme="majorHAnsi" w:cstheme="majorBidi"/>
                <w:sz w:val="24"/>
                <w:szCs w:val="24"/>
                <w:rtl/>
                <w:lang w:val="en-US" w:bidi="ar-IQ"/>
              </w:rPr>
              <w:t xml:space="preserve">لەم جۆرە تاقیکردنەوەیە رستەیەکی کورت دەربارەی بابەتێک دەستەبەردەکرێت وپاشان قوتابی بە ڕاست یان چەوت دادەنێت. </w:t>
            </w:r>
            <w:r w:rsidRPr="006E10FA">
              <w:rPr>
                <w:rFonts w:asciiTheme="majorHAnsi" w:hAnsiTheme="majorHAnsi" w:cstheme="majorBidi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34FBDF33" w14:textId="77777777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sz w:val="24"/>
                <w:szCs w:val="24"/>
                <w:rtl/>
                <w:lang w:bidi="ar-IQ"/>
              </w:rPr>
            </w:pPr>
          </w:p>
          <w:p w14:paraId="63F3EB4C" w14:textId="3DAE8976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="Unikurd Hejar"/>
                <w:sz w:val="24"/>
                <w:szCs w:val="24"/>
                <w:lang w:val="en-US" w:bidi="ar-KW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 xml:space="preserve">3. بژاردەی زۆر: </w:t>
            </w:r>
            <w:r w:rsidRPr="006E10FA">
              <w:rPr>
                <w:rFonts w:asciiTheme="majorHAnsi" w:hAnsiTheme="majorHAnsi" w:cstheme="majorBidi"/>
                <w:sz w:val="24"/>
                <w:szCs w:val="24"/>
                <w:rtl/>
                <w:lang w:val="en-US" w:bidi="ar-IQ"/>
              </w:rPr>
              <w:t xml:space="preserve">لەم جۆرە تاقیکردنەوەیە ژمارەیەک دەستەواژە دەستەبەردەکرێت لە ژێر رستەیەک وپاشان قوتابیان دەستەواژەی راست هەڵدەبژێرێت. </w:t>
            </w:r>
            <w:r w:rsidRPr="006E10FA">
              <w:rPr>
                <w:rFonts w:asciiTheme="majorHAnsi" w:hAnsiTheme="majorHAnsi" w:cstheme="majorBidi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</w:tc>
      </w:tr>
      <w:tr w:rsidR="008834E3" w:rsidRPr="006E10FA" w14:paraId="3C5CE109" w14:textId="77777777" w:rsidTr="00715901">
        <w:trPr>
          <w:trHeight w:val="246"/>
          <w:jc w:val="center"/>
        </w:trPr>
        <w:tc>
          <w:tcPr>
            <w:tcW w:w="9063" w:type="dxa"/>
            <w:gridSpan w:val="3"/>
          </w:tcPr>
          <w:p w14:paraId="635E868E" w14:textId="77777777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4"/>
                <w:szCs w:val="24"/>
                <w:lang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20. تێبینی تر</w:t>
            </w:r>
          </w:p>
        </w:tc>
      </w:tr>
      <w:tr w:rsidR="008834E3" w:rsidRPr="006E10FA" w14:paraId="5DCD16C3" w14:textId="77777777" w:rsidTr="00715901">
        <w:trPr>
          <w:trHeight w:val="896"/>
          <w:jc w:val="center"/>
        </w:trPr>
        <w:tc>
          <w:tcPr>
            <w:tcW w:w="9063" w:type="dxa"/>
            <w:gridSpan w:val="3"/>
          </w:tcPr>
          <w:p w14:paraId="5231DBE1" w14:textId="77777777" w:rsidR="008834E3" w:rsidRPr="006E10FA" w:rsidRDefault="008834E3" w:rsidP="008834E3">
            <w:pPr>
              <w:bidi/>
              <w:spacing w:after="0" w:line="240" w:lineRule="auto"/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6E10FA"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6E10FA"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</w:tc>
      </w:tr>
    </w:tbl>
    <w:p w14:paraId="1FEF1062" w14:textId="77777777" w:rsidR="00E95307" w:rsidRPr="006E10FA" w:rsidRDefault="00E95307" w:rsidP="00E56540">
      <w:pPr>
        <w:bidi/>
        <w:rPr>
          <w:rFonts w:asciiTheme="majorHAnsi" w:hAnsiTheme="majorHAnsi" w:cstheme="majorBidi"/>
          <w:sz w:val="18"/>
          <w:szCs w:val="18"/>
          <w:rtl/>
          <w:lang w:bidi="ar-IQ"/>
        </w:rPr>
      </w:pPr>
    </w:p>
    <w:sectPr w:rsidR="00E95307" w:rsidRPr="006E10FA" w:rsidSect="00E56540">
      <w:headerReference w:type="default" r:id="rId10"/>
      <w:footerReference w:type="default" r:id="rId11"/>
      <w:pgSz w:w="11907" w:h="16840" w:code="9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7C53F" w14:textId="77777777" w:rsidR="0001218E" w:rsidRDefault="0001218E" w:rsidP="00483DD0">
      <w:pPr>
        <w:spacing w:after="0" w:line="240" w:lineRule="auto"/>
      </w:pPr>
      <w:r>
        <w:separator/>
      </w:r>
    </w:p>
  </w:endnote>
  <w:endnote w:type="continuationSeparator" w:id="0">
    <w:p w14:paraId="3777941A" w14:textId="77777777" w:rsidR="0001218E" w:rsidRDefault="0001218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Hejar">
    <w:altName w:val="Tahoma"/>
    <w:charset w:val="00"/>
    <w:family w:val="swiss"/>
    <w:pitch w:val="variable"/>
    <w:sig w:usb0="00000000" w:usb1="80000000" w:usb2="00000008" w:usb3="00000000" w:csb0="00000051" w:csb1="00000000"/>
  </w:font>
  <w:font w:name="Ali-A-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B6C57" w14:textId="77777777" w:rsidR="00483DD0" w:rsidRPr="00E56540" w:rsidRDefault="00483DD0" w:rsidP="00E565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2968C" w14:textId="77777777" w:rsidR="0001218E" w:rsidRDefault="0001218E" w:rsidP="00483DD0">
      <w:pPr>
        <w:spacing w:after="0" w:line="240" w:lineRule="auto"/>
      </w:pPr>
      <w:r>
        <w:separator/>
      </w:r>
    </w:p>
  </w:footnote>
  <w:footnote w:type="continuationSeparator" w:id="0">
    <w:p w14:paraId="33594949" w14:textId="77777777" w:rsidR="0001218E" w:rsidRDefault="0001218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0013A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689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3460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5AD7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6810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BC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32B6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E2B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40A2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F84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2A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93CDE"/>
    <w:multiLevelType w:val="hybridMultilevel"/>
    <w:tmpl w:val="C65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E50736"/>
    <w:multiLevelType w:val="hybridMultilevel"/>
    <w:tmpl w:val="5A9217B4"/>
    <w:lvl w:ilvl="0" w:tplc="82B6F8CE">
      <w:start w:val="1"/>
      <w:numFmt w:val="arabicAbjad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B51002"/>
    <w:multiLevelType w:val="hybridMultilevel"/>
    <w:tmpl w:val="B2889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41688E"/>
    <w:multiLevelType w:val="hybridMultilevel"/>
    <w:tmpl w:val="BD9A5F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D511D16"/>
    <w:multiLevelType w:val="hybridMultilevel"/>
    <w:tmpl w:val="18247B52"/>
    <w:lvl w:ilvl="0" w:tplc="32D6A25C">
      <w:start w:val="8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2B5C3C"/>
    <w:multiLevelType w:val="hybridMultilevel"/>
    <w:tmpl w:val="827A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2A17167"/>
    <w:multiLevelType w:val="hybridMultilevel"/>
    <w:tmpl w:val="86D0575C"/>
    <w:lvl w:ilvl="0" w:tplc="F3FA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5CF4AF9"/>
    <w:multiLevelType w:val="hybridMultilevel"/>
    <w:tmpl w:val="ABFA27D0"/>
    <w:lvl w:ilvl="0" w:tplc="51547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0A1935"/>
    <w:multiLevelType w:val="hybridMultilevel"/>
    <w:tmpl w:val="71681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90C1202"/>
    <w:multiLevelType w:val="hybridMultilevel"/>
    <w:tmpl w:val="F6304EE6"/>
    <w:lvl w:ilvl="0" w:tplc="F3FA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9BD2936"/>
    <w:multiLevelType w:val="hybridMultilevel"/>
    <w:tmpl w:val="57D60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BDC7C3C"/>
    <w:multiLevelType w:val="hybridMultilevel"/>
    <w:tmpl w:val="B414E466"/>
    <w:lvl w:ilvl="0" w:tplc="F3FA5D2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7">
    <w:nsid w:val="20982A33"/>
    <w:multiLevelType w:val="hybridMultilevel"/>
    <w:tmpl w:val="618E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D6624A"/>
    <w:multiLevelType w:val="hybridMultilevel"/>
    <w:tmpl w:val="1AC6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AD8650C"/>
    <w:multiLevelType w:val="hybridMultilevel"/>
    <w:tmpl w:val="DE3E7C9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>
    <w:nsid w:val="2B616783"/>
    <w:multiLevelType w:val="hybridMultilevel"/>
    <w:tmpl w:val="3A9E519C"/>
    <w:lvl w:ilvl="0" w:tplc="D9947D08">
      <w:start w:val="3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1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EF0B52"/>
    <w:multiLevelType w:val="hybridMultilevel"/>
    <w:tmpl w:val="125E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2D5B0E"/>
    <w:multiLevelType w:val="hybridMultilevel"/>
    <w:tmpl w:val="DE7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A25898"/>
    <w:multiLevelType w:val="hybridMultilevel"/>
    <w:tmpl w:val="209410E6"/>
    <w:lvl w:ilvl="0" w:tplc="F3FA5D26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5">
    <w:nsid w:val="37707AB5"/>
    <w:multiLevelType w:val="hybridMultilevel"/>
    <w:tmpl w:val="9472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4D457F"/>
    <w:multiLevelType w:val="hybridMultilevel"/>
    <w:tmpl w:val="A6163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6616E2B"/>
    <w:multiLevelType w:val="hybridMultilevel"/>
    <w:tmpl w:val="0400F3FE"/>
    <w:lvl w:ilvl="0" w:tplc="78A83EB4">
      <w:start w:val="14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3">
    <w:nsid w:val="6B457B06"/>
    <w:multiLevelType w:val="hybridMultilevel"/>
    <w:tmpl w:val="A2F28D94"/>
    <w:lvl w:ilvl="0" w:tplc="EA50C030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E8117E2"/>
    <w:multiLevelType w:val="hybridMultilevel"/>
    <w:tmpl w:val="F906205E"/>
    <w:lvl w:ilvl="0" w:tplc="F3FA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A043620"/>
    <w:multiLevelType w:val="hybridMultilevel"/>
    <w:tmpl w:val="5A9217B4"/>
    <w:lvl w:ilvl="0" w:tplc="82B6F8CE">
      <w:start w:val="1"/>
      <w:numFmt w:val="arabicAbjad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2"/>
  </w:num>
  <w:num w:numId="2">
    <w:abstractNumId w:val="44"/>
  </w:num>
  <w:num w:numId="3">
    <w:abstractNumId w:val="14"/>
  </w:num>
  <w:num w:numId="4">
    <w:abstractNumId w:val="39"/>
  </w:num>
  <w:num w:numId="5">
    <w:abstractNumId w:val="40"/>
  </w:num>
  <w:num w:numId="6">
    <w:abstractNumId w:val="31"/>
  </w:num>
  <w:num w:numId="7">
    <w:abstractNumId w:val="19"/>
  </w:num>
  <w:num w:numId="8">
    <w:abstractNumId w:val="37"/>
  </w:num>
  <w:num w:numId="9">
    <w:abstractNumId w:val="17"/>
  </w:num>
  <w:num w:numId="10">
    <w:abstractNumId w:val="38"/>
  </w:num>
  <w:num w:numId="11">
    <w:abstractNumId w:val="20"/>
  </w:num>
  <w:num w:numId="12">
    <w:abstractNumId w:val="29"/>
  </w:num>
  <w:num w:numId="13">
    <w:abstractNumId w:val="36"/>
  </w:num>
  <w:num w:numId="14">
    <w:abstractNumId w:val="33"/>
  </w:num>
  <w:num w:numId="15">
    <w:abstractNumId w:val="27"/>
  </w:num>
  <w:num w:numId="16">
    <w:abstractNumId w:val="10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2"/>
  </w:num>
  <w:num w:numId="29">
    <w:abstractNumId w:val="22"/>
  </w:num>
  <w:num w:numId="30">
    <w:abstractNumId w:val="16"/>
  </w:num>
  <w:num w:numId="31">
    <w:abstractNumId w:val="35"/>
  </w:num>
  <w:num w:numId="32">
    <w:abstractNumId w:val="23"/>
  </w:num>
  <w:num w:numId="33">
    <w:abstractNumId w:val="13"/>
  </w:num>
  <w:num w:numId="34">
    <w:abstractNumId w:val="18"/>
  </w:num>
  <w:num w:numId="35">
    <w:abstractNumId w:val="41"/>
  </w:num>
  <w:num w:numId="36">
    <w:abstractNumId w:val="15"/>
  </w:num>
  <w:num w:numId="37">
    <w:abstractNumId w:val="25"/>
  </w:num>
  <w:num w:numId="38">
    <w:abstractNumId w:val="42"/>
  </w:num>
  <w:num w:numId="39">
    <w:abstractNumId w:val="34"/>
  </w:num>
  <w:num w:numId="40">
    <w:abstractNumId w:val="11"/>
  </w:num>
  <w:num w:numId="41">
    <w:abstractNumId w:val="21"/>
  </w:num>
  <w:num w:numId="42">
    <w:abstractNumId w:val="46"/>
  </w:num>
  <w:num w:numId="43">
    <w:abstractNumId w:val="24"/>
  </w:num>
  <w:num w:numId="44">
    <w:abstractNumId w:val="45"/>
  </w:num>
  <w:num w:numId="45">
    <w:abstractNumId w:val="26"/>
  </w:num>
  <w:num w:numId="46">
    <w:abstractNumId w:val="30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6FBC"/>
    <w:rsid w:val="00010DF7"/>
    <w:rsid w:val="0001218E"/>
    <w:rsid w:val="00033F70"/>
    <w:rsid w:val="000360E5"/>
    <w:rsid w:val="00044386"/>
    <w:rsid w:val="00051173"/>
    <w:rsid w:val="00054477"/>
    <w:rsid w:val="00061167"/>
    <w:rsid w:val="00063933"/>
    <w:rsid w:val="00065BD1"/>
    <w:rsid w:val="00067948"/>
    <w:rsid w:val="00094C07"/>
    <w:rsid w:val="000970A1"/>
    <w:rsid w:val="000A0002"/>
    <w:rsid w:val="000B0D52"/>
    <w:rsid w:val="000B2B97"/>
    <w:rsid w:val="000D1E51"/>
    <w:rsid w:val="000D5BCB"/>
    <w:rsid w:val="000E6EBD"/>
    <w:rsid w:val="000E70DE"/>
    <w:rsid w:val="000F2337"/>
    <w:rsid w:val="0010388D"/>
    <w:rsid w:val="00107B19"/>
    <w:rsid w:val="00110C12"/>
    <w:rsid w:val="00122EC4"/>
    <w:rsid w:val="00153341"/>
    <w:rsid w:val="001647A7"/>
    <w:rsid w:val="0017478B"/>
    <w:rsid w:val="001873F3"/>
    <w:rsid w:val="00194301"/>
    <w:rsid w:val="001C37C7"/>
    <w:rsid w:val="001E50BC"/>
    <w:rsid w:val="001F0889"/>
    <w:rsid w:val="001F44D3"/>
    <w:rsid w:val="00222D3F"/>
    <w:rsid w:val="0025284B"/>
    <w:rsid w:val="002573BF"/>
    <w:rsid w:val="002754EB"/>
    <w:rsid w:val="00275F10"/>
    <w:rsid w:val="002B2596"/>
    <w:rsid w:val="002B4C50"/>
    <w:rsid w:val="002B6B5F"/>
    <w:rsid w:val="002C2AAE"/>
    <w:rsid w:val="002C5ACE"/>
    <w:rsid w:val="002D2117"/>
    <w:rsid w:val="002F44B8"/>
    <w:rsid w:val="00330FC3"/>
    <w:rsid w:val="00355603"/>
    <w:rsid w:val="0036135D"/>
    <w:rsid w:val="00365AD8"/>
    <w:rsid w:val="0036724B"/>
    <w:rsid w:val="0037265B"/>
    <w:rsid w:val="00384841"/>
    <w:rsid w:val="003C0EC5"/>
    <w:rsid w:val="003C301A"/>
    <w:rsid w:val="003D527B"/>
    <w:rsid w:val="003D742F"/>
    <w:rsid w:val="003E11CD"/>
    <w:rsid w:val="003E5AE3"/>
    <w:rsid w:val="003F4581"/>
    <w:rsid w:val="00410601"/>
    <w:rsid w:val="00413C2C"/>
    <w:rsid w:val="00431832"/>
    <w:rsid w:val="004404DE"/>
    <w:rsid w:val="00441BF4"/>
    <w:rsid w:val="0044336F"/>
    <w:rsid w:val="00467B80"/>
    <w:rsid w:val="0048021D"/>
    <w:rsid w:val="004805BA"/>
    <w:rsid w:val="00483B2C"/>
    <w:rsid w:val="00483DD0"/>
    <w:rsid w:val="00495585"/>
    <w:rsid w:val="004A35EE"/>
    <w:rsid w:val="004C6579"/>
    <w:rsid w:val="004E1842"/>
    <w:rsid w:val="004F4547"/>
    <w:rsid w:val="00513A62"/>
    <w:rsid w:val="00514D19"/>
    <w:rsid w:val="0052680D"/>
    <w:rsid w:val="00534912"/>
    <w:rsid w:val="00543B77"/>
    <w:rsid w:val="00562990"/>
    <w:rsid w:val="00570D02"/>
    <w:rsid w:val="0057538F"/>
    <w:rsid w:val="00590300"/>
    <w:rsid w:val="005A1478"/>
    <w:rsid w:val="005A760A"/>
    <w:rsid w:val="005C3D68"/>
    <w:rsid w:val="005C7302"/>
    <w:rsid w:val="005D2B1F"/>
    <w:rsid w:val="005D3707"/>
    <w:rsid w:val="005D4E4B"/>
    <w:rsid w:val="005F06DF"/>
    <w:rsid w:val="005F71F8"/>
    <w:rsid w:val="00600351"/>
    <w:rsid w:val="00604957"/>
    <w:rsid w:val="0060757E"/>
    <w:rsid w:val="0061306E"/>
    <w:rsid w:val="00616D0F"/>
    <w:rsid w:val="006222E6"/>
    <w:rsid w:val="00634F2B"/>
    <w:rsid w:val="0064350C"/>
    <w:rsid w:val="00663873"/>
    <w:rsid w:val="0066453F"/>
    <w:rsid w:val="00665108"/>
    <w:rsid w:val="006745BB"/>
    <w:rsid w:val="006766CD"/>
    <w:rsid w:val="006769B7"/>
    <w:rsid w:val="00677E0C"/>
    <w:rsid w:val="00695467"/>
    <w:rsid w:val="006972DB"/>
    <w:rsid w:val="006A57BA"/>
    <w:rsid w:val="006A70B7"/>
    <w:rsid w:val="006B29F4"/>
    <w:rsid w:val="006B381C"/>
    <w:rsid w:val="006C3B09"/>
    <w:rsid w:val="006E10FA"/>
    <w:rsid w:val="006E1188"/>
    <w:rsid w:val="006E1C82"/>
    <w:rsid w:val="006F4683"/>
    <w:rsid w:val="006F7324"/>
    <w:rsid w:val="006F7CE1"/>
    <w:rsid w:val="00700DC5"/>
    <w:rsid w:val="00703F5C"/>
    <w:rsid w:val="00715901"/>
    <w:rsid w:val="00715920"/>
    <w:rsid w:val="00725DC2"/>
    <w:rsid w:val="00732BE5"/>
    <w:rsid w:val="00736AA8"/>
    <w:rsid w:val="00741D0F"/>
    <w:rsid w:val="00756BE1"/>
    <w:rsid w:val="00761838"/>
    <w:rsid w:val="00762579"/>
    <w:rsid w:val="007752C8"/>
    <w:rsid w:val="007A0848"/>
    <w:rsid w:val="007A0F8B"/>
    <w:rsid w:val="007A645C"/>
    <w:rsid w:val="007B7E60"/>
    <w:rsid w:val="007C0BC6"/>
    <w:rsid w:val="007C6EFA"/>
    <w:rsid w:val="007D25DF"/>
    <w:rsid w:val="007D54D1"/>
    <w:rsid w:val="007D7892"/>
    <w:rsid w:val="007E2274"/>
    <w:rsid w:val="007E4B79"/>
    <w:rsid w:val="007F0899"/>
    <w:rsid w:val="0080086A"/>
    <w:rsid w:val="00830E83"/>
    <w:rsid w:val="00830EE6"/>
    <w:rsid w:val="0084256C"/>
    <w:rsid w:val="0086294C"/>
    <w:rsid w:val="00862F36"/>
    <w:rsid w:val="008640D8"/>
    <w:rsid w:val="008720A3"/>
    <w:rsid w:val="008834E3"/>
    <w:rsid w:val="00887A6B"/>
    <w:rsid w:val="008943D5"/>
    <w:rsid w:val="008B3EFB"/>
    <w:rsid w:val="008C5E84"/>
    <w:rsid w:val="008C7064"/>
    <w:rsid w:val="008D46A4"/>
    <w:rsid w:val="008E0D66"/>
    <w:rsid w:val="008E274B"/>
    <w:rsid w:val="008E7D10"/>
    <w:rsid w:val="008F3C8F"/>
    <w:rsid w:val="009012AA"/>
    <w:rsid w:val="0090642C"/>
    <w:rsid w:val="00907D18"/>
    <w:rsid w:val="00914683"/>
    <w:rsid w:val="00916083"/>
    <w:rsid w:val="009179DD"/>
    <w:rsid w:val="00936ED1"/>
    <w:rsid w:val="0094597E"/>
    <w:rsid w:val="00956CCB"/>
    <w:rsid w:val="00960E27"/>
    <w:rsid w:val="00961D90"/>
    <w:rsid w:val="0097370A"/>
    <w:rsid w:val="00983E51"/>
    <w:rsid w:val="009A1CD7"/>
    <w:rsid w:val="009B79E0"/>
    <w:rsid w:val="009C0A8B"/>
    <w:rsid w:val="009C46A3"/>
    <w:rsid w:val="009C7362"/>
    <w:rsid w:val="009D6978"/>
    <w:rsid w:val="009D7B83"/>
    <w:rsid w:val="009E3EE6"/>
    <w:rsid w:val="009E5063"/>
    <w:rsid w:val="009E6CF5"/>
    <w:rsid w:val="009F46B4"/>
    <w:rsid w:val="009F7BEC"/>
    <w:rsid w:val="00A0095C"/>
    <w:rsid w:val="00A07592"/>
    <w:rsid w:val="00A34649"/>
    <w:rsid w:val="00A43830"/>
    <w:rsid w:val="00A77B8F"/>
    <w:rsid w:val="00AA3FE4"/>
    <w:rsid w:val="00AB169D"/>
    <w:rsid w:val="00AB26EB"/>
    <w:rsid w:val="00AC6E81"/>
    <w:rsid w:val="00AD1FAB"/>
    <w:rsid w:val="00AD68F9"/>
    <w:rsid w:val="00AE4EFF"/>
    <w:rsid w:val="00B0353E"/>
    <w:rsid w:val="00B13D6B"/>
    <w:rsid w:val="00B13F8C"/>
    <w:rsid w:val="00B1455D"/>
    <w:rsid w:val="00B22301"/>
    <w:rsid w:val="00B2576C"/>
    <w:rsid w:val="00B341B9"/>
    <w:rsid w:val="00B42FBB"/>
    <w:rsid w:val="00B45135"/>
    <w:rsid w:val="00B45D60"/>
    <w:rsid w:val="00B53B6D"/>
    <w:rsid w:val="00B64C61"/>
    <w:rsid w:val="00B7560C"/>
    <w:rsid w:val="00B7610E"/>
    <w:rsid w:val="00B84E44"/>
    <w:rsid w:val="00B87075"/>
    <w:rsid w:val="00B916A8"/>
    <w:rsid w:val="00B96E01"/>
    <w:rsid w:val="00B97B68"/>
    <w:rsid w:val="00BA1469"/>
    <w:rsid w:val="00BA60E4"/>
    <w:rsid w:val="00BA7F42"/>
    <w:rsid w:val="00BD2C4A"/>
    <w:rsid w:val="00BD407D"/>
    <w:rsid w:val="00BE50D1"/>
    <w:rsid w:val="00C15319"/>
    <w:rsid w:val="00C255BE"/>
    <w:rsid w:val="00C46D58"/>
    <w:rsid w:val="00C505C6"/>
    <w:rsid w:val="00C525DA"/>
    <w:rsid w:val="00C545A8"/>
    <w:rsid w:val="00C61DCF"/>
    <w:rsid w:val="00C671AB"/>
    <w:rsid w:val="00C73305"/>
    <w:rsid w:val="00C857AF"/>
    <w:rsid w:val="00C85FEC"/>
    <w:rsid w:val="00C86A24"/>
    <w:rsid w:val="00C8796D"/>
    <w:rsid w:val="00CA3A49"/>
    <w:rsid w:val="00CA3EA8"/>
    <w:rsid w:val="00CC5CD1"/>
    <w:rsid w:val="00CC7193"/>
    <w:rsid w:val="00CD67B0"/>
    <w:rsid w:val="00CE0A3E"/>
    <w:rsid w:val="00CE21D3"/>
    <w:rsid w:val="00CE7CDC"/>
    <w:rsid w:val="00CF510D"/>
    <w:rsid w:val="00CF5475"/>
    <w:rsid w:val="00D1544D"/>
    <w:rsid w:val="00D31B5B"/>
    <w:rsid w:val="00D32DCB"/>
    <w:rsid w:val="00D42CB4"/>
    <w:rsid w:val="00D43B33"/>
    <w:rsid w:val="00D56F12"/>
    <w:rsid w:val="00D70421"/>
    <w:rsid w:val="00D71BC8"/>
    <w:rsid w:val="00D74679"/>
    <w:rsid w:val="00D77AE7"/>
    <w:rsid w:val="00D859D0"/>
    <w:rsid w:val="00D87970"/>
    <w:rsid w:val="00D919E8"/>
    <w:rsid w:val="00D93C6E"/>
    <w:rsid w:val="00D9658C"/>
    <w:rsid w:val="00D9713D"/>
    <w:rsid w:val="00DA1484"/>
    <w:rsid w:val="00DA2E19"/>
    <w:rsid w:val="00DD1C94"/>
    <w:rsid w:val="00DF2899"/>
    <w:rsid w:val="00DF4CC7"/>
    <w:rsid w:val="00E02221"/>
    <w:rsid w:val="00E33E60"/>
    <w:rsid w:val="00E55BE8"/>
    <w:rsid w:val="00E56540"/>
    <w:rsid w:val="00E60065"/>
    <w:rsid w:val="00E61AD2"/>
    <w:rsid w:val="00E65229"/>
    <w:rsid w:val="00E759D2"/>
    <w:rsid w:val="00E76A2B"/>
    <w:rsid w:val="00E873BC"/>
    <w:rsid w:val="00E93C73"/>
    <w:rsid w:val="00E95307"/>
    <w:rsid w:val="00EB5D45"/>
    <w:rsid w:val="00EC08FE"/>
    <w:rsid w:val="00ED3387"/>
    <w:rsid w:val="00ED3CE9"/>
    <w:rsid w:val="00ED7A13"/>
    <w:rsid w:val="00EE60FC"/>
    <w:rsid w:val="00EF3E89"/>
    <w:rsid w:val="00F049F0"/>
    <w:rsid w:val="00F05313"/>
    <w:rsid w:val="00F15A4E"/>
    <w:rsid w:val="00F27D4B"/>
    <w:rsid w:val="00F3523A"/>
    <w:rsid w:val="00F55C0E"/>
    <w:rsid w:val="00F74CBB"/>
    <w:rsid w:val="00F87154"/>
    <w:rsid w:val="00F96835"/>
    <w:rsid w:val="00FA1451"/>
    <w:rsid w:val="00FB620A"/>
    <w:rsid w:val="00FB7AFF"/>
    <w:rsid w:val="00FB7C7A"/>
    <w:rsid w:val="00FD437F"/>
    <w:rsid w:val="00FD50C1"/>
    <w:rsid w:val="00FD59CA"/>
    <w:rsid w:val="00FE1252"/>
    <w:rsid w:val="00FE12FD"/>
    <w:rsid w:val="00FE17C0"/>
    <w:rsid w:val="00FE5E41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C5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0784-1CFE-4F43-BEB3-6D59B068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DR.Tanya Nuraddin</cp:lastModifiedBy>
  <cp:revision>7</cp:revision>
  <cp:lastPrinted>2016-05-12T19:56:00Z</cp:lastPrinted>
  <dcterms:created xsi:type="dcterms:W3CDTF">2023-01-04T10:00:00Z</dcterms:created>
  <dcterms:modified xsi:type="dcterms:W3CDTF">2023-01-04T10:26:00Z</dcterms:modified>
</cp:coreProperties>
</file>