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2627927" w:rsidR="00142031" w:rsidRDefault="00523D25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F58D37D" wp14:editId="49642F40">
            <wp:simplePos x="0" y="0"/>
            <wp:positionH relativeFrom="column">
              <wp:posOffset>5114925</wp:posOffset>
            </wp:positionH>
            <wp:positionV relativeFrom="paragraph">
              <wp:posOffset>379095</wp:posOffset>
            </wp:positionV>
            <wp:extent cx="1198245" cy="1428750"/>
            <wp:effectExtent l="0" t="0" r="1905" b="0"/>
            <wp:wrapThrough wrapText="bothSides">
              <wp:wrapPolygon edited="0">
                <wp:start x="0" y="0"/>
                <wp:lineTo x="0" y="21312"/>
                <wp:lineTo x="21291" y="21312"/>
                <wp:lineTo x="212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2023-05-08_17-55-39-147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143D58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184F0D3" w:rsidR="00142031" w:rsidRPr="00C62E23" w:rsidRDefault="00142031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Full Name:</w:t>
      </w:r>
      <w:r w:rsidR="00523D25" w:rsidRPr="00C62E23">
        <w:rPr>
          <w:rFonts w:asciiTheme="majorBidi" w:hAnsiTheme="majorBidi" w:cstheme="majorBidi"/>
          <w:sz w:val="24"/>
          <w:szCs w:val="24"/>
        </w:rPr>
        <w:t xml:space="preserve"> Tara Mohammed Hassan </w:t>
      </w:r>
    </w:p>
    <w:p w14:paraId="01C50924" w14:textId="04178128" w:rsidR="00142031" w:rsidRPr="00C62E23" w:rsidRDefault="00142031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Academic Title:</w:t>
      </w:r>
      <w:r w:rsidR="00523D25" w:rsidRPr="00C62E23">
        <w:rPr>
          <w:rFonts w:asciiTheme="majorBidi" w:hAnsiTheme="majorBidi" w:cstheme="majorBidi"/>
          <w:sz w:val="24"/>
          <w:szCs w:val="24"/>
        </w:rPr>
        <w:t xml:space="preserve"> lecturer </w:t>
      </w:r>
    </w:p>
    <w:p w14:paraId="608D9FC0" w14:textId="44186CD7" w:rsidR="00142031" w:rsidRPr="00C62E23" w:rsidRDefault="00142031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Email: (university email)</w:t>
      </w:r>
      <w:r w:rsidR="00523D25" w:rsidRPr="00C62E23">
        <w:rPr>
          <w:rFonts w:asciiTheme="majorBidi" w:hAnsiTheme="majorBidi" w:cstheme="majorBidi"/>
          <w:sz w:val="24"/>
          <w:szCs w:val="24"/>
        </w:rPr>
        <w:t xml:space="preserve"> tara.hassan@su.edu.krd</w:t>
      </w:r>
    </w:p>
    <w:p w14:paraId="03B22A1F" w14:textId="781445A0" w:rsidR="00142031" w:rsidRPr="00C62E23" w:rsidRDefault="00142031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Mobile</w:t>
      </w:r>
      <w:r w:rsidR="008F39C1" w:rsidRPr="00C62E23">
        <w:rPr>
          <w:rFonts w:asciiTheme="majorBidi" w:hAnsiTheme="majorBidi" w:cstheme="majorBidi"/>
          <w:sz w:val="24"/>
          <w:szCs w:val="24"/>
        </w:rPr>
        <w:t>:</w:t>
      </w:r>
      <w:r w:rsidR="00523D25" w:rsidRPr="00C62E23">
        <w:rPr>
          <w:rFonts w:asciiTheme="majorBidi" w:hAnsiTheme="majorBidi" w:cstheme="majorBidi"/>
          <w:sz w:val="24"/>
          <w:szCs w:val="24"/>
        </w:rPr>
        <w:t xml:space="preserve"> 07504821334</w:t>
      </w:r>
    </w:p>
    <w:p w14:paraId="69CECB8C" w14:textId="44CB5EDA" w:rsidR="008F39C1" w:rsidRPr="00C62E23" w:rsidRDefault="008F39C1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4902B659" w14:textId="39AD904C" w:rsidR="009E0364" w:rsidRPr="00C62E23" w:rsidRDefault="009E0364" w:rsidP="00C62E2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2E23">
        <w:rPr>
          <w:rFonts w:asciiTheme="majorBidi" w:hAnsiTheme="majorBidi" w:cstheme="majorBidi"/>
          <w:b/>
          <w:bCs/>
          <w:sz w:val="24"/>
          <w:szCs w:val="24"/>
        </w:rPr>
        <w:t>Education:</w:t>
      </w:r>
    </w:p>
    <w:p w14:paraId="1D7E251D" w14:textId="667918E5" w:rsidR="00523D25" w:rsidRPr="00C62E23" w:rsidRDefault="00523D25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- B.Sc. in </w:t>
      </w:r>
      <w:r w:rsidR="00EE5AA6" w:rsidRPr="00C62E23">
        <w:rPr>
          <w:rFonts w:asciiTheme="majorBidi" w:hAnsiTheme="majorBidi" w:cstheme="majorBidi"/>
          <w:sz w:val="24"/>
          <w:szCs w:val="24"/>
        </w:rPr>
        <w:t>Biology (2005-2006)</w:t>
      </w:r>
      <w:r w:rsidRPr="00C62E23">
        <w:rPr>
          <w:rFonts w:asciiTheme="majorBidi" w:hAnsiTheme="majorBidi" w:cstheme="majorBidi"/>
          <w:sz w:val="24"/>
          <w:szCs w:val="24"/>
        </w:rPr>
        <w:t xml:space="preserve">, </w:t>
      </w:r>
      <w:r w:rsidR="00EE5AA6" w:rsidRPr="00C62E23">
        <w:rPr>
          <w:rFonts w:asciiTheme="majorBidi" w:hAnsiTheme="majorBidi" w:cstheme="majorBidi"/>
          <w:sz w:val="24"/>
          <w:szCs w:val="24"/>
        </w:rPr>
        <w:t xml:space="preserve">College of Education, </w:t>
      </w:r>
      <w:proofErr w:type="spellStart"/>
      <w:r w:rsidR="00EE5AA6" w:rsidRPr="00C62E23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EE5AA6" w:rsidRPr="00C62E23">
        <w:rPr>
          <w:rFonts w:asciiTheme="majorBidi" w:hAnsiTheme="majorBidi" w:cstheme="majorBidi"/>
          <w:sz w:val="24"/>
          <w:szCs w:val="24"/>
        </w:rPr>
        <w:t xml:space="preserve"> University-Erbil</w:t>
      </w:r>
    </w:p>
    <w:p w14:paraId="5D90802E" w14:textId="43AF7DAD" w:rsidR="00523D25" w:rsidRPr="00C62E23" w:rsidRDefault="00523D25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- M.Sc. </w:t>
      </w:r>
      <w:r w:rsidR="009F62D2" w:rsidRPr="00C62E23">
        <w:rPr>
          <w:rFonts w:asciiTheme="majorBidi" w:hAnsiTheme="majorBidi" w:cstheme="majorBidi"/>
          <w:sz w:val="24"/>
          <w:szCs w:val="24"/>
        </w:rPr>
        <w:t xml:space="preserve">in </w:t>
      </w:r>
      <w:r w:rsidR="00EE5AA6" w:rsidRPr="00C62E23">
        <w:rPr>
          <w:rFonts w:asciiTheme="majorBidi" w:hAnsiTheme="majorBidi" w:cstheme="majorBidi"/>
          <w:sz w:val="24"/>
          <w:szCs w:val="24"/>
        </w:rPr>
        <w:t xml:space="preserve">plant physiology (2011), College of Education, </w:t>
      </w:r>
      <w:proofErr w:type="spellStart"/>
      <w:r w:rsidR="00EE5AA6" w:rsidRPr="00C62E23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="00EE5AA6" w:rsidRPr="00C62E23">
        <w:rPr>
          <w:rFonts w:asciiTheme="majorBidi" w:hAnsiTheme="majorBidi" w:cstheme="majorBidi"/>
          <w:sz w:val="24"/>
          <w:szCs w:val="24"/>
        </w:rPr>
        <w:t xml:space="preserve"> University-Erbil</w:t>
      </w:r>
    </w:p>
    <w:p w14:paraId="52858641" w14:textId="76CB8397" w:rsidR="009E0364" w:rsidRPr="00C62E23" w:rsidRDefault="00EE5AA6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- </w:t>
      </w:r>
      <w:r w:rsidR="00523D25" w:rsidRPr="00C62E23">
        <w:rPr>
          <w:rFonts w:asciiTheme="majorBidi" w:hAnsiTheme="majorBidi" w:cstheme="majorBidi"/>
          <w:sz w:val="24"/>
          <w:szCs w:val="24"/>
        </w:rPr>
        <w:t>PH. D</w:t>
      </w:r>
      <w:r w:rsidR="009F62D2" w:rsidRPr="00C62E23">
        <w:rPr>
          <w:rFonts w:asciiTheme="majorBidi" w:hAnsiTheme="majorBidi" w:cstheme="majorBidi"/>
          <w:sz w:val="24"/>
          <w:szCs w:val="24"/>
        </w:rPr>
        <w:t xml:space="preserve"> in </w:t>
      </w:r>
      <w:r w:rsidRPr="00C62E23">
        <w:rPr>
          <w:rFonts w:asciiTheme="majorBidi" w:hAnsiTheme="majorBidi" w:cstheme="majorBidi"/>
          <w:sz w:val="24"/>
          <w:szCs w:val="24"/>
        </w:rPr>
        <w:t xml:space="preserve">Ecology (2021) Biology &amp; Biotechnology </w:t>
      </w:r>
      <w:proofErr w:type="spellStart"/>
      <w:r w:rsidRPr="00C62E23">
        <w:rPr>
          <w:rFonts w:asciiTheme="majorBidi" w:hAnsiTheme="majorBidi" w:cstheme="majorBidi"/>
          <w:sz w:val="24"/>
          <w:szCs w:val="24"/>
        </w:rPr>
        <w:t>Institute</w:t>
      </w:r>
      <w:proofErr w:type="gramStart"/>
      <w:r w:rsidRPr="00C62E23">
        <w:rPr>
          <w:rFonts w:asciiTheme="majorBidi" w:hAnsiTheme="majorBidi" w:cstheme="majorBidi"/>
          <w:sz w:val="24"/>
          <w:szCs w:val="24"/>
        </w:rPr>
        <w:t>,</w:t>
      </w:r>
      <w:r w:rsidR="009F62D2" w:rsidRPr="00C62E23">
        <w:rPr>
          <w:rFonts w:asciiTheme="majorBidi" w:hAnsiTheme="majorBidi" w:cstheme="majorBidi"/>
          <w:sz w:val="24"/>
          <w:szCs w:val="24"/>
        </w:rPr>
        <w:t>Southern</w:t>
      </w:r>
      <w:proofErr w:type="spellEnd"/>
      <w:proofErr w:type="gramEnd"/>
      <w:r w:rsidR="009F62D2" w:rsidRPr="00C62E23">
        <w:rPr>
          <w:rFonts w:asciiTheme="majorBidi" w:hAnsiTheme="majorBidi" w:cstheme="majorBidi"/>
          <w:sz w:val="24"/>
          <w:szCs w:val="24"/>
        </w:rPr>
        <w:t xml:space="preserve"> Federal </w:t>
      </w:r>
      <w:proofErr w:type="spellStart"/>
      <w:r w:rsidR="009F62D2" w:rsidRPr="00C62E23">
        <w:rPr>
          <w:rFonts w:asciiTheme="majorBidi" w:hAnsiTheme="majorBidi" w:cstheme="majorBidi"/>
          <w:sz w:val="24"/>
          <w:szCs w:val="24"/>
        </w:rPr>
        <w:t>Universty</w:t>
      </w:r>
      <w:proofErr w:type="spellEnd"/>
      <w:r w:rsidR="00523D25" w:rsidRPr="00C62E23">
        <w:rPr>
          <w:rFonts w:asciiTheme="majorBidi" w:hAnsiTheme="majorBidi" w:cstheme="majorBidi"/>
          <w:sz w:val="24"/>
          <w:szCs w:val="24"/>
        </w:rPr>
        <w:t xml:space="preserve"> Rus</w:t>
      </w:r>
      <w:r w:rsidRPr="00C62E23">
        <w:rPr>
          <w:rFonts w:asciiTheme="majorBidi" w:hAnsiTheme="majorBidi" w:cstheme="majorBidi"/>
          <w:sz w:val="24"/>
          <w:szCs w:val="24"/>
        </w:rPr>
        <w:t>sia.</w:t>
      </w:r>
    </w:p>
    <w:p w14:paraId="12546BE7" w14:textId="237BF01B" w:rsidR="008D4B5F" w:rsidRPr="00C62E23" w:rsidRDefault="008D4B5F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-Candidate of Science Diploma</w:t>
      </w:r>
      <w:r w:rsidR="003C11AE" w:rsidRPr="00C62E23">
        <w:rPr>
          <w:rFonts w:asciiTheme="majorBidi" w:hAnsiTheme="majorBidi" w:cstheme="majorBidi"/>
          <w:sz w:val="24"/>
          <w:szCs w:val="24"/>
        </w:rPr>
        <w:t>28-12-1-21</w:t>
      </w:r>
      <w:r w:rsidRPr="00C62E23">
        <w:rPr>
          <w:rFonts w:asciiTheme="majorBidi" w:hAnsiTheme="majorBidi" w:cstheme="majorBidi"/>
          <w:sz w:val="24"/>
          <w:szCs w:val="24"/>
        </w:rPr>
        <w:t xml:space="preserve"> (International </w:t>
      </w:r>
      <w:r w:rsidR="003C11AE" w:rsidRPr="00C62E23">
        <w:rPr>
          <w:rFonts w:asciiTheme="majorBidi" w:hAnsiTheme="majorBidi" w:cstheme="majorBidi"/>
          <w:sz w:val="24"/>
          <w:szCs w:val="24"/>
        </w:rPr>
        <w:t>certificate)</w:t>
      </w:r>
      <w:r w:rsidR="0009776C" w:rsidRPr="00C62E23">
        <w:rPr>
          <w:rFonts w:asciiTheme="majorBidi" w:hAnsiTheme="majorBidi" w:cstheme="majorBidi"/>
          <w:sz w:val="24"/>
          <w:szCs w:val="24"/>
        </w:rPr>
        <w:t xml:space="preserve"> Biology &amp; Biotechnology Institute, Southern Federal </w:t>
      </w:r>
      <w:proofErr w:type="spellStart"/>
      <w:r w:rsidR="0009776C" w:rsidRPr="00C62E23">
        <w:rPr>
          <w:rFonts w:asciiTheme="majorBidi" w:hAnsiTheme="majorBidi" w:cstheme="majorBidi"/>
          <w:sz w:val="24"/>
          <w:szCs w:val="24"/>
        </w:rPr>
        <w:t>Univdswersty</w:t>
      </w:r>
      <w:proofErr w:type="spellEnd"/>
      <w:r w:rsidR="0009776C" w:rsidRPr="00C62E23">
        <w:rPr>
          <w:rFonts w:asciiTheme="majorBidi" w:hAnsiTheme="majorBidi" w:cstheme="majorBidi"/>
          <w:sz w:val="24"/>
          <w:szCs w:val="24"/>
        </w:rPr>
        <w:t xml:space="preserve"> Russia</w:t>
      </w:r>
      <w:r w:rsidR="003C11AE" w:rsidRPr="00C62E23">
        <w:rPr>
          <w:rFonts w:asciiTheme="majorBidi" w:hAnsiTheme="majorBidi" w:cstheme="majorBidi"/>
          <w:sz w:val="24"/>
          <w:szCs w:val="24"/>
        </w:rPr>
        <w:t>.</w:t>
      </w:r>
    </w:p>
    <w:p w14:paraId="23758211" w14:textId="068FF887" w:rsidR="005352E4" w:rsidRPr="00C62E23" w:rsidRDefault="005352E4" w:rsidP="00C62E2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- Member of the Examination Committee of the College of Education (2022-2023).</w:t>
      </w:r>
    </w:p>
    <w:p w14:paraId="33EEC01E" w14:textId="48DE1454" w:rsidR="008F39C1" w:rsidRPr="00C62E23" w:rsidRDefault="008F39C1" w:rsidP="00C62E2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2E23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9E0364" w:rsidRPr="00C62E23">
        <w:rPr>
          <w:rFonts w:asciiTheme="majorBidi" w:hAnsiTheme="majorBidi" w:cstheme="majorBidi"/>
          <w:b/>
          <w:bCs/>
          <w:sz w:val="24"/>
          <w:szCs w:val="24"/>
        </w:rPr>
        <w:t>mployment</w:t>
      </w:r>
      <w:r w:rsidRPr="00C62E23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2A426EC" w14:textId="1851F53A" w:rsidR="00EE5AA6" w:rsidRPr="00C62E23" w:rsidRDefault="00EE5AA6" w:rsidP="00C62E2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- Demonstrator (</w:t>
      </w:r>
      <w:proofErr w:type="spellStart"/>
      <w:r w:rsidRPr="00C62E23">
        <w:rPr>
          <w:rFonts w:asciiTheme="majorBidi" w:hAnsiTheme="majorBidi" w:cstheme="majorBidi"/>
          <w:sz w:val="24"/>
          <w:szCs w:val="24"/>
        </w:rPr>
        <w:t>febriuary</w:t>
      </w:r>
      <w:proofErr w:type="spellEnd"/>
      <w:r w:rsidRPr="00C62E23">
        <w:rPr>
          <w:rFonts w:asciiTheme="majorBidi" w:hAnsiTheme="majorBidi" w:cstheme="majorBidi"/>
          <w:sz w:val="24"/>
          <w:szCs w:val="24"/>
        </w:rPr>
        <w:t xml:space="preserve"> 2007 - November 2009) at Department of Biology, College of</w:t>
      </w:r>
    </w:p>
    <w:p w14:paraId="4E761336" w14:textId="1B396FD0" w:rsidR="00EE5AA6" w:rsidRPr="00C62E23" w:rsidRDefault="00EE5AA6" w:rsidP="00C62E2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Education, </w:t>
      </w:r>
      <w:proofErr w:type="spellStart"/>
      <w:r w:rsidRPr="00C62E23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C62E23">
        <w:rPr>
          <w:rFonts w:asciiTheme="majorBidi" w:hAnsiTheme="majorBidi" w:cstheme="majorBidi"/>
          <w:sz w:val="24"/>
          <w:szCs w:val="24"/>
        </w:rPr>
        <w:t xml:space="preserve"> University-Erbil.</w:t>
      </w:r>
    </w:p>
    <w:p w14:paraId="22CBD28A" w14:textId="7EFB1A6D" w:rsidR="00EE5AA6" w:rsidRPr="00C62E23" w:rsidRDefault="00EE5AA6" w:rsidP="00C62E2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- </w:t>
      </w:r>
      <w:r w:rsidR="005352E4" w:rsidRPr="00C62E23">
        <w:rPr>
          <w:rFonts w:asciiTheme="majorBidi" w:hAnsiTheme="majorBidi" w:cstheme="majorBidi"/>
          <w:sz w:val="24"/>
          <w:szCs w:val="24"/>
        </w:rPr>
        <w:t>Assistant Lecturer (November 2011</w:t>
      </w:r>
      <w:r w:rsidRPr="00C62E23">
        <w:rPr>
          <w:rFonts w:asciiTheme="majorBidi" w:hAnsiTheme="majorBidi" w:cstheme="majorBidi"/>
          <w:sz w:val="24"/>
          <w:szCs w:val="24"/>
        </w:rPr>
        <w:t>-2016).</w:t>
      </w:r>
    </w:p>
    <w:p w14:paraId="78843CED" w14:textId="0231C5EE" w:rsidR="00EE5AA6" w:rsidRPr="00C62E23" w:rsidRDefault="00EE5AA6" w:rsidP="00C62E2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- Lecturer (August 2021).</w:t>
      </w:r>
    </w:p>
    <w:p w14:paraId="1AF44964" w14:textId="67E4C161" w:rsidR="00C36DAD" w:rsidRPr="00C62E23" w:rsidRDefault="00875D80" w:rsidP="00C62E2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2E23">
        <w:rPr>
          <w:rFonts w:asciiTheme="majorBidi" w:hAnsiTheme="majorBidi" w:cstheme="majorBidi"/>
          <w:b/>
          <w:bCs/>
          <w:sz w:val="24"/>
          <w:szCs w:val="24"/>
        </w:rPr>
        <w:t xml:space="preserve">Qualifications </w:t>
      </w:r>
    </w:p>
    <w:p w14:paraId="28B034CE" w14:textId="77CC2C98" w:rsidR="00C36DAD" w:rsidRPr="00C62E23" w:rsidRDefault="00C36DAD" w:rsidP="00C62E2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Teaching </w:t>
      </w:r>
      <w:r w:rsidR="005352E4" w:rsidRPr="00C62E23">
        <w:rPr>
          <w:rFonts w:asciiTheme="majorBidi" w:hAnsiTheme="majorBidi" w:cstheme="majorBidi"/>
          <w:sz w:val="24"/>
          <w:szCs w:val="24"/>
        </w:rPr>
        <w:t>method course.</w:t>
      </w:r>
    </w:p>
    <w:p w14:paraId="4ADC189E" w14:textId="1C231253" w:rsidR="00C36DAD" w:rsidRPr="00C62E23" w:rsidRDefault="00C36DAD" w:rsidP="00C62E2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Language qualifications </w:t>
      </w:r>
      <w:r w:rsidR="009F62D2" w:rsidRPr="00C62E23">
        <w:rPr>
          <w:rFonts w:asciiTheme="majorBidi" w:hAnsiTheme="majorBidi" w:cstheme="majorBidi"/>
          <w:sz w:val="24"/>
          <w:szCs w:val="24"/>
        </w:rPr>
        <w:t>IELTS.</w:t>
      </w:r>
    </w:p>
    <w:p w14:paraId="78A9339F" w14:textId="3B088A39" w:rsidR="00C36DAD" w:rsidRPr="00C62E23" w:rsidRDefault="009F62D2" w:rsidP="00C62E2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Yoga Training, Access bars course.</w:t>
      </w:r>
    </w:p>
    <w:p w14:paraId="66F8703B" w14:textId="77777777" w:rsidR="00C36DAD" w:rsidRDefault="00C36DAD" w:rsidP="00C62E2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ED1EF21" w14:textId="77777777" w:rsidR="00C62E23" w:rsidRDefault="00C62E23" w:rsidP="00C62E2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6CF8726" w14:textId="77777777" w:rsidR="00C62E23" w:rsidRPr="00C62E23" w:rsidRDefault="00C62E23" w:rsidP="00C62E2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54FAA072" w14:textId="2F3C6AEC" w:rsidR="00FB2CD6" w:rsidRPr="00C62E23" w:rsidRDefault="00FB2CD6" w:rsidP="00C62E2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62E23">
        <w:rPr>
          <w:rFonts w:asciiTheme="majorBidi" w:hAnsiTheme="majorBidi" w:cstheme="majorBidi"/>
          <w:b/>
          <w:bCs/>
          <w:sz w:val="24"/>
          <w:szCs w:val="24"/>
        </w:rPr>
        <w:lastRenderedPageBreak/>
        <w:t>Teaching experience:</w:t>
      </w:r>
    </w:p>
    <w:p w14:paraId="42CC60C7" w14:textId="156445AC" w:rsidR="005352E4" w:rsidRPr="00C62E23" w:rsidRDefault="005352E4" w:rsidP="00C62E2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 xml:space="preserve">- Plant Physiology (4 </w:t>
      </w:r>
      <w:proofErr w:type="spellStart"/>
      <w:proofErr w:type="gramStart"/>
      <w:r w:rsidRPr="00C62E23">
        <w:rPr>
          <w:rFonts w:asciiTheme="majorBidi" w:hAnsiTheme="majorBidi" w:cstheme="majorBidi"/>
          <w:sz w:val="24"/>
          <w:szCs w:val="24"/>
        </w:rPr>
        <w:t>th</w:t>
      </w:r>
      <w:proofErr w:type="spellEnd"/>
      <w:proofErr w:type="gramEnd"/>
      <w:r w:rsidRPr="00C62E23">
        <w:rPr>
          <w:rFonts w:asciiTheme="majorBidi" w:hAnsiTheme="majorBidi" w:cstheme="majorBidi"/>
          <w:sz w:val="24"/>
          <w:szCs w:val="24"/>
        </w:rPr>
        <w:t xml:space="preserve"> Class, Department of Biology).</w:t>
      </w:r>
    </w:p>
    <w:p w14:paraId="42D18DF5" w14:textId="08B404CA" w:rsidR="005352E4" w:rsidRPr="00C62E23" w:rsidRDefault="005352E4" w:rsidP="00C62E2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- Phycology (3</w:t>
      </w:r>
      <w:r w:rsidR="00696E3F" w:rsidRPr="00C62E2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C62E23">
        <w:rPr>
          <w:rFonts w:asciiTheme="majorBidi" w:hAnsiTheme="majorBidi" w:cstheme="majorBidi"/>
          <w:sz w:val="24"/>
          <w:szCs w:val="24"/>
        </w:rPr>
        <w:t xml:space="preserve"> Class, Department of Biology).</w:t>
      </w:r>
    </w:p>
    <w:p w14:paraId="12E328EF" w14:textId="1499F1F0" w:rsidR="005352E4" w:rsidRPr="00C62E23" w:rsidRDefault="00696E3F" w:rsidP="00C62E2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- Ecology (3</w:t>
      </w:r>
      <w:r w:rsidRPr="00C62E2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C62E23">
        <w:rPr>
          <w:rFonts w:asciiTheme="majorBidi" w:hAnsiTheme="majorBidi" w:cstheme="majorBidi"/>
          <w:sz w:val="24"/>
          <w:szCs w:val="24"/>
        </w:rPr>
        <w:t xml:space="preserve"> Class, Department of Biology).</w:t>
      </w:r>
    </w:p>
    <w:p w14:paraId="7D28783F" w14:textId="02C3CDF1" w:rsidR="00696E3F" w:rsidRPr="00C62E23" w:rsidRDefault="00696E3F" w:rsidP="00C62E2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2E23">
        <w:rPr>
          <w:rFonts w:asciiTheme="majorBidi" w:hAnsiTheme="majorBidi" w:cstheme="majorBidi"/>
          <w:sz w:val="24"/>
          <w:szCs w:val="24"/>
        </w:rPr>
        <w:t>- Plant Taxonomy (3</w:t>
      </w:r>
      <w:r w:rsidRPr="00C62E23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C62E23">
        <w:rPr>
          <w:rFonts w:asciiTheme="majorBidi" w:hAnsiTheme="majorBidi" w:cstheme="majorBidi"/>
          <w:sz w:val="24"/>
          <w:szCs w:val="24"/>
        </w:rPr>
        <w:t xml:space="preserve"> Class, Department of Biology)</w:t>
      </w:r>
    </w:p>
    <w:p w14:paraId="0AEBE6E9" w14:textId="771DF258" w:rsidR="00842A86" w:rsidRPr="007E7327" w:rsidRDefault="00842A86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</w:p>
    <w:p w14:paraId="52E7221D" w14:textId="2064246A" w:rsidR="00842A86" w:rsidRPr="007E7327" w:rsidRDefault="00842A86" w:rsidP="007E7327">
      <w:pPr>
        <w:spacing w:line="36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7E7327">
        <w:rPr>
          <w:rFonts w:asciiTheme="majorBidi" w:hAnsiTheme="majorBidi" w:cstheme="majorBidi"/>
          <w:b/>
          <w:bCs/>
          <w:sz w:val="40"/>
          <w:szCs w:val="40"/>
        </w:rPr>
        <w:t xml:space="preserve">Research </w:t>
      </w:r>
      <w:r w:rsidR="00654F0E" w:rsidRPr="007E7327">
        <w:rPr>
          <w:rFonts w:asciiTheme="majorBidi" w:hAnsiTheme="majorBidi" w:cstheme="majorBidi"/>
          <w:b/>
          <w:bCs/>
          <w:sz w:val="40"/>
          <w:szCs w:val="40"/>
        </w:rPr>
        <w:t>and publications</w:t>
      </w:r>
    </w:p>
    <w:p w14:paraId="7425F059" w14:textId="77777777" w:rsidR="007577C1" w:rsidRPr="007E7327" w:rsidRDefault="007577C1" w:rsidP="007E7327">
      <w:pPr>
        <w:tabs>
          <w:tab w:val="left" w:pos="3759"/>
        </w:tabs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E7327">
        <w:rPr>
          <w:rFonts w:asciiTheme="majorBidi" w:hAnsiTheme="majorBidi" w:cstheme="majorBidi"/>
          <w:b/>
          <w:bCs/>
          <w:sz w:val="26"/>
          <w:szCs w:val="26"/>
        </w:rPr>
        <w:t>LIST OF WORKS PUBLISHED ON THE TOPIC OF THE DISSERTATION</w:t>
      </w:r>
    </w:p>
    <w:p w14:paraId="6E8288B4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>Articles published in journals included in the databases of international scientific citation indices Scopus and / or Web of Science</w:t>
      </w:r>
    </w:p>
    <w:p w14:paraId="20C363B1" w14:textId="77777777" w:rsidR="007577C1" w:rsidRPr="007E7327" w:rsidRDefault="007577C1" w:rsidP="007E7327">
      <w:pPr>
        <w:tabs>
          <w:tab w:val="left" w:pos="3759"/>
          <w:tab w:val="left" w:pos="10440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1.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G.,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Nevidomskaya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D.,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Pol'shina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Chaplygin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V.,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Mandzhieva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S., Sushkova S., Hassan T.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Bioindication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of soil pollution in the delta of the Don River and the coast of the Taganrog Bay with heavy metals based on anatomical, morphological and biogeochemical studies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macrophyte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Typha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australis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Schum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. &amp;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Thonn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>) // Environmental Geochemistry and Health. - 2021. - Vol. 43 - Is. 4. - pp. 1563-1581.</w:t>
      </w:r>
    </w:p>
    <w:p w14:paraId="02D45259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2.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G.,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Nevidomskaya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D.,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Konstantinova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E.,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Pol'shina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Chaplygin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V.,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Mandzhieva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S.,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Dudnikova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Hassan T. The morphological and functional organization of cattails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Typha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laxmannii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Lepech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7E7327">
        <w:rPr>
          <w:rFonts w:asciiTheme="majorBidi" w:hAnsiTheme="majorBidi" w:cstheme="majorBidi"/>
          <w:sz w:val="26"/>
          <w:szCs w:val="26"/>
        </w:rPr>
        <w:t>and</w:t>
      </w:r>
      <w:proofErr w:type="gram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Typha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australis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Schum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7E7327">
        <w:rPr>
          <w:rFonts w:asciiTheme="majorBidi" w:hAnsiTheme="majorBidi" w:cstheme="majorBidi"/>
          <w:sz w:val="26"/>
          <w:szCs w:val="26"/>
        </w:rPr>
        <w:t>and</w:t>
      </w:r>
      <w:proofErr w:type="gram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Thonn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7E7327">
        <w:rPr>
          <w:rFonts w:asciiTheme="majorBidi" w:hAnsiTheme="majorBidi" w:cstheme="majorBidi"/>
          <w:sz w:val="26"/>
          <w:szCs w:val="26"/>
        </w:rPr>
        <w:t>under</w:t>
      </w:r>
      <w:proofErr w:type="gramEnd"/>
      <w:r w:rsidRPr="007E7327">
        <w:rPr>
          <w:rFonts w:asciiTheme="majorBidi" w:hAnsiTheme="majorBidi" w:cstheme="majorBidi"/>
          <w:sz w:val="26"/>
          <w:szCs w:val="26"/>
        </w:rPr>
        <w:t xml:space="preserve"> soil pollution by potentially toxic elements // Water. - 2021. - Vol. 13. - Is. 2. - pp. 227.</w:t>
      </w:r>
    </w:p>
    <w:p w14:paraId="2667DA07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3.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TM,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GM,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Nevidomskaya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DG,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Fedorov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Yu.,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Pol'shina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Chaplygin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V.,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Mandzhieva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S., Ghazaryan K.,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Movsesyan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H., Hassan T. Adaptive potential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Typha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laxmannii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Lepech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... to a heavy metal contaminated site // Plant and Soil. - 2021. - Vol. 465. - pp. 273-287.</w:t>
      </w:r>
    </w:p>
    <w:p w14:paraId="79241323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4. Rajput VD,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Chernikova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N., Hassan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Mandzhieva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S., Sushkova S., Lysenko V.,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Soldatov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M.,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Burachevskaya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M. Effects of zinc oxide nanoparticles on </w:t>
      </w:r>
      <w:r w:rsidRPr="007E7327">
        <w:rPr>
          <w:rFonts w:asciiTheme="majorBidi" w:hAnsiTheme="majorBidi" w:cstheme="majorBidi"/>
          <w:sz w:val="26"/>
          <w:szCs w:val="26"/>
        </w:rPr>
        <w:lastRenderedPageBreak/>
        <w:t>physiological and anatomical indices in spring barley tissues // Nanomaterials. - 2021. - Vol. 11. - Is. 7. - pp. 1722.</w:t>
      </w:r>
    </w:p>
    <w:p w14:paraId="77FF1953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5.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T.M.,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A.G., Hassan, T.M.,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Nevidomskaya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D.G., Sushkova, S.N. Morphological studies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Tyhpa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Australis under stress environmental factor // IOP Conference Series: Earth and Environmental Science. - 2021. - Vol. 624. - Is. 1.doi: 10.1088 / 1755-1315 / 624/1/012210</w:t>
      </w:r>
    </w:p>
    <w:p w14:paraId="107B8FD9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6.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Chapligin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V.,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Mandzhieva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S., Hassan T., Bren D. Heavy metals in the plants of fallow lands around of an energetic enterprise // Proceedings of the 18th International Multidisciplinary Scientific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Geoconference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SGEM. 2-8 July, 2018.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Albena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>, Bulgaria. - 2018. - Vol. 18. - Is. 5. - pp. 497-504.</w:t>
      </w:r>
    </w:p>
    <w:p w14:paraId="6F4A33B2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>Articles and abstracts published in other publications</w:t>
      </w:r>
    </w:p>
    <w:p w14:paraId="0CAE38E4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7.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Beschetnikov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V., Rajput V.,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A., Bauer T.,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Chernikova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N.,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Glinushkin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Kalinichenko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V., Hassan T., Sushkova S.,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Soldatov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M., Lysenko V.,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Azarov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 Effects of zinc oxide nanoparticles on physiological and anatomical indices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Hordeum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sativum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L. growth // EGU General Assembly. </w:t>
      </w:r>
      <w:proofErr w:type="gramStart"/>
      <w:r w:rsidRPr="007E7327">
        <w:rPr>
          <w:rFonts w:asciiTheme="majorBidi" w:hAnsiTheme="majorBidi" w:cstheme="majorBidi"/>
          <w:sz w:val="26"/>
          <w:szCs w:val="26"/>
        </w:rPr>
        <w:t>online</w:t>
      </w:r>
      <w:proofErr w:type="gramEnd"/>
      <w:r w:rsidRPr="007E7327">
        <w:rPr>
          <w:rFonts w:asciiTheme="majorBidi" w:hAnsiTheme="majorBidi" w:cstheme="majorBidi"/>
          <w:sz w:val="26"/>
          <w:szCs w:val="26"/>
        </w:rPr>
        <w:t>, 19-30 Apr 2021. - 2021, Vol. - 21. - pp. 14153. https://doi.org/10.5194/egusphere-egu21-14153, 2021.</w:t>
      </w:r>
    </w:p>
    <w:p w14:paraId="12C934CF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8. Tatiana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Grigoriy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Dina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Nevidomskaya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Tatiana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Pol'shina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Aleksei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Victor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Chaplygin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, Tara Hassan. Biogeochemical and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morphologo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-anatomical characteristics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macrophyte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in the local contamination conditions // Book of abstracts III. International Eurasian Agriculture and Natural Sciences Congress. Turkey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Antalia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17 - 20 October. - 2019. - pp. 202.</w:t>
      </w:r>
    </w:p>
    <w:p w14:paraId="4BFBA298" w14:textId="77777777" w:rsidR="007577C1" w:rsidRPr="007E7327" w:rsidRDefault="007577C1" w:rsidP="007E7327">
      <w:pPr>
        <w:tabs>
          <w:tab w:val="left" w:pos="3759"/>
        </w:tabs>
        <w:spacing w:line="360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9.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Nevidomskaya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D.G.,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Minkina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T.M.,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G.M.,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Fedorenko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A.G.,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Polshina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T.N., Hassan T.M.,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Chaplygin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V.A.,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Makhinya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D.V.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Bioindication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of soil pollution of the Don River delta and the coast of the Taganrog Bay with heavy metals by biogeochemical and morphological parameters of plants // Actual problems of sustainable development of agroecosystems (soil, ecological,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biocenotic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aspects): Proceedings of the All-Russian scientific conference with international participation dedicated to the 60th anniversary of the laboratory of agroecology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lastRenderedPageBreak/>
        <w:t>Nikitsky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Botanical garden, October 7-11, 2019 /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otv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7E7327">
        <w:rPr>
          <w:rFonts w:asciiTheme="majorBidi" w:hAnsiTheme="majorBidi" w:cstheme="majorBidi"/>
          <w:sz w:val="26"/>
          <w:szCs w:val="26"/>
        </w:rPr>
        <w:t>ed</w:t>
      </w:r>
      <w:proofErr w:type="gramEnd"/>
      <w:r w:rsidRPr="007E7327">
        <w:rPr>
          <w:rFonts w:asciiTheme="majorBidi" w:hAnsiTheme="majorBidi" w:cstheme="majorBidi"/>
          <w:sz w:val="26"/>
          <w:szCs w:val="26"/>
        </w:rPr>
        <w:t xml:space="preserve">. O.E.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Klimenko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Nikitsky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Botanical Garden - National Scientific Center. - Simferopol: IT "Arial". </w:t>
      </w:r>
      <w:proofErr w:type="gramStart"/>
      <w:r w:rsidRPr="007E7327">
        <w:rPr>
          <w:rFonts w:asciiTheme="majorBidi" w:hAnsiTheme="majorBidi" w:cstheme="majorBidi"/>
          <w:sz w:val="26"/>
          <w:szCs w:val="26"/>
        </w:rPr>
        <w:t>2019 .--</w:t>
      </w:r>
      <w:proofErr w:type="gramEnd"/>
      <w:r w:rsidRPr="007E7327">
        <w:rPr>
          <w:rFonts w:asciiTheme="majorBidi" w:hAnsiTheme="majorBidi" w:cstheme="majorBidi"/>
          <w:sz w:val="26"/>
          <w:szCs w:val="26"/>
        </w:rPr>
        <w:t xml:space="preserve"> S. 259-262.</w:t>
      </w:r>
    </w:p>
    <w:p w14:paraId="0F99804E" w14:textId="77777777" w:rsidR="007577C1" w:rsidRDefault="007577C1" w:rsidP="007577C1"/>
    <w:p w14:paraId="5B7BA81A" w14:textId="77777777" w:rsidR="00C62E23" w:rsidRDefault="00C62E23" w:rsidP="007577C1"/>
    <w:p w14:paraId="31ECD6F3" w14:textId="77777777" w:rsidR="00C62E23" w:rsidRDefault="00C62E23" w:rsidP="007577C1"/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62456A9" w14:textId="77777777" w:rsidR="007577C1" w:rsidRPr="007E7327" w:rsidRDefault="00696E3F" w:rsidP="007E7327">
      <w:pPr>
        <w:spacing w:after="0" w:line="360" w:lineRule="auto"/>
        <w:rPr>
          <w:rFonts w:asciiTheme="majorBidi" w:hAnsiTheme="majorBidi" w:cstheme="majorBidi"/>
        </w:rPr>
      </w:pPr>
      <w:r>
        <w:t xml:space="preserve">- </w:t>
      </w:r>
      <w:r w:rsidRPr="007E7327">
        <w:rPr>
          <w:rFonts w:asciiTheme="majorBidi" w:hAnsiTheme="majorBidi" w:cstheme="majorBidi"/>
        </w:rPr>
        <w:t>Teaching Method Course (November 1, 2011).</w:t>
      </w:r>
    </w:p>
    <w:p w14:paraId="5B912C42" w14:textId="7B1D660F" w:rsidR="00696E3F" w:rsidRPr="007E7327" w:rsidRDefault="00696E3F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</w:rPr>
        <w:t xml:space="preserve"> - Training course about the use of Camtasia Studio Program March 2010.</w:t>
      </w:r>
    </w:p>
    <w:p w14:paraId="5DEE6E71" w14:textId="77777777" w:rsidR="007577C1" w:rsidRPr="007E7327" w:rsidRDefault="00696E3F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- </w:t>
      </w:r>
      <w:r w:rsidR="007577C1" w:rsidRPr="007E7327">
        <w:rPr>
          <w:rFonts w:asciiTheme="majorBidi" w:hAnsiTheme="majorBidi" w:cstheme="majorBidi"/>
          <w:sz w:val="26"/>
          <w:szCs w:val="26"/>
        </w:rPr>
        <w:t>Workshop on (EndNote Software) held in the Department of Biology, College of</w:t>
      </w:r>
    </w:p>
    <w:p w14:paraId="240AFA67" w14:textId="1F0FE016" w:rsidR="00696E3F" w:rsidRPr="007E7327" w:rsidRDefault="007577C1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Education,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University-Erbil (April 10-11, 2013).</w:t>
      </w:r>
    </w:p>
    <w:p w14:paraId="13781587" w14:textId="5B062CFA" w:rsidR="007577C1" w:rsidRPr="007E7327" w:rsidRDefault="007577C1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>-The 2nd International Ecology, Environment, and Energy Conference (ICEEE2015)</w:t>
      </w:r>
    </w:p>
    <w:p w14:paraId="00DEA567" w14:textId="77777777" w:rsidR="007577C1" w:rsidRPr="007E7327" w:rsidRDefault="007577C1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proofErr w:type="gramStart"/>
      <w:r w:rsidRPr="007E7327">
        <w:rPr>
          <w:rFonts w:asciiTheme="majorBidi" w:hAnsiTheme="majorBidi" w:cstheme="majorBidi"/>
          <w:sz w:val="26"/>
          <w:szCs w:val="26"/>
        </w:rPr>
        <w:t>were</w:t>
      </w:r>
      <w:proofErr w:type="gramEnd"/>
      <w:r w:rsidRPr="007E7327">
        <w:rPr>
          <w:rFonts w:asciiTheme="majorBidi" w:hAnsiTheme="majorBidi" w:cstheme="majorBidi"/>
          <w:sz w:val="26"/>
          <w:szCs w:val="26"/>
        </w:rPr>
        <w:t xml:space="preserve"> held in Erbil-Iraq in collaboration between the Faculty of Education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Ishik</w:t>
      </w:r>
      <w:proofErr w:type="spellEnd"/>
    </w:p>
    <w:p w14:paraId="787C0D39" w14:textId="77777777" w:rsidR="007577C1" w:rsidRPr="007E7327" w:rsidRDefault="007577C1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 xml:space="preserve">University and the College of Education of </w:t>
      </w:r>
      <w:proofErr w:type="spellStart"/>
      <w:r w:rsidRPr="007E7327">
        <w:rPr>
          <w:rFonts w:asciiTheme="majorBidi" w:hAnsiTheme="majorBidi" w:cstheme="majorBidi"/>
          <w:sz w:val="26"/>
          <w:szCs w:val="26"/>
        </w:rPr>
        <w:t>Salahaddin</w:t>
      </w:r>
      <w:proofErr w:type="spellEnd"/>
      <w:r w:rsidRPr="007E7327">
        <w:rPr>
          <w:rFonts w:asciiTheme="majorBidi" w:hAnsiTheme="majorBidi" w:cstheme="majorBidi"/>
          <w:sz w:val="26"/>
          <w:szCs w:val="26"/>
        </w:rPr>
        <w:t xml:space="preserve"> University-Erbil during 12-13</w:t>
      </w:r>
    </w:p>
    <w:p w14:paraId="3F146936" w14:textId="4A143560" w:rsidR="007577C1" w:rsidRPr="007E7327" w:rsidRDefault="007577C1" w:rsidP="007E7327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7E7327">
        <w:rPr>
          <w:rFonts w:asciiTheme="majorBidi" w:hAnsiTheme="majorBidi" w:cstheme="majorBidi"/>
          <w:sz w:val="26"/>
          <w:szCs w:val="26"/>
        </w:rPr>
        <w:t>April 2015.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2210A40" w14:textId="77777777" w:rsidR="008D4B5F" w:rsidRPr="007577C1" w:rsidRDefault="008D4B5F" w:rsidP="008D4B5F">
      <w:pPr>
        <w:pStyle w:val="ListParagraph"/>
        <w:spacing w:after="0"/>
        <w:rPr>
          <w:sz w:val="26"/>
          <w:szCs w:val="26"/>
        </w:rPr>
      </w:pPr>
      <w:r w:rsidRPr="007577C1">
        <w:rPr>
          <w:sz w:val="26"/>
          <w:szCs w:val="26"/>
        </w:rPr>
        <w:t>- Kurdistan Biology Syndicate (2004 – Present).</w:t>
      </w:r>
    </w:p>
    <w:p w14:paraId="6892FCFC" w14:textId="77777777" w:rsidR="008D4B5F" w:rsidRPr="007577C1" w:rsidRDefault="008D4B5F" w:rsidP="008D4B5F">
      <w:pPr>
        <w:pStyle w:val="ListParagraph"/>
        <w:spacing w:after="0"/>
        <w:rPr>
          <w:sz w:val="26"/>
          <w:szCs w:val="26"/>
        </w:rPr>
      </w:pPr>
      <w:r w:rsidRPr="007577C1">
        <w:rPr>
          <w:sz w:val="26"/>
          <w:szCs w:val="26"/>
        </w:rPr>
        <w:t>- Kurdistan Teachers Union (2005 – Present).</w:t>
      </w:r>
    </w:p>
    <w:p w14:paraId="5D3C5729" w14:textId="65FEE92A" w:rsidR="005F35C4" w:rsidRDefault="008D4B5F" w:rsidP="00C62E23">
      <w:pPr>
        <w:pStyle w:val="ListParagraph"/>
        <w:spacing w:after="0"/>
        <w:rPr>
          <w:sz w:val="26"/>
          <w:szCs w:val="26"/>
        </w:rPr>
      </w:pPr>
      <w:r w:rsidRPr="007577C1">
        <w:rPr>
          <w:sz w:val="26"/>
          <w:szCs w:val="26"/>
        </w:rPr>
        <w:t xml:space="preserve">- Centre of Culture and Society of </w:t>
      </w:r>
      <w:proofErr w:type="spellStart"/>
      <w:r w:rsidRPr="007577C1">
        <w:rPr>
          <w:sz w:val="26"/>
          <w:szCs w:val="26"/>
        </w:rPr>
        <w:t>Salahaddin</w:t>
      </w:r>
      <w:proofErr w:type="spellEnd"/>
      <w:r w:rsidRPr="007577C1">
        <w:rPr>
          <w:sz w:val="26"/>
          <w:szCs w:val="26"/>
        </w:rPr>
        <w:t xml:space="preserve"> University-Erbil (2008 – Present)</w:t>
      </w:r>
      <w:r w:rsidRPr="00D47951">
        <w:rPr>
          <w:sz w:val="26"/>
          <w:szCs w:val="26"/>
        </w:rPr>
        <w:t>.</w:t>
      </w:r>
    </w:p>
    <w:p w14:paraId="6EE8971C" w14:textId="77777777" w:rsidR="005F35C4" w:rsidRDefault="005F35C4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C827759" w14:textId="6749E6B7" w:rsidR="00E617CC" w:rsidRDefault="005F35C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1- Google scholar: </w:t>
      </w:r>
      <w:hyperlink r:id="rId9" w:history="1">
        <w:r w:rsidRPr="006F08BC">
          <w:rPr>
            <w:rStyle w:val="Hyperlink"/>
            <w:sz w:val="26"/>
            <w:szCs w:val="26"/>
          </w:rPr>
          <w:t>https://scholar.google.com/citations?user=LcypmL4AAAAJ&amp;hl=en</w:t>
        </w:r>
      </w:hyperlink>
    </w:p>
    <w:p w14:paraId="467F79C6" w14:textId="3947AD8B" w:rsidR="005F35C4" w:rsidRDefault="005F35C4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Pr="005F35C4">
        <w:rPr>
          <w:sz w:val="26"/>
          <w:szCs w:val="26"/>
        </w:rPr>
        <w:t>Research gate:</w:t>
      </w:r>
      <w:r>
        <w:rPr>
          <w:sz w:val="26"/>
          <w:szCs w:val="26"/>
        </w:rPr>
        <w:t xml:space="preserve"> </w:t>
      </w:r>
      <w:r w:rsidRPr="005F35C4">
        <w:rPr>
          <w:sz w:val="26"/>
          <w:szCs w:val="26"/>
        </w:rPr>
        <w:t>https://www.researchgate.net/profile/Tara-Mohammed</w:t>
      </w:r>
    </w:p>
    <w:p w14:paraId="0DD9750E" w14:textId="56912838" w:rsidR="005F35C4" w:rsidRPr="005F35C4" w:rsidRDefault="005F35C4" w:rsidP="005F35C4">
      <w:pPr>
        <w:rPr>
          <w:sz w:val="26"/>
          <w:szCs w:val="26"/>
        </w:rPr>
      </w:pPr>
      <w:r>
        <w:rPr>
          <w:sz w:val="26"/>
          <w:szCs w:val="26"/>
        </w:rPr>
        <w:t xml:space="preserve">3- </w:t>
      </w:r>
      <w:proofErr w:type="spellStart"/>
      <w:proofErr w:type="gram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Pr="005F35C4">
        <w:rPr>
          <w:sz w:val="26"/>
          <w:szCs w:val="26"/>
        </w:rPr>
        <w:t>https://orcid.org/my-orcid?orcid=0000-0002-3589-7474</w:t>
      </w:r>
      <w:r>
        <w:rPr>
          <w:sz w:val="26"/>
          <w:szCs w:val="26"/>
        </w:rPr>
        <w:t>.</w:t>
      </w:r>
    </w:p>
    <w:sectPr w:rsidR="005F35C4" w:rsidRPr="005F35C4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BC63C" w14:textId="77777777" w:rsidR="00B0677A" w:rsidRDefault="00B0677A" w:rsidP="00E617CC">
      <w:pPr>
        <w:spacing w:after="0" w:line="240" w:lineRule="auto"/>
      </w:pPr>
      <w:r>
        <w:separator/>
      </w:r>
    </w:p>
  </w:endnote>
  <w:endnote w:type="continuationSeparator" w:id="0">
    <w:p w14:paraId="4390641E" w14:textId="77777777" w:rsidR="00B0677A" w:rsidRDefault="00B0677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2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D130D" w14:textId="77777777" w:rsidR="00B0677A" w:rsidRDefault="00B0677A" w:rsidP="00E617CC">
      <w:pPr>
        <w:spacing w:after="0" w:line="240" w:lineRule="auto"/>
      </w:pPr>
      <w:r>
        <w:separator/>
      </w:r>
    </w:p>
  </w:footnote>
  <w:footnote w:type="continuationSeparator" w:id="0">
    <w:p w14:paraId="081CDC1B" w14:textId="77777777" w:rsidR="00B0677A" w:rsidRDefault="00B0677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9776C"/>
    <w:rsid w:val="00137F85"/>
    <w:rsid w:val="00142031"/>
    <w:rsid w:val="0027529E"/>
    <w:rsid w:val="00355DCF"/>
    <w:rsid w:val="003B5DC4"/>
    <w:rsid w:val="003C11AE"/>
    <w:rsid w:val="00523D25"/>
    <w:rsid w:val="005352E4"/>
    <w:rsid w:val="00577682"/>
    <w:rsid w:val="005E5628"/>
    <w:rsid w:val="005F35C4"/>
    <w:rsid w:val="00654F0E"/>
    <w:rsid w:val="00696E3F"/>
    <w:rsid w:val="007577C1"/>
    <w:rsid w:val="007E7327"/>
    <w:rsid w:val="00842A86"/>
    <w:rsid w:val="00875D80"/>
    <w:rsid w:val="0088008D"/>
    <w:rsid w:val="008D4B5F"/>
    <w:rsid w:val="008F39C1"/>
    <w:rsid w:val="009E0364"/>
    <w:rsid w:val="009F62D2"/>
    <w:rsid w:val="00A336A3"/>
    <w:rsid w:val="00B0677A"/>
    <w:rsid w:val="00C36DAD"/>
    <w:rsid w:val="00C62E23"/>
    <w:rsid w:val="00D47951"/>
    <w:rsid w:val="00DE00C5"/>
    <w:rsid w:val="00E617CC"/>
    <w:rsid w:val="00E873F6"/>
    <w:rsid w:val="00EE5AA6"/>
    <w:rsid w:val="00FB2CD6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5F3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LcypmL4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Microsoft account</cp:lastModifiedBy>
  <cp:revision>8</cp:revision>
  <dcterms:created xsi:type="dcterms:W3CDTF">2022-06-05T08:58:00Z</dcterms:created>
  <dcterms:modified xsi:type="dcterms:W3CDTF">2023-05-28T23:05:00Z</dcterms:modified>
</cp:coreProperties>
</file>