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3000375" cy="22002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00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200"/>
        </w:tabs>
        <w:ind w:left="-851" w:firstLine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200"/>
        </w:tabs>
        <w:ind w:left="-851" w:firstLine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200"/>
        </w:tabs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200"/>
        </w:tabs>
        <w:bidi w:val="1"/>
        <w:ind w:left="0" w:right="0" w:firstLine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القسم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200"/>
        </w:tabs>
        <w:bidi w:val="1"/>
        <w:ind w:left="0" w:right="0" w:firstLine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الكلية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اللغات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200"/>
        </w:tabs>
        <w:bidi w:val="1"/>
        <w:ind w:left="0" w:right="0" w:firstLine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الجامعة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صلاح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الدين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200"/>
        </w:tabs>
        <w:bidi w:val="1"/>
        <w:ind w:left="0" w:right="0" w:firstLine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المادة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علم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النحو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200"/>
        </w:tabs>
        <w:bidi w:val="1"/>
        <w:ind w:left="0" w:right="0" w:firstLine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كراسة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المادة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المرحلة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الثالثة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200"/>
        </w:tabs>
        <w:bidi w:val="1"/>
        <w:ind w:left="0" w:right="0" w:firstLine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اسم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التدريسي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تارا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فرهاد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شاكر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القاضي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200"/>
        </w:tabs>
        <w:bidi w:val="1"/>
        <w:ind w:left="0" w:right="0" w:firstLine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السنة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الدراسية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200"/>
        </w:tabs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200"/>
        </w:tabs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200"/>
        </w:tabs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200"/>
        </w:tabs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200"/>
        </w:tabs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200"/>
        </w:tabs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200"/>
        </w:tabs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200"/>
        </w:tabs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200"/>
        </w:tabs>
        <w:spacing w:after="240" w:line="240" w:lineRule="auto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كراسة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المادة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200"/>
        </w:tabs>
        <w:spacing w:after="240" w:line="240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35.0" w:type="dxa"/>
        <w:jc w:val="left"/>
        <w:tblInd w:w="-8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91.666666666668"/>
        <w:gridCol w:w="188.33333333333314"/>
        <w:gridCol w:w="1255"/>
        <w:tblGridChange w:id="0">
          <w:tblGrid>
            <w:gridCol w:w="12891.666666666668"/>
            <w:gridCol w:w="188.33333333333314"/>
            <w:gridCol w:w="125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النحو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9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1. </w:t>
            </w:r>
            <w:r w:rsidDel="00000000" w:rsidR="00000000" w:rsidRPr="00000000">
              <w:rPr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المادة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تارا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فرهاد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شاكر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القاضي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2.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التدريسي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المسؤول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اللغات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F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3.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vertAlign w:val="baseline"/>
                <w:rtl w:val="1"/>
              </w:rPr>
              <w:t xml:space="preserve">الكلية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الايميل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vertAlign w:val="baseline"/>
                <w:rtl w:val="0"/>
              </w:rPr>
              <w:t xml:space="preserve"> tara.shaker@su.edu.krd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4. </w:t>
            </w:r>
            <w:r w:rsidDel="00000000" w:rsidR="00000000" w:rsidRPr="00000000">
              <w:rPr>
                <w:vertAlign w:val="baseline"/>
                <w:rtl w:val="1"/>
              </w:rPr>
              <w:t xml:space="preserve">معلومات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الاتصال</w:t>
            </w:r>
            <w:r w:rsidDel="00000000" w:rsidR="00000000" w:rsidRPr="00000000">
              <w:rPr>
                <w:vertAlign w:val="baseline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24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2096"/>
              </w:tabs>
              <w:bidi w:val="1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ثلاث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5. </w:t>
            </w:r>
            <w:r w:rsidDel="00000000" w:rsidR="00000000" w:rsidRPr="00000000">
              <w:rPr>
                <w:vertAlign w:val="baseline"/>
                <w:rtl w:val="1"/>
              </w:rPr>
              <w:t xml:space="preserve">الوحدات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الدراسیە</w:t>
            </w:r>
            <w:r w:rsidDel="00000000" w:rsidR="00000000" w:rsidRPr="00000000">
              <w:rPr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vertAlign w:val="baseline"/>
                <w:rtl w:val="1"/>
              </w:rPr>
              <w:t xml:space="preserve">بالساعة</w:t>
            </w:r>
            <w:r w:rsidDel="00000000" w:rsidR="00000000" w:rsidRPr="00000000">
              <w:rPr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</w:p>
          <w:p w:rsidR="00000000" w:rsidDel="00000000" w:rsidP="00000000" w:rsidRDefault="00000000" w:rsidRPr="00000000" w14:paraId="00000028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جميع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الأيام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عدا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يومي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الجمعة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والسبت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D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6. </w:t>
            </w:r>
            <w:r w:rsidDel="00000000" w:rsidR="00000000" w:rsidRPr="00000000">
              <w:rPr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العمل</w:t>
            </w:r>
          </w:p>
          <w:p w:rsidR="00000000" w:rsidDel="00000000" w:rsidP="00000000" w:rsidRDefault="00000000" w:rsidRPr="00000000" w14:paraId="0000002E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1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7. </w:t>
            </w:r>
            <w:r w:rsidDel="00000000" w:rsidR="00000000" w:rsidRPr="00000000">
              <w:rPr>
                <w:vertAlign w:val="baseline"/>
                <w:rtl w:val="1"/>
              </w:rPr>
              <w:t xml:space="preserve">رمز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vertAlign w:val="baseline"/>
                <w:rtl w:val="0"/>
              </w:rPr>
              <w:t xml:space="preserve">course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code</w:t>
            </w:r>
            <w:r w:rsidDel="00000000" w:rsidR="00000000" w:rsidRPr="00000000">
              <w:rPr>
                <w:vertAlign w:val="baseline"/>
                <w:rtl w:val="1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hd w:fill="ffffff" w:val="clear"/>
              <w:bidi w:val="1"/>
              <w:spacing w:after="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السيرة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العلمية</w:t>
            </w:r>
          </w:p>
          <w:p w:rsidR="00000000" w:rsidDel="00000000" w:rsidP="00000000" w:rsidRDefault="00000000" w:rsidRPr="00000000" w14:paraId="00000034">
            <w:pPr>
              <w:shd w:fill="ffffff" w:val="clear"/>
              <w:bidi w:val="1"/>
              <w:spacing w:after="0" w:lineRule="auto"/>
              <w:ind w:right="140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1"/>
              </w:rPr>
              <w:t xml:space="preserve">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1"/>
              </w:rPr>
              <w:t xml:space="preserve">تارا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1"/>
              </w:rPr>
              <w:t xml:space="preserve">فرهاد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1"/>
              </w:rPr>
              <w:t xml:space="preserve">شاكر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1"/>
              </w:rPr>
              <w:t xml:space="preserve">القاضي</w:t>
            </w:r>
          </w:p>
          <w:p w:rsidR="00000000" w:rsidDel="00000000" w:rsidP="00000000" w:rsidRDefault="00000000" w:rsidRPr="00000000" w14:paraId="00000035">
            <w:pPr>
              <w:shd w:fill="ffffff" w:val="clear"/>
              <w:bidi w:val="1"/>
              <w:spacing w:after="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Dr.Tara Farhad Shakir Alkadi  </w:t>
            </w:r>
          </w:p>
          <w:p w:rsidR="00000000" w:rsidDel="00000000" w:rsidP="00000000" w:rsidRDefault="00000000" w:rsidRPr="00000000" w14:paraId="00000036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درسة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إقليم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7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حصلت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شهادة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الليسانس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الآداب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إقليم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، 1999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8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ست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لمدة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سنوات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المدارس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الثانوية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1999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9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ست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إعدادية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التجارة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للبنات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محافظة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إقليم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A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حاضرت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إعدادية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newlefar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للنبات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العائدة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fezalar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التركية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محافظة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B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حصلت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شهادة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الماجستير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رسالة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الظواهر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الصوتية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الزركشي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البرهان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)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سنة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2006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C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الاختصاص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لسانيات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3D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الاختصاص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الدقيق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اللسانيات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الخطابية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التداولية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E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حصلت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العضوية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الهيئة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التدريسية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إقليم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2006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F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مارست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التدريس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محافظة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سوران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سنة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2007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0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تدريسية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إقليم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سنة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2008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1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رئيسة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المسائي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إقليم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 2010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2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مقررة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الصباحي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إقليم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الفترة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3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حصلت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شهادة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دكتوراه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إقليم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أطروحة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اللسانيات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الخطابية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قصص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الأنبياء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آدم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وإبراهيم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وعيسى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عليهم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السلام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الكريم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) 2016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4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رئيسة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الصباحي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إقليم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5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  <w:rtl w:val="1"/>
              </w:rPr>
              <w:t xml:space="preserve">شاركت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  <w:rtl w:val="1"/>
              </w:rPr>
              <w:t xml:space="preserve">العديد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  <w:rtl w:val="1"/>
              </w:rPr>
              <w:t xml:space="preserve">الدورات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  <w:rtl w:val="1"/>
              </w:rPr>
              <w:t xml:space="preserve">منها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46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تخصصية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لمدرسي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الثانويات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محافظة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إقليم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7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النفس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التأهلية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لمدرسي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الثانويات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محافظة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إقليم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 2001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8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كفاءة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كومبيوتر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OSA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) 2001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9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طرائق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التدريس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للأساتذة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الجامعات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2008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A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كفاءة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كومبيوتر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B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كفاءة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الإنجليزية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مديرية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دووربين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للقضايا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السياسية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والاقتصادية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والأكاديمية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الإنكليزية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الكوردية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والتدريب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D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مؤسسة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للتنمية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البشرية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E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التركية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التركية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4F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آليات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التخطيط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الاستراتيجي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ٲكاديمية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ٳثراء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المعرفة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الصداقة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مملكة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السويد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0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استراتيجيات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جديدة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إدارة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المشاريع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الهندسية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شعبة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المستمر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تكريت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1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الإدمان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الألكتروني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التنمية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الاجتماعية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الأهلية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بمحافظة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تنور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المملكة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2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الإعجاز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الكريم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بالإشارة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للفيلسوف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الإغريقي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لونجينوس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والانكليزي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أدموند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بيرك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المستمر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شعبة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التدريب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تكريت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3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المدمج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الحاجة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والضرورة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المستمر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تكريت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4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العفو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والتسامح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الغالب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والمغلوب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سياسة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سلاطین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وملوك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سلجوق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المستمر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شعبة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التدريب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للبنات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تكريت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5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تدريب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أساسيات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التسويق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الأنترنيت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برنامج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مهارات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google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مؤسسة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إنجاز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قطر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6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الٲلكترونية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لبرنامج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المستمر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ديالی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7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ضعف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مستوى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الشباب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مواقع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التواصل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المستمر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شعبة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التدريب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تكريت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8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ظاهرة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الطلاق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دفع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للمستحيل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ٳلی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الحافة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ممكن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المستمر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تكريت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9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مشاریع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التخرج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الجامعات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شعبة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المستمر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البصرة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A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الفقهي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الكويت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الشريعة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الفقه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المقارن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والسياسة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الشرعية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B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ٳنشاء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بيانات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ٲكسس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المستمر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ديالی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C">
            <w:pPr>
              <w:shd w:fill="ffffff" w:val="clear"/>
              <w:bidi w:val="1"/>
              <w:spacing w:after="240" w:before="24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إتخاذ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القرار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السليم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استراتيجيات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تحسين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العلاقات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الاجتماعية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العزيز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D">
            <w:pPr>
              <w:shd w:fill="ffffff" w:val="clear"/>
              <w:bidi w:val="1"/>
              <w:spacing w:after="240" w:before="24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البلاغة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الذوق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المجتمعي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خالد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E">
            <w:pPr>
              <w:shd w:fill="ffffff" w:val="clear"/>
              <w:bidi w:val="1"/>
              <w:spacing w:after="240" w:before="24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الحوار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الحاج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والمعتمر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والزائر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أكاديمية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الحوار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للتدريب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F">
            <w:pPr>
              <w:shd w:fill="ffffff" w:val="clear"/>
              <w:bidi w:val="1"/>
              <w:spacing w:after="240" w:before="24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القوانين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السبعة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إدارة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الضغوط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خالد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0">
            <w:pPr>
              <w:shd w:fill="ffffff" w:val="clear"/>
              <w:bidi w:val="1"/>
              <w:spacing w:after="240" w:before="24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المشاريع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الصغيرة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وريادة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منتدى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ورياضة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حي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النصر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النموذجي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الشباب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والرياضة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1">
            <w:pPr>
              <w:shd w:fill="ffffff" w:val="clear"/>
              <w:bidi w:val="1"/>
              <w:spacing w:after="240" w:before="24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النظريات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الفقهية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نظرية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الخيارات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نادي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الشريعة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الكويت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2">
            <w:pPr>
              <w:shd w:fill="ffffff" w:val="clear"/>
              <w:bidi w:val="1"/>
              <w:spacing w:after="240" w:before="24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تطبيقات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جوجل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وتوظيفها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أكاديمية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الفني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والتدريب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المهني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بالجمهورية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اليمنية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3">
            <w:pPr>
              <w:shd w:fill="ffffff" w:val="clear"/>
              <w:bidi w:val="1"/>
              <w:spacing w:after="240" w:before="24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الفارسية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تحلیل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دیوان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گلستاني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سعدي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الشيرازي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4">
            <w:pPr>
              <w:shd w:fill="ffffff" w:val="clear"/>
              <w:bidi w:val="1"/>
              <w:spacing w:after="240" w:before="24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مخارج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الحروف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وصفاتها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وأثرهما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تجويد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الكلام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وإتقانه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5">
            <w:pPr>
              <w:shd w:fill="ffffff" w:val="clear"/>
              <w:bidi w:val="1"/>
              <w:spacing w:after="240" w:before="24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إعداد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إعلامي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متميز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إداريا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أكاديمية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إثراء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المعرفة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الصداقة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بمملكة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السويد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6">
            <w:pPr>
              <w:shd w:fill="ffffff" w:val="clear"/>
              <w:bidi w:val="1"/>
              <w:spacing w:after="240" w:before="24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سبل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التواصل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سكولر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گيت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سيرج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وتحديث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الاقتباس</w:t>
            </w:r>
          </w:p>
          <w:p w:rsidR="00000000" w:rsidDel="00000000" w:rsidP="00000000" w:rsidRDefault="00000000" w:rsidRPr="00000000" w14:paraId="00000067">
            <w:pPr>
              <w:shd w:fill="ffffff" w:val="clear"/>
              <w:bidi w:val="1"/>
              <w:spacing w:after="240" w:before="24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المستمر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ديالي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 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صناعة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النجاح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أكاديمية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أسوة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للتدريب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وإعداد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القادة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البيضاء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المغرب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8">
            <w:pPr>
              <w:shd w:fill="ffffff" w:val="clear"/>
              <w:bidi w:val="1"/>
              <w:spacing w:after="240" w:before="24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معتمد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كلاس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پوینت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9">
            <w:pPr>
              <w:shd w:fill="ffffff" w:val="clear"/>
              <w:bidi w:val="1"/>
              <w:spacing w:after="240" w:before="24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ثلاثيا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الميزانية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الذكية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السعودي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للمسؤولية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الاجتماعية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بنك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الرياض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A">
            <w:pPr>
              <w:shd w:fill="ffffff" w:val="clear"/>
              <w:bidi w:val="1"/>
              <w:spacing w:after="240" w:before="24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التحديات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البحثية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خالد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B">
            <w:pPr>
              <w:shd w:fill="ffffff" w:val="clear"/>
              <w:bidi w:val="1"/>
              <w:spacing w:after="240" w:before="24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ريادة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لذوي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الإعاقة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العقبات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والحلول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الوطني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للمسؤولية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الاجتماعية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بنك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الرياض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C">
            <w:pPr>
              <w:shd w:fill="ffffff" w:val="clear"/>
              <w:bidi w:val="1"/>
              <w:spacing w:after="240" w:before="24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الخلع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وتأثيره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المجتمعي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إضاءات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التميز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والإتقان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D">
            <w:pPr>
              <w:shd w:fill="ffffff" w:val="clear"/>
              <w:bidi w:val="1"/>
              <w:spacing w:after="240" w:before="24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أساسيات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التسويق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الرقمية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القدسي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بزنس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ماليزيا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E">
            <w:pPr>
              <w:shd w:fill="ffffff" w:val="clear"/>
              <w:bidi w:val="1"/>
              <w:spacing w:after="240" w:before="24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shd w:fill="d3d3d3" w:val="clear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shd w:fill="d3d3d3" w:val="clear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shd w:fill="d3d3d3" w:val="clear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shd w:fill="d3d3d3" w:val="clear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shd w:fill="d3d3d3" w:val="clear"/>
                <w:rtl w:val="1"/>
              </w:rPr>
              <w:t xml:space="preserve">المؤتمرات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F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الشريعة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الخليل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والاتحاد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الفلسطيني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للمعادن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الثمينة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أحكام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الذهب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والفضة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ومستجداتها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المعاصرة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0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التمريض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التحديات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واخر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التطورات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جائحة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كورونا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1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الأمانة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لاتحاد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الجامعات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الجامعات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ودورها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مواجهة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جائحة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كورونا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جهود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والتوعية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2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المجمع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هويتنا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ورسالتنا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الإنسانية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 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المجمع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عطاء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ينضب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3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أكاديمية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اللسانيات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تركيا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والتحكيمية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الفكر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التربوي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مفكري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الغرب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4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أكاديمية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إثراء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المعرفة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الصداقة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مملكة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السويد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تاج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5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أكاديمية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اللسانيات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تركيا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سؤال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الهوية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والتواصل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الحضاري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6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القادسية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الدولي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الافتراضي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للبيئة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والموارد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الطبيعية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7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الثقافي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إقليم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بغيرها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الواقع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والمأمول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8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الأكاديمي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للمؤتمرات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والنشر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ماليزيا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الثالث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ودورها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مواجهة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تحديات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العصر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9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الأكاديمي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للمؤتمرات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والنشر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ماليزيا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ACCSPM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)،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الدولي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البرامج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والموارد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الرقمية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ودورها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A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الأكاديمي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للمؤتمرات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والنشر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الماليزي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الدولي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لصناعة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المعرفة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والعلاقات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والإعلام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B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الأكاديمي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للمؤتمرات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والنشر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الماليزي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عضو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التعريف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بعوامل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قوتها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ووسائل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انتشارها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ودورها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حفظ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هوية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المسلمة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وخدمة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النافع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للإنسانية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أجمع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C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أكاديمية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التميز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بالهند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الأيتام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المسلمين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ويناد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......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الهند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الكتابات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الأدبية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المعاصرة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D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الأدب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الآداب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مالانج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الحكومية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الإبداع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والابتكار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بأندونسيا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عصر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جائحة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كوفيد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19،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E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والاعتماد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الأكاديمي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QEAAS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تعقد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رؤية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استشرافية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المستقبلي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ضوء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الثورة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الصناعية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الرابعة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F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بالتعاون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ماليزيا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مالانج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الحكومية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اندونيسيا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الخط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خدمة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الحضارة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الإنسانية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0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والاعتماد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الاكاديمي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رؤية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استشراقية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المستقبلي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ضوء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البثور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الصناعية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الرابعة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1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الثقافي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إقليم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قاعة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كوجر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بیرکار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أفضل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تخرج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وأفصل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بوستر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2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أساس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الأحتراف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لتنظيم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الفعاليات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والمؤتمرات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صعوبات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الواقع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والمأمول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ظل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جائحة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كوفيد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19، 2020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3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مالانج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الحكومية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باندونيسيا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برعاية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اتحاد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الجامعات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الدولي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بتركيا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الدولي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بمناسبة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المهرجان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xvi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وأدابها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للناطقين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بغيرها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العصر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الرقمي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الآفاق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والتحديات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4">
            <w:pPr>
              <w:shd w:fill="ffffff" w:val="clear"/>
              <w:bidi w:val="1"/>
              <w:spacing w:after="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shd w:fill="d3d3d3" w:val="clear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shd w:fill="d3d3d3" w:val="clear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shd w:fill="d3d3d3" w:val="clear"/>
                <w:rtl w:val="1"/>
              </w:rPr>
              <w:t xml:space="preserve">الشهادات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shd w:fill="d3d3d3" w:val="clear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shd w:fill="d3d3d3" w:val="clear"/>
                <w:rtl w:val="1"/>
              </w:rPr>
              <w:t xml:space="preserve">التقديرىة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shd w:fill="d3d3d3" w:val="clear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shd w:fill="d3d3d3" w:val="clear"/>
                <w:rtl w:val="1"/>
              </w:rPr>
              <w:t xml:space="preserve">والأوسمة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5">
            <w:pPr>
              <w:shd w:fill="ffffff" w:val="clear"/>
              <w:bidi w:val="1"/>
              <w:spacing w:after="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وسام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شرف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فريق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بأكاديمية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اللسانيات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تركيا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للمساهمة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الفاعلة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إنجاح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سؤال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الهوية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الثقافية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وإشكالية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التواصل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الحضاري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6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وسام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عضو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ناشط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فعاليات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7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درع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الإبداع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المديرية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محافظة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الأنبار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الإعداد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والتدريب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التدريب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بمناسبة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مرور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50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ورشة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افتتاح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المنصة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8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شهادة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تقديرية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النخبة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الاستراتيجية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الفاعلة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إنجاح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9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شهادة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تقديرية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الأدب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مالانج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الحكومية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بأندونيسيا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الإبداع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والابتكار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بأندونيسيا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عصر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جائحة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كوفيد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19،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A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شهادة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تقديرية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الأكاديمي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للمؤتمرات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والنشر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ماليزيا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ACCSPM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للمساهمة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القيمة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كعضو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الثالث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ودورها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مواجهة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تحديات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العصر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B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شهادة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تقديرية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الأكاديمي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للمؤتمرات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والنشر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ماليزيا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ACCSPM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)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للمساهمة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القيمة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كعضو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التعريف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بعوامل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قوتها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ووسائل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انتشارها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ودورها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حفظ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هوية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المسلمة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وخدمة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النافع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للإنسانية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أجمع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C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شهادة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تقديرية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الأكاديمي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للمؤتمرات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والنشر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ماليزيا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ACCSPM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للمساهمة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القيمة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كعضو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الدولي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ودوره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خدمة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المجتمع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D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شهادة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تقديرية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الرافد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للنشر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للمساهمة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الفاعلة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التحضيرية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الدولي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الإنسانية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والاقتصادية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E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شهادة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تقديرية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أكاديمية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التميز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الدولي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الهند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الكتابات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الأدبية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المعاصرة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F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شهادة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تقديرية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لأقسام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إثراء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النقاش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والحوار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لأقسام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أفريقيا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0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شهادة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تقديرية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وزير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جمهورية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تثمينا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للجهود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المبذولة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استكمال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متطلبات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الدراسي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2021-2022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1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شهادة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تقديرية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وزير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إقليم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بمناسبة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المرأة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2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شهادة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تقديرية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رئيس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إقليم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مديرية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ضمان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وبرامج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بمناسبة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الحصول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امتياز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للسنوات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2017-2022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3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شهادة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تقديرية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رئيس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إقليم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بمناسبة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نشر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DOI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معرف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كائن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4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شهادة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تقديرية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رئيس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إقليم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مديرية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ضمان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وبرامج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بمناسبة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الحصول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امتياز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برنامج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ضمان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2021-2022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5">
            <w:pPr>
              <w:shd w:fill="ffffff" w:val="clear"/>
              <w:bidi w:val="1"/>
              <w:spacing w:after="240" w:before="240" w:lineRule="auto"/>
              <w:ind w:right="36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شهادة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تقديرية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عميد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إقليم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بمناسبة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الحصول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جدا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للسنوات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2016-2017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6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  <w:rtl w:val="1"/>
              </w:rPr>
              <w:t xml:space="preserve">العضوية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  <w:rtl w:val="1"/>
              </w:rPr>
              <w:t xml:space="preserve">اللجان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  <w:rtl w:val="1"/>
              </w:rPr>
              <w:t xml:space="preserve">والمنظمات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97">
            <w:pPr>
              <w:shd w:fill="ffffff" w:val="clear"/>
              <w:bidi w:val="1"/>
              <w:spacing w:after="0" w:lineRule="auto"/>
              <w:ind w:left="720" w:right="720" w:firstLine="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عضوة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الأكاديمي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للمؤتمرات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والنشر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ماليزيا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8">
            <w:pPr>
              <w:shd w:fill="ffffff" w:val="clear"/>
              <w:bidi w:val="1"/>
              <w:spacing w:after="0" w:lineRule="auto"/>
              <w:ind w:left="720" w:right="720" w:firstLine="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عضوة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تحكيم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التخصصية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المعهد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الماليزي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والتنمية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المعهد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للتدريب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المتقدم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9">
            <w:pPr>
              <w:shd w:fill="ffffff" w:val="clear"/>
              <w:bidi w:val="1"/>
              <w:spacing w:after="0" w:lineRule="auto"/>
              <w:ind w:left="720" w:right="720" w:firstLine="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عضوة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منتدى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رباط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التطوعي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A">
            <w:pPr>
              <w:shd w:fill="ffffff" w:val="clear"/>
              <w:bidi w:val="1"/>
              <w:spacing w:after="0" w:lineRule="auto"/>
              <w:ind w:left="720" w:right="720" w:firstLine="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عضوة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تطوير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B">
            <w:pPr>
              <w:shd w:fill="ffffff" w:val="clear"/>
              <w:bidi w:val="1"/>
              <w:spacing w:after="0" w:lineRule="auto"/>
              <w:ind w:left="720" w:right="720" w:firstLine="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عضوة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دووربين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للقضايا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والسياسية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9C">
            <w:pPr>
              <w:shd w:fill="ffffff" w:val="clear"/>
              <w:bidi w:val="1"/>
              <w:spacing w:after="0" w:lineRule="auto"/>
              <w:ind w:left="720" w:right="720" w:firstLine="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عضوة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للعلماء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والخبراء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والباحثين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الناطقين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D">
            <w:pPr>
              <w:shd w:fill="ffffff" w:val="clear"/>
              <w:bidi w:val="1"/>
              <w:spacing w:after="0" w:lineRule="auto"/>
              <w:ind w:left="720" w:right="720" w:firstLine="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عضوة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إتحاد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2007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E">
            <w:pPr>
              <w:shd w:fill="ffffff" w:val="clear"/>
              <w:bidi w:val="1"/>
              <w:spacing w:after="0" w:lineRule="auto"/>
              <w:ind w:left="720" w:right="720" w:firstLine="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عضوة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التحضيرية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بالمؤتمر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الدولي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الإنسانية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والاقتصادية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الرافد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للنشر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الإمارات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المتحدة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F">
            <w:pPr>
              <w:shd w:fill="ffffff" w:val="clear"/>
              <w:bidi w:val="1"/>
              <w:spacing w:after="0" w:lineRule="auto"/>
              <w:ind w:left="720" w:right="720" w:firstLine="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عضوة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ضياء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للمؤتمرات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والٲبحاث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 2020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0">
            <w:pPr>
              <w:shd w:fill="ffffff" w:val="clear"/>
              <w:bidi w:val="1"/>
              <w:spacing w:after="0" w:lineRule="auto"/>
              <w:ind w:left="720" w:right="720" w:firstLine="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عضوة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آية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A1">
            <w:pPr>
              <w:shd w:fill="ffffff" w:val="clear"/>
              <w:bidi w:val="1"/>
              <w:spacing w:after="0" w:lineRule="auto"/>
              <w:ind w:left="720" w:right="720" w:firstLine="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عضوة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ٳيفاد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للباحثين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والٲكاديميين</w:t>
            </w:r>
          </w:p>
          <w:p w:rsidR="00000000" w:rsidDel="00000000" w:rsidP="00000000" w:rsidRDefault="00000000" w:rsidRPr="00000000" w14:paraId="000000A2">
            <w:pPr>
              <w:shd w:fill="ffffff" w:val="clear"/>
              <w:bidi w:val="1"/>
              <w:spacing w:after="0" w:lineRule="auto"/>
              <w:ind w:left="720" w:right="720" w:firstLine="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3">
            <w:pPr>
              <w:shd w:fill="ffffff" w:val="clear"/>
              <w:bidi w:val="1"/>
              <w:spacing w:after="0" w:lineRule="auto"/>
              <w:ind w:left="720" w:right="720" w:firstLine="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عضوة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دائرة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إعلام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أكاديمية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إثراء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المعرفة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الصداقة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بمملكة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السويد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4">
            <w:pPr>
              <w:shd w:fill="ffffff" w:val="clear"/>
              <w:bidi w:val="1"/>
              <w:spacing w:after="0" w:lineRule="auto"/>
              <w:ind w:left="720" w:right="720" w:firstLine="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عضوة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التحكيم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أكاديمية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اللسانيات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  </w:t>
            </w:r>
          </w:p>
          <w:p w:rsidR="00000000" w:rsidDel="00000000" w:rsidP="00000000" w:rsidRDefault="00000000" w:rsidRPr="00000000" w14:paraId="000000A5">
            <w:pPr>
              <w:shd w:fill="ffffff" w:val="clear"/>
              <w:bidi w:val="1"/>
              <w:spacing w:after="0" w:lineRule="auto"/>
              <w:ind w:left="720" w:right="720" w:firstLine="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عضو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فريق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وتحليل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الخطاب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أكاديمية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اللسانيات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   </w:t>
            </w:r>
          </w:p>
          <w:p w:rsidR="00000000" w:rsidDel="00000000" w:rsidP="00000000" w:rsidRDefault="00000000" w:rsidRPr="00000000" w14:paraId="000000A6">
            <w:pPr>
              <w:shd w:fill="ffffff" w:val="clear"/>
              <w:bidi w:val="1"/>
              <w:spacing w:after="0" w:lineRule="auto"/>
              <w:ind w:left="720" w:right="720" w:firstLine="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عضوة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التحكيم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ريحان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تصدر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والتطوير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7">
            <w:pPr>
              <w:shd w:fill="ffffff" w:val="clear"/>
              <w:bidi w:val="1"/>
              <w:spacing w:after="0" w:lineRule="auto"/>
              <w:ind w:left="720" w:right="720" w:firstLine="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عضوة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التحيكم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ٳبتكارات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الٳنسانية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والاجتماعية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2022.</w:t>
            </w:r>
          </w:p>
          <w:p w:rsidR="00000000" w:rsidDel="00000000" w:rsidP="00000000" w:rsidRDefault="00000000" w:rsidRPr="00000000" w14:paraId="000000A8">
            <w:pPr>
              <w:shd w:fill="ffffff" w:val="clear"/>
              <w:bidi w:val="1"/>
              <w:spacing w:after="0" w:lineRule="auto"/>
              <w:ind w:left="720" w:right="720" w:firstLine="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عضوة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الاتحاد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الدولي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9">
            <w:pPr>
              <w:shd w:fill="ffffff" w:val="clear"/>
              <w:bidi w:val="1"/>
              <w:spacing w:after="0" w:lineRule="auto"/>
              <w:ind w:left="280" w:right="720" w:firstLine="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  <w:rtl w:val="1"/>
              </w:rPr>
              <w:t xml:space="preserve">منشورتها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lightGray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AA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كتاب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المستوى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الصوتي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الظواهر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الصوتية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الزركشي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البرهان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-)، 2013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B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كتاب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اللسانيات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الخطابية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قصص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الأنبياء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آدم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وإبراهيم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وعيسى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عليهم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السلام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الكريم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)، 2018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C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منشور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زانكو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الٳنسانية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ٲربيل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ٳقليم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كوردستان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الصوتي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ٳخوان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الصفا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ضوء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الصوتيات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المعاصرة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)، 2000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D">
            <w:pPr>
              <w:shd w:fill="ffffff" w:val="clear"/>
              <w:bidi w:val="1"/>
              <w:spacing w:after="0" w:lineRule="auto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              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32"/>
                  <w:szCs w:val="32"/>
                  <w:u w:val="single"/>
                  <w:rtl w:val="0"/>
                </w:rPr>
                <w:t xml:space="preserve">https://zancojournal.su.edu.krd/index.php/JAHS/index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E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ظاهرة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التكرار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والموازنة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الصوتية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الفواصل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القرآنية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الزركشي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كتابه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البرهان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زانكو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الأنسانية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35، 2008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F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https://zancoj.su.edu.krd/index.php/JAHS/issue/archive </w:t>
            </w:r>
          </w:p>
          <w:p w:rsidR="00000000" w:rsidDel="00000000" w:rsidP="00000000" w:rsidRDefault="00000000" w:rsidRPr="00000000" w14:paraId="000000B0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أكاديمي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منشور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بابل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التماسك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النصي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التراث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والغرب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22/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6 ،2014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B1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http://www.uobabylon.edu.iq/publications/humanities_edition16/humanities_ed16_14.doc</w:t>
            </w:r>
          </w:p>
          <w:p w:rsidR="00000000" w:rsidDel="00000000" w:rsidP="00000000" w:rsidRDefault="00000000" w:rsidRPr="00000000" w14:paraId="000000B2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أكاديمي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منشور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الممارسات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اللغوية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مولود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معمري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بتيزي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وزو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الجزائر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المعايير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السياقية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قصة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الأنبياء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آدم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وإبراهيم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وعيسى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عليهم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السلام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)،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المجلد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6,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1,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الصفحة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7"/>
                <w:szCs w:val="27"/>
                <w:shd w:fill="f9f9f3" w:val="clear"/>
                <w:rtl w:val="0"/>
              </w:rPr>
              <w:t xml:space="preserve">43-90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2015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B3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https://www.asjp.cerist.dz/en/article/22677</w:t>
            </w:r>
          </w:p>
          <w:p w:rsidR="00000000" w:rsidDel="00000000" w:rsidP="00000000" w:rsidRDefault="00000000" w:rsidRPr="00000000" w14:paraId="000000B4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منشور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الخطاب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المصطلحات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النصية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القدامى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والمحدثين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5،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19، 2017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B5">
            <w:pPr>
              <w:shd w:fill="ffffff" w:val="clear"/>
              <w:bidi w:val="1"/>
              <w:spacing w:after="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https://www.asjp.cerist.dz/en/downArticle/81/6/3/135236</w:t>
            </w:r>
          </w:p>
          <w:p w:rsidR="00000000" w:rsidDel="00000000" w:rsidP="00000000" w:rsidRDefault="00000000" w:rsidRPr="00000000" w14:paraId="000000B6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منشور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الأسمرية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ليبا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أساليب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التعبير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الخطاب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القرآني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قصة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أصحاب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الكهف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إنموذجا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ً-)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المجلد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31،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ديسمبر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2018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B7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32"/>
                  <w:szCs w:val="32"/>
                  <w:u w:val="single"/>
                  <w:rtl w:val="0"/>
                </w:rPr>
                <w:t xml:space="preserve">https://www.asmarya.edu.ly/journal/archives/9714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منشور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الجزائرية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المصطلحات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النصية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القدامى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والمحدثين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) </w:t>
            </w:r>
          </w:p>
          <w:p w:rsidR="00000000" w:rsidDel="00000000" w:rsidP="00000000" w:rsidRDefault="00000000" w:rsidRPr="00000000" w14:paraId="000000B9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https://www.asjp.cerist.dz/en/article/115742</w:t>
            </w:r>
          </w:p>
          <w:p w:rsidR="00000000" w:rsidDel="00000000" w:rsidP="00000000" w:rsidRDefault="00000000" w:rsidRPr="00000000" w14:paraId="000000BA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منشور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الاتساق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العطفي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النص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القرآني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سورة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الأحقاف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أنموذجا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ً)،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زانكو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الٳنسانية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أربيل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4،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المجلد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24، 2020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BB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 https://zancojournals.su.edu.krd/index.php/JAHS/article/view/3676</w:t>
            </w:r>
          </w:p>
          <w:p w:rsidR="00000000" w:rsidDel="00000000" w:rsidP="00000000" w:rsidRDefault="00000000" w:rsidRPr="00000000" w14:paraId="000000BC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منشور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التوظيف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الدلالي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للخطاب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الأمري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قصة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يوسف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عليه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السلام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)،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61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31/3/2020. </w:t>
            </w:r>
          </w:p>
          <w:p w:rsidR="00000000" w:rsidDel="00000000" w:rsidP="00000000" w:rsidRDefault="00000000" w:rsidRPr="00000000" w14:paraId="000000BD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https://jcois.uobaghdad.edu.iq/index.php/2075_8626/article/view/1230</w:t>
            </w:r>
          </w:p>
          <w:p w:rsidR="00000000" w:rsidDel="00000000" w:rsidP="00000000" w:rsidRDefault="00000000" w:rsidRPr="00000000" w14:paraId="000000BE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منشور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الاستلزام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الحواري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قصص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الأنبياء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آدم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وإبراهيم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وعيسى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عليهم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السلام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الكريم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)،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المجلد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4,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2،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الصفحة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84-100 ، 1-12-2019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الجزائرية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</w:t>
            </w:r>
          </w:p>
          <w:p w:rsidR="00000000" w:rsidDel="00000000" w:rsidP="00000000" w:rsidRDefault="00000000" w:rsidRPr="00000000" w14:paraId="000000BF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color w:val="1155cc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32"/>
                  <w:szCs w:val="32"/>
                  <w:u w:val="single"/>
                  <w:rtl w:val="0"/>
                </w:rPr>
                <w:t xml:space="preserve">https://www.asjp.cerist.dz/en/article/102720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منشور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للبنات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الحوار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التأدبي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نماذج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مختارة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القصص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القرآني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: 32(2)،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: (28/6/2021)،    </w:t>
            </w:r>
          </w:p>
          <w:p w:rsidR="00000000" w:rsidDel="00000000" w:rsidP="00000000" w:rsidRDefault="00000000" w:rsidRPr="00000000" w14:paraId="000000C1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color w:val="1155cc"/>
                <w:sz w:val="32"/>
                <w:szCs w:val="32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32"/>
                  <w:szCs w:val="32"/>
                  <w:u w:val="single"/>
                  <w:rtl w:val="0"/>
                </w:rPr>
                <w:t xml:space="preserve">https://jcoeduw.uobaghdad.edu.iq/index.php/journal/article/view/1488/1315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منشور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الحكمة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والأبحاث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متخصصة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الإنسانية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والاجتماعية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والآداب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تصدر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ومعهد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العدالة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والحكمة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الولايات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المتحدة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الأمريكية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30-06-2022</w:t>
            </w:r>
          </w:p>
          <w:p w:rsidR="00000000" w:rsidDel="00000000" w:rsidP="00000000" w:rsidRDefault="00000000" w:rsidRPr="00000000" w14:paraId="000000C3">
            <w:pPr>
              <w:shd w:fill="ffffff" w:val="clear"/>
              <w:bidi w:val="1"/>
              <w:spacing w:after="0" w:lineRule="auto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https://uojawjournals.education/index.php/jwrs/article/view/112 </w:t>
            </w:r>
          </w:p>
          <w:p w:rsidR="00000000" w:rsidDel="00000000" w:rsidP="00000000" w:rsidRDefault="00000000" w:rsidRPr="00000000" w14:paraId="000000C4">
            <w:pPr>
              <w:shd w:fill="ffffff" w:val="clear"/>
              <w:bidi w:val="1"/>
              <w:spacing w:after="0" w:lineRule="auto"/>
              <w:ind w:right="72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البريد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C5">
            <w:pPr>
              <w:shd w:fill="ffffff" w:val="clear"/>
              <w:bidi w:val="1"/>
              <w:spacing w:after="0" w:lineRule="auto"/>
              <w:ind w:right="118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Tara.shaker@su.edu.krd</w:t>
            </w:r>
          </w:p>
          <w:p w:rsidR="00000000" w:rsidDel="00000000" w:rsidP="00000000" w:rsidRDefault="00000000" w:rsidRPr="00000000" w14:paraId="000000C6">
            <w:pPr>
              <w:shd w:fill="ffffff" w:val="clear"/>
              <w:bidi w:val="1"/>
              <w:spacing w:after="0" w:lineRule="auto"/>
              <w:ind w:right="1180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Tarashaker4d@yahoo.com</w:t>
            </w:r>
          </w:p>
          <w:p w:rsidR="00000000" w:rsidDel="00000000" w:rsidP="00000000" w:rsidRDefault="00000000" w:rsidRPr="00000000" w14:paraId="000000C7">
            <w:pPr>
              <w:shd w:fill="ffffff" w:val="clear"/>
              <w:bidi w:val="1"/>
              <w:spacing w:after="0" w:lineRule="auto"/>
              <w:ind w:right="1180"/>
              <w:jc w:val="both"/>
              <w:rPr>
                <w:rFonts w:ascii="Times New Roman" w:cs="Times New Roman" w:eastAsia="Times New Roman" w:hAnsi="Times New Roman"/>
                <w:color w:val="0000ff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32"/>
                <w:szCs w:val="32"/>
                <w:u w:val="single"/>
                <w:rtl w:val="0"/>
              </w:rPr>
              <w:t xml:space="preserve">Tarashaker3@gmail.com</w:t>
            </w:r>
          </w:p>
          <w:p w:rsidR="00000000" w:rsidDel="00000000" w:rsidP="00000000" w:rsidRDefault="00000000" w:rsidRPr="00000000" w14:paraId="000000C8">
            <w:pPr>
              <w:shd w:fill="ffffff" w:val="clear"/>
              <w:bidi w:val="1"/>
              <w:spacing w:after="240" w:before="24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9">
            <w:pPr>
              <w:pStyle w:val="Heading1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٨. </w:t>
            </w:r>
            <w:r w:rsidDel="00000000" w:rsidR="00000000" w:rsidRPr="00000000">
              <w:rPr>
                <w:vertAlign w:val="baseline"/>
                <w:rtl w:val="1"/>
              </w:rPr>
              <w:t xml:space="preserve">البروفايل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الاكاديمي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للتدريسي</w:t>
            </w:r>
          </w:p>
          <w:p w:rsidR="00000000" w:rsidDel="00000000" w:rsidP="00000000" w:rsidRDefault="00000000" w:rsidRPr="00000000" w14:paraId="000000CA">
            <w:pPr>
              <w:pStyle w:val="Heading1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Style w:val="Heading1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Style w:val="Heading1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Style w:val="Heading1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Style w:val="Heading1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Style w:val="Heading1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1">
            <w:pPr>
              <w:bidi w:val="1"/>
              <w:spacing w:after="0" w:line="240" w:lineRule="auto"/>
              <w:ind w:left="0" w:right="0" w:firstLine="0"/>
              <w:jc w:val="both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المنصوبات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المفاعيل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الاستثناء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الحال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التمييز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المجرورات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حروف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الجر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ّ،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الإضافة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2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٩.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المفردات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الرئيسية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للمادة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Keywords</w:t>
            </w:r>
          </w:p>
        </w:tc>
      </w:tr>
      <w:tr>
        <w:trPr>
          <w:cantSplit w:val="0"/>
          <w:trHeight w:val="2771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D4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١٠. </w:t>
            </w:r>
            <w:r w:rsidDel="00000000" w:rsidR="00000000" w:rsidRPr="00000000">
              <w:rPr>
                <w:vertAlign w:val="baseline"/>
                <w:rtl w:val="1"/>
              </w:rPr>
              <w:t xml:space="preserve">نبذة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عامة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D5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النحو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vertAlign w:val="baseline"/>
                <w:rtl w:val="1"/>
              </w:rPr>
              <w:t xml:space="preserve">ٌ </w:t>
            </w:r>
            <w:r w:rsidDel="00000000" w:rsidR="00000000" w:rsidRPr="00000000">
              <w:rPr>
                <w:vertAlign w:val="baseline"/>
                <w:rtl w:val="1"/>
              </w:rPr>
              <w:t xml:space="preserve">بالقوانين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والمعايير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والضوابط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والأ</w:t>
            </w:r>
            <w:r w:rsidDel="00000000" w:rsidR="00000000" w:rsidRPr="00000000">
              <w:rPr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vertAlign w:val="baseline"/>
                <w:rtl w:val="1"/>
              </w:rPr>
              <w:t xml:space="preserve">صول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والقواع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المستنبطة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استقراء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كلام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العرب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vertAlign w:val="baseline"/>
                <w:rtl w:val="1"/>
              </w:rPr>
              <w:t xml:space="preserve">عرف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أحوال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التراكيب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إعراب</w:t>
            </w:r>
            <w:r w:rsidDel="00000000" w:rsidR="00000000" w:rsidRPr="00000000">
              <w:rPr>
                <w:vertAlign w:val="baseline"/>
                <w:rtl w:val="1"/>
              </w:rPr>
              <w:t xml:space="preserve">ٍ </w:t>
            </w:r>
            <w:r w:rsidDel="00000000" w:rsidR="00000000" w:rsidRPr="00000000">
              <w:rPr>
                <w:vertAlign w:val="baseline"/>
                <w:rtl w:val="1"/>
              </w:rPr>
              <w:t xml:space="preserve">وبناء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وي</w:t>
            </w:r>
            <w:r w:rsidDel="00000000" w:rsidR="00000000" w:rsidRPr="00000000">
              <w:rPr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vertAlign w:val="baseline"/>
                <w:rtl w:val="1"/>
              </w:rPr>
              <w:t xml:space="preserve">عرف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صحة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الكلام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وفساده</w:t>
            </w:r>
            <w:r w:rsidDel="00000000" w:rsidR="00000000" w:rsidRPr="00000000">
              <w:rPr>
                <w:vertAlign w:val="baseline"/>
                <w:rtl w:val="1"/>
              </w:rPr>
              <w:t xml:space="preserve">ِ، </w:t>
            </w:r>
            <w:r w:rsidDel="00000000" w:rsidR="00000000" w:rsidRPr="00000000">
              <w:rPr>
                <w:vertAlign w:val="baseline"/>
                <w:rtl w:val="1"/>
              </w:rPr>
              <w:t xml:space="preserve">وغايته</w:t>
            </w:r>
            <w:r w:rsidDel="00000000" w:rsidR="00000000" w:rsidRPr="00000000">
              <w:rPr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vertAlign w:val="baseline"/>
                <w:rtl w:val="1"/>
              </w:rPr>
              <w:t xml:space="preserve">الاستعانة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فهم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خطاب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ورسوله</w:t>
            </w:r>
            <w:r w:rsidDel="00000000" w:rsidR="00000000" w:rsidRPr="00000000">
              <w:rPr>
                <w:vertAlign w:val="baseline"/>
                <w:rtl w:val="1"/>
              </w:rPr>
              <w:t xml:space="preserve">ِ،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والاحتراز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الخطأ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الكلام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وفائدته</w:t>
            </w:r>
            <w:r w:rsidDel="00000000" w:rsidR="00000000" w:rsidRPr="00000000">
              <w:rPr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vertAlign w:val="baseline"/>
                <w:rtl w:val="1"/>
              </w:rPr>
              <w:t xml:space="preserve">معرفة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صواب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الك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خطئه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وضبط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الألفاظ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والعبارات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النحو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vertAlign w:val="baseline"/>
                <w:rtl w:val="1"/>
              </w:rPr>
              <w:t xml:space="preserve">ساعد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المخاط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فهم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المخاط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بصورة</w:t>
            </w:r>
            <w:r w:rsidDel="00000000" w:rsidR="00000000" w:rsidRPr="00000000">
              <w:rPr>
                <w:vertAlign w:val="baseline"/>
                <w:rtl w:val="1"/>
              </w:rPr>
              <w:t xml:space="preserve">ٍ </w:t>
            </w:r>
            <w:r w:rsidDel="00000000" w:rsidR="00000000" w:rsidRPr="00000000">
              <w:rPr>
                <w:vertAlign w:val="baseline"/>
                <w:rtl w:val="1"/>
              </w:rPr>
              <w:t xml:space="preserve">صحيحة</w:t>
            </w:r>
            <w:r w:rsidDel="00000000" w:rsidR="00000000" w:rsidRPr="00000000">
              <w:rPr>
                <w:vertAlign w:val="baseline"/>
                <w:rtl w:val="1"/>
              </w:rPr>
              <w:t xml:space="preserve">ٍ </w:t>
            </w:r>
            <w:r w:rsidDel="00000000" w:rsidR="00000000" w:rsidRPr="00000000">
              <w:rPr>
                <w:vertAlign w:val="baseline"/>
                <w:rtl w:val="1"/>
              </w:rPr>
              <w:t xml:space="preserve">سليمة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D6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محتوى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الماد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D8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متألفة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مجموعة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القواعد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النحوية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يجب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دارس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الالتزام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أثناء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التحدث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بهذه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وكذلك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أثناء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والكتابة</w:t>
            </w:r>
            <w:r w:rsidDel="00000000" w:rsidR="00000000" w:rsidRPr="00000000">
              <w:rPr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vertAlign w:val="baseline"/>
                <w:rtl w:val="1"/>
              </w:rPr>
              <w:t xml:space="preserve">وتلك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القواعد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كثيرة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جدا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موضوع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المواضيع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المدرجة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قائمة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مفردات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مجموعة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القواعد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تختص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D9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أهمية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DD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vertAlign w:val="baseline"/>
                <w:rtl w:val="1"/>
              </w:rPr>
              <w:t xml:space="preserve">تأتي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أهمي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هذه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الماد</w:t>
            </w:r>
            <w:r w:rsidDel="00000000" w:rsidR="00000000" w:rsidRPr="00000000">
              <w:rPr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انطلاقا</w:t>
            </w:r>
            <w:r w:rsidDel="00000000" w:rsidR="00000000" w:rsidRPr="00000000">
              <w:rPr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النحو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هي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الأداة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المثلى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لعصمة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اللسان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الخطأ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النطق</w:t>
            </w:r>
            <w:r w:rsidDel="00000000" w:rsidR="00000000" w:rsidRPr="00000000">
              <w:rPr>
                <w:vertAlign w:val="baseline"/>
                <w:rtl w:val="1"/>
              </w:rPr>
              <w:t xml:space="preserve">ِ، </w:t>
            </w:r>
            <w:r w:rsidDel="00000000" w:rsidR="00000000" w:rsidRPr="00000000">
              <w:rPr>
                <w:vertAlign w:val="baseline"/>
                <w:rtl w:val="1"/>
              </w:rPr>
              <w:t xml:space="preserve">وصون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القلم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الزلل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الكتابة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وعطفا</w:t>
            </w:r>
            <w:r w:rsidDel="00000000" w:rsidR="00000000" w:rsidRPr="00000000">
              <w:rPr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vertAlign w:val="baseline"/>
                <w:rtl w:val="1"/>
              </w:rPr>
              <w:t xml:space="preserve">عليه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فإن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معرفة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قواعد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النظام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النحوي</w:t>
            </w:r>
            <w:r w:rsidDel="00000000" w:rsidR="00000000" w:rsidRPr="00000000">
              <w:rPr>
                <w:vertAlign w:val="baseline"/>
                <w:rtl w:val="1"/>
              </w:rPr>
              <w:t xml:space="preserve">ّ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vertAlign w:val="baseline"/>
                <w:rtl w:val="1"/>
              </w:rPr>
              <w:t xml:space="preserve">رد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هي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أفضل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لتصحيح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الأداء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اللغوي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لدى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vertAlign w:val="baseline"/>
                <w:rtl w:val="1"/>
              </w:rPr>
              <w:t xml:space="preserve">َّ </w:t>
            </w:r>
            <w:r w:rsidDel="00000000" w:rsidR="00000000" w:rsidRPr="00000000">
              <w:rPr>
                <w:vertAlign w:val="baseline"/>
                <w:rtl w:val="1"/>
              </w:rPr>
              <w:t xml:space="preserve">فإن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هضم</w:t>
            </w:r>
            <w:r w:rsidDel="00000000" w:rsidR="00000000" w:rsidRPr="00000000">
              <w:rPr>
                <w:vertAlign w:val="baseline"/>
                <w:rtl w:val="1"/>
              </w:rPr>
              <w:t xml:space="preserve">َ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القواعد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النحوية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والاطلاع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الأنظمة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اللغوية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سي</w:t>
            </w:r>
            <w:r w:rsidDel="00000000" w:rsidR="00000000" w:rsidRPr="00000000">
              <w:rPr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vertAlign w:val="baseline"/>
                <w:rtl w:val="1"/>
              </w:rPr>
              <w:t xml:space="preserve">سه</w:t>
            </w:r>
            <w:r w:rsidDel="00000000" w:rsidR="00000000" w:rsidRPr="00000000">
              <w:rPr>
                <w:vertAlign w:val="baseline"/>
                <w:rtl w:val="1"/>
              </w:rPr>
              <w:t xml:space="preserve">ِّ</w:t>
            </w:r>
            <w:r w:rsidDel="00000000" w:rsidR="00000000" w:rsidRPr="00000000">
              <w:rPr>
                <w:vertAlign w:val="baseline"/>
                <w:rtl w:val="1"/>
              </w:rPr>
              <w:t xml:space="preserve">لان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عملي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التخاط</w:t>
            </w:r>
            <w:r w:rsidDel="00000000" w:rsidR="00000000" w:rsidRPr="00000000">
              <w:rPr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والتواص</w:t>
            </w:r>
            <w:r w:rsidDel="00000000" w:rsidR="00000000" w:rsidRPr="00000000">
              <w:rPr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الاجتماعي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لدى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دارسي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النحو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vertAlign w:val="baseline"/>
                <w:rtl w:val="1"/>
              </w:rPr>
              <w:t xml:space="preserve">ِّ </w:t>
            </w:r>
            <w:r w:rsidDel="00000000" w:rsidR="00000000" w:rsidRPr="00000000">
              <w:rPr>
                <w:vertAlign w:val="baseline"/>
                <w:rtl w:val="1"/>
              </w:rPr>
              <w:t xml:space="preserve">حت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تخرجهم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E0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١١. </w:t>
            </w:r>
            <w:r w:rsidDel="00000000" w:rsidR="00000000" w:rsidRPr="00000000">
              <w:rPr>
                <w:vertAlign w:val="baseline"/>
                <w:rtl w:val="1"/>
              </w:rPr>
              <w:t xml:space="preserve">أهداف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vertAlign w:val="baseline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E1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تهدف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النحو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تحقيق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vertAlign w:val="baseline"/>
                <w:rtl w:val="1"/>
              </w:rPr>
              <w:t xml:space="preserve">ملة</w:t>
            </w:r>
            <w:r w:rsidDel="00000000" w:rsidR="00000000" w:rsidRPr="00000000">
              <w:rPr>
                <w:vertAlign w:val="baseline"/>
                <w:rtl w:val="1"/>
              </w:rPr>
              <w:t xml:space="preserve">ٍ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الأهداف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وهي</w:t>
            </w:r>
            <w:r w:rsidDel="00000000" w:rsidR="00000000" w:rsidRPr="00000000">
              <w:rPr>
                <w:vertAlign w:val="baseline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E2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vertAlign w:val="baseline"/>
                <w:rtl w:val="1"/>
              </w:rPr>
              <w:t xml:space="preserve">ضبط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اللسان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الخطأ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البيان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وصون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القلم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الزلل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التبيان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3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vertAlign w:val="baseline"/>
                <w:rtl w:val="1"/>
              </w:rPr>
              <w:t xml:space="preserve">تنمية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قو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الملاحظة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وملكة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الاستنباط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الر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بط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أثر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القاعدة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النحوي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فيما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بعدها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وفيما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قبلها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وكثرة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ران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4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vertAlign w:val="baseline"/>
                <w:rtl w:val="1"/>
              </w:rPr>
              <w:t xml:space="preserve">إحكام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المباني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وفهم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المعاني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بصورة</w:t>
            </w:r>
            <w:r w:rsidDel="00000000" w:rsidR="00000000" w:rsidRPr="00000000">
              <w:rPr>
                <w:vertAlign w:val="baseline"/>
                <w:rtl w:val="1"/>
              </w:rPr>
              <w:t xml:space="preserve">ٍ </w:t>
            </w:r>
            <w:r w:rsidDel="00000000" w:rsidR="00000000" w:rsidRPr="00000000">
              <w:rPr>
                <w:vertAlign w:val="baseline"/>
                <w:rtl w:val="1"/>
              </w:rPr>
              <w:t xml:space="preserve">فصيحة</w:t>
            </w:r>
            <w:r w:rsidDel="00000000" w:rsidR="00000000" w:rsidRPr="00000000">
              <w:rPr>
                <w:vertAlign w:val="baseline"/>
                <w:rtl w:val="1"/>
              </w:rPr>
              <w:t xml:space="preserve">ٍ </w:t>
            </w:r>
            <w:r w:rsidDel="00000000" w:rsidR="00000000" w:rsidRPr="00000000">
              <w:rPr>
                <w:vertAlign w:val="baseline"/>
                <w:rtl w:val="1"/>
              </w:rPr>
              <w:t xml:space="preserve">صحيحة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وضبط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الحركات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فيما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يكتبه</w:t>
            </w:r>
            <w:r w:rsidDel="00000000" w:rsidR="00000000" w:rsidRPr="00000000">
              <w:rPr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وفيما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ينطقه</w:t>
            </w:r>
            <w:r w:rsidDel="00000000" w:rsidR="00000000" w:rsidRPr="00000000">
              <w:rPr>
                <w:vertAlign w:val="baseline"/>
                <w:rtl w:val="1"/>
              </w:rPr>
              <w:t xml:space="preserve">ُ.</w:t>
            </w:r>
          </w:p>
          <w:p w:rsidR="00000000" w:rsidDel="00000000" w:rsidP="00000000" w:rsidRDefault="00000000" w:rsidRPr="00000000" w14:paraId="000000E5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vertAlign w:val="baseline"/>
                <w:rtl w:val="1"/>
              </w:rPr>
              <w:t xml:space="preserve">إنماء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التذوق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الأدبي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أسلوب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التعبير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الفصيح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المرتبط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بقواع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النحو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vertAlign w:val="baseline"/>
                <w:rtl w:val="1"/>
              </w:rPr>
              <w:t xml:space="preserve">َّ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التعبير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أفكار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نا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ومشاعرنا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ورغبات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نا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بجم</w:t>
            </w:r>
            <w:r w:rsidDel="00000000" w:rsidR="00000000" w:rsidRPr="00000000">
              <w:rPr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ٍ </w:t>
            </w:r>
            <w:r w:rsidDel="00000000" w:rsidR="00000000" w:rsidRPr="00000000">
              <w:rPr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vertAlign w:val="baseline"/>
                <w:rtl w:val="1"/>
              </w:rPr>
              <w:t xml:space="preserve">تناسقة</w:t>
            </w:r>
            <w:r w:rsidDel="00000000" w:rsidR="00000000" w:rsidRPr="00000000">
              <w:rPr>
                <w:vertAlign w:val="baseline"/>
                <w:rtl w:val="1"/>
              </w:rPr>
              <w:t xml:space="preserve">ٍ </w:t>
            </w:r>
            <w:r w:rsidDel="00000000" w:rsidR="00000000" w:rsidRPr="00000000">
              <w:rPr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vertAlign w:val="baseline"/>
                <w:rtl w:val="1"/>
              </w:rPr>
              <w:t xml:space="preserve">ترابطة</w:t>
            </w:r>
            <w:r w:rsidDel="00000000" w:rsidR="00000000" w:rsidRPr="00000000">
              <w:rPr>
                <w:vertAlign w:val="baseline"/>
                <w:rtl w:val="1"/>
              </w:rPr>
              <w:t xml:space="preserve">ٍ، </w:t>
            </w:r>
            <w:r w:rsidDel="00000000" w:rsidR="00000000" w:rsidRPr="00000000">
              <w:rPr>
                <w:vertAlign w:val="baseline"/>
                <w:rtl w:val="1"/>
              </w:rPr>
              <w:t xml:space="preserve">صحيحة</w:t>
            </w:r>
            <w:r w:rsidDel="00000000" w:rsidR="00000000" w:rsidRPr="00000000">
              <w:rPr>
                <w:vertAlign w:val="baseline"/>
                <w:rtl w:val="1"/>
              </w:rPr>
              <w:t xml:space="preserve">ٍ </w:t>
            </w:r>
            <w:r w:rsidDel="00000000" w:rsidR="00000000" w:rsidRPr="00000000">
              <w:rPr>
                <w:vertAlign w:val="baseline"/>
                <w:rtl w:val="1"/>
              </w:rPr>
              <w:t xml:space="preserve">فصيحة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6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vertAlign w:val="baseline"/>
                <w:rtl w:val="1"/>
              </w:rPr>
              <w:t xml:space="preserve">تمكين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المحادثة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الصحيحة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الوسط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الاجتماعي</w:t>
            </w:r>
            <w:r w:rsidDel="00000000" w:rsidR="00000000" w:rsidRPr="00000000">
              <w:rPr>
                <w:vertAlign w:val="baseline"/>
                <w:rtl w:val="1"/>
              </w:rPr>
              <w:t xml:space="preserve">ِّ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يعيش</w:t>
            </w:r>
            <w:r w:rsidDel="00000000" w:rsidR="00000000" w:rsidRPr="00000000">
              <w:rPr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vertAlign w:val="baseline"/>
                <w:rtl w:val="1"/>
              </w:rPr>
              <w:t xml:space="preserve">ون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والكتابة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بنسق</w:t>
            </w:r>
            <w:r w:rsidDel="00000000" w:rsidR="00000000" w:rsidRPr="00000000">
              <w:rPr>
                <w:vertAlign w:val="baseline"/>
                <w:rtl w:val="1"/>
              </w:rPr>
              <w:t xml:space="preserve">ٍ </w:t>
            </w:r>
            <w:r w:rsidDel="00000000" w:rsidR="00000000" w:rsidRPr="00000000">
              <w:rPr>
                <w:vertAlign w:val="baseline"/>
                <w:rtl w:val="1"/>
              </w:rPr>
              <w:t xml:space="preserve">فصيح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صحيح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7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EA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١٢.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التزامات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EB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حضور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قاعة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المحاضرة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الوقت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المحددلها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C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الحفاظ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هدوء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القاعة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لتسير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العملية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التدريسية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بصورة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فعالة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D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قراءة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النصوص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القاعة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لتصحيح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الأخطاء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اللغوية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E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تكليف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بتقديم</w:t>
            </w:r>
            <w:r w:rsidDel="00000000" w:rsidR="00000000" w:rsidRPr="00000000">
              <w:rPr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vertAlign w:val="baseline"/>
                <w:rtl w:val="1"/>
              </w:rPr>
              <w:t xml:space="preserve">سمينار</w:t>
            </w:r>
            <w:r w:rsidDel="00000000" w:rsidR="00000000" w:rsidRPr="00000000">
              <w:rPr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vertAlign w:val="baseline"/>
                <w:rtl w:val="1"/>
              </w:rPr>
              <w:t xml:space="preserve">ِّ </w:t>
            </w:r>
            <w:r w:rsidDel="00000000" w:rsidR="00000000" w:rsidRPr="00000000">
              <w:rPr>
                <w:vertAlign w:val="baseline"/>
                <w:rtl w:val="1"/>
              </w:rPr>
              <w:t xml:space="preserve">موضوع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نحوي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نهاية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مراعاة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مشاركة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جميع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أكثرهم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المناقشة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F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إشراك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جميع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المحاضرة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إم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طريق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توجيه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الأسئلة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لهم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0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F4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١٣. </w:t>
            </w:r>
            <w:r w:rsidDel="00000000" w:rsidR="00000000" w:rsidRPr="00000000">
              <w:rPr>
                <w:vertAlign w:val="baseline"/>
                <w:rtl w:val="1"/>
              </w:rPr>
              <w:t xml:space="preserve">طرق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vertAlign w:val="baseline"/>
                <w:rtl w:val="1"/>
              </w:rPr>
              <w:t xml:space="preserve">تقوم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لدينا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يأتي</w:t>
            </w:r>
            <w:r w:rsidDel="00000000" w:rsidR="00000000" w:rsidRPr="00000000">
              <w:rPr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5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vertAlign w:val="baseline"/>
                <w:rtl w:val="1"/>
              </w:rPr>
              <w:t xml:space="preserve">شرح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الماد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بناء</w:t>
            </w:r>
            <w:r w:rsidDel="00000000" w:rsidR="00000000" w:rsidRPr="00000000">
              <w:rPr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الطريقة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القياسي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وهي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الطريقة</w:t>
            </w:r>
            <w:r w:rsidDel="00000000" w:rsidR="00000000" w:rsidRPr="00000000">
              <w:rPr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تبدأ</w:t>
            </w:r>
            <w:r w:rsidDel="00000000" w:rsidR="00000000" w:rsidRPr="00000000">
              <w:rPr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vertAlign w:val="baseline"/>
                <w:rtl w:val="1"/>
              </w:rPr>
              <w:t xml:space="preserve">بالكلي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ات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vertAlign w:val="baseline"/>
                <w:rtl w:val="1"/>
              </w:rPr>
              <w:t xml:space="preserve">ذكر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القاعدة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الكلي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القانون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vertAlign w:val="baseline"/>
                <w:rtl w:val="1"/>
              </w:rPr>
              <w:t xml:space="preserve">َّ </w:t>
            </w:r>
            <w:r w:rsidDel="00000000" w:rsidR="00000000" w:rsidRPr="00000000">
              <w:rPr>
                <w:vertAlign w:val="baseline"/>
                <w:rtl w:val="1"/>
              </w:rPr>
              <w:t xml:space="preserve">الانتقال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منها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الجزئيات</w:t>
            </w:r>
            <w:r w:rsidDel="00000000" w:rsidR="00000000" w:rsidRPr="00000000">
              <w:rPr>
                <w:vertAlign w:val="baseline"/>
                <w:rtl w:val="1"/>
              </w:rPr>
              <w:t xml:space="preserve">ِ، </w:t>
            </w:r>
            <w:r w:rsidDel="00000000" w:rsidR="00000000" w:rsidRPr="00000000">
              <w:rPr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الأمثلة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والشواه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والتطبيقات</w:t>
            </w:r>
            <w:r w:rsidDel="00000000" w:rsidR="00000000" w:rsidRPr="00000000">
              <w:rPr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F6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2-</w:t>
            </w:r>
            <w:r w:rsidDel="00000000" w:rsidR="00000000" w:rsidRPr="00000000">
              <w:rPr>
                <w:vertAlign w:val="baseline"/>
                <w:rtl w:val="1"/>
              </w:rPr>
              <w:t xml:space="preserve">شرح</w:t>
            </w:r>
            <w:r w:rsidDel="00000000" w:rsidR="00000000" w:rsidRPr="00000000">
              <w:rPr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الماد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بناء</w:t>
            </w:r>
            <w:r w:rsidDel="00000000" w:rsidR="00000000" w:rsidRPr="00000000">
              <w:rPr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الطريقة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الاستقرائية</w:t>
            </w:r>
            <w:r w:rsidDel="00000000" w:rsidR="00000000" w:rsidRPr="00000000">
              <w:rPr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vertAlign w:val="baseline"/>
                <w:rtl w:val="1"/>
              </w:rPr>
              <w:t xml:space="preserve">الاستنباطي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الاستنتاجي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)، </w:t>
            </w:r>
            <w:r w:rsidDel="00000000" w:rsidR="00000000" w:rsidRPr="00000000">
              <w:rPr>
                <w:vertAlign w:val="baseline"/>
                <w:rtl w:val="1"/>
              </w:rPr>
              <w:t xml:space="preserve">وهي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تبدأ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بالجزئيات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واستقصائ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ها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vertAlign w:val="baseline"/>
                <w:rtl w:val="1"/>
              </w:rPr>
              <w:t xml:space="preserve">ابتداء</w:t>
            </w:r>
            <w:r w:rsidDel="00000000" w:rsidR="00000000" w:rsidRPr="00000000">
              <w:rPr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ر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ض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الأمثلة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والنصوص</w:t>
            </w:r>
            <w:r w:rsidDel="00000000" w:rsidR="00000000" w:rsidRPr="00000000">
              <w:rPr>
                <w:vertAlign w:val="baseline"/>
                <w:rtl w:val="1"/>
              </w:rPr>
              <w:t xml:space="preserve">ِ، </w:t>
            </w:r>
            <w:r w:rsidDel="00000000" w:rsidR="00000000" w:rsidRPr="00000000">
              <w:rPr>
                <w:vertAlign w:val="baseline"/>
                <w:rtl w:val="1"/>
              </w:rPr>
              <w:t xml:space="preserve">وانتهاء</w:t>
            </w:r>
            <w:r w:rsidDel="00000000" w:rsidR="00000000" w:rsidRPr="00000000">
              <w:rPr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vertAlign w:val="baseline"/>
                <w:rtl w:val="1"/>
              </w:rPr>
              <w:t xml:space="preserve">بالقاعدة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الحكم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الك</w:t>
            </w:r>
            <w:r w:rsidDel="00000000" w:rsidR="00000000" w:rsidRPr="00000000">
              <w:rPr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وتتمثل</w:t>
            </w:r>
            <w:r w:rsidDel="00000000" w:rsidR="00000000" w:rsidRPr="00000000">
              <w:rPr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ر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ح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الأمثلة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والشواه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vertAlign w:val="baseline"/>
                <w:rtl w:val="1"/>
              </w:rPr>
              <w:t xml:space="preserve">قد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vertAlign w:val="baseline"/>
                <w:rtl w:val="1"/>
              </w:rPr>
              <w:t xml:space="preserve">ً، </w:t>
            </w:r>
            <w:r w:rsidDel="00000000" w:rsidR="00000000" w:rsidRPr="00000000">
              <w:rPr>
                <w:vertAlign w:val="baseline"/>
                <w:rtl w:val="1"/>
              </w:rPr>
              <w:t xml:space="preserve">تمهيدا</w:t>
            </w:r>
            <w:r w:rsidDel="00000000" w:rsidR="00000000" w:rsidRPr="00000000">
              <w:rPr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vertAlign w:val="baseline"/>
                <w:rtl w:val="1"/>
              </w:rPr>
              <w:t xml:space="preserve">للوص</w:t>
            </w:r>
            <w:r w:rsidDel="00000000" w:rsidR="00000000" w:rsidRPr="00000000">
              <w:rPr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vertAlign w:val="baseline"/>
                <w:rtl w:val="1"/>
              </w:rPr>
              <w:t xml:space="preserve">ول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القاعدة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النتائ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7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ab/>
              <w:t xml:space="preserve"> </w:t>
            </w:r>
          </w:p>
          <w:p w:rsidR="00000000" w:rsidDel="00000000" w:rsidP="00000000" w:rsidRDefault="00000000" w:rsidRPr="00000000" w14:paraId="000000F8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الوسائل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التوضيحية</w:t>
            </w:r>
            <w:r w:rsidDel="00000000" w:rsidR="00000000" w:rsidRPr="00000000">
              <w:rPr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9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شرح</w:t>
            </w:r>
            <w:r w:rsidDel="00000000" w:rsidR="00000000" w:rsidRPr="00000000">
              <w:rPr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الماد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وجعل</w:t>
            </w:r>
            <w:r w:rsidDel="00000000" w:rsidR="00000000" w:rsidRPr="00000000">
              <w:rPr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الموضوعات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ش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ك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فقرات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ومحاور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ثم</w:t>
            </w:r>
            <w:r w:rsidDel="00000000" w:rsidR="00000000" w:rsidRPr="00000000">
              <w:rPr>
                <w:vertAlign w:val="baseline"/>
                <w:rtl w:val="1"/>
              </w:rPr>
              <w:t xml:space="preserve">َّ </w:t>
            </w:r>
            <w:r w:rsidDel="00000000" w:rsidR="00000000" w:rsidRPr="00000000">
              <w:rPr>
                <w:vertAlign w:val="baseline"/>
                <w:rtl w:val="1"/>
              </w:rPr>
              <w:t xml:space="preserve">عرضها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الشرائح</w:t>
            </w:r>
            <w:r w:rsidDel="00000000" w:rsidR="00000000" w:rsidRPr="00000000">
              <w:rPr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vertAlign w:val="baseline"/>
                <w:rtl w:val="1"/>
              </w:rPr>
              <w:t xml:space="preserve">السلايدات</w:t>
            </w:r>
            <w:r w:rsidDel="00000000" w:rsidR="00000000" w:rsidRPr="00000000">
              <w:rPr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vertAlign w:val="baseline"/>
                <w:rtl w:val="1"/>
              </w:rPr>
              <w:t xml:space="preserve">الـ</w:t>
            </w:r>
            <w:r w:rsidDel="00000000" w:rsidR="00000000" w:rsidRPr="00000000">
              <w:rPr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show</w:t>
            </w:r>
            <w:r w:rsidDel="00000000" w:rsidR="00000000" w:rsidRPr="00000000">
              <w:rPr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vertAlign w:val="baseline"/>
                <w:rtl w:val="1"/>
              </w:rPr>
              <w:t xml:space="preserve">بغية</w:t>
            </w:r>
            <w:r w:rsidDel="00000000" w:rsidR="00000000" w:rsidRPr="00000000">
              <w:rPr>
                <w:vertAlign w:val="baseline"/>
                <w:rtl w:val="1"/>
              </w:rPr>
              <w:t xml:space="preserve">َ </w:t>
            </w:r>
            <w:r w:rsidDel="00000000" w:rsidR="00000000" w:rsidRPr="00000000">
              <w:rPr>
                <w:vertAlign w:val="baseline"/>
                <w:rtl w:val="1"/>
              </w:rPr>
              <w:t xml:space="preserve">توضيح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الماد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بأسلوب</w:t>
            </w:r>
            <w:r w:rsidDel="00000000" w:rsidR="00000000" w:rsidRPr="00000000">
              <w:rPr>
                <w:vertAlign w:val="baseline"/>
                <w:rtl w:val="1"/>
              </w:rPr>
              <w:t xml:space="preserve">ٍ </w:t>
            </w:r>
            <w:r w:rsidDel="00000000" w:rsidR="00000000" w:rsidRPr="00000000">
              <w:rPr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ف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ضل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وجعل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ف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ه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vertAlign w:val="baseline"/>
                <w:rtl w:val="1"/>
              </w:rPr>
              <w:t xml:space="preserve">ون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الماد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بصورة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س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هل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A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vertAlign w:val="baseline"/>
                <w:rtl w:val="1"/>
              </w:rPr>
              <w:t xml:space="preserve">استعمال</w:t>
            </w:r>
            <w:r w:rsidDel="00000000" w:rsidR="00000000" w:rsidRPr="00000000">
              <w:rPr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vertAlign w:val="baseline"/>
                <w:rtl w:val="1"/>
              </w:rPr>
              <w:t xml:space="preserve">السبورة</w:t>
            </w:r>
            <w:r w:rsidDel="00000000" w:rsidR="00000000" w:rsidRPr="00000000">
              <w:rPr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vertAlign w:val="baseline"/>
                <w:rtl w:val="1"/>
              </w:rPr>
              <w:t xml:space="preserve">وكتابة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النقاط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الضرورية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والتعليقات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المهم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B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3-  </w:t>
            </w:r>
            <w:r w:rsidDel="00000000" w:rsidR="00000000" w:rsidRPr="00000000">
              <w:rPr>
                <w:vertAlign w:val="baseline"/>
                <w:rtl w:val="1"/>
              </w:rPr>
              <w:t xml:space="preserve">إفساح</w:t>
            </w:r>
            <w:r w:rsidDel="00000000" w:rsidR="00000000" w:rsidRPr="00000000">
              <w:rPr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المجال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للطلبة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للمشاركة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والنقاش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ن</w:t>
            </w:r>
            <w:r w:rsidDel="00000000" w:rsidR="00000000" w:rsidRPr="00000000">
              <w:rPr>
                <w:vertAlign w:val="baseline"/>
                <w:rtl w:val="1"/>
              </w:rPr>
              <w:t xml:space="preserve">ْ </w:t>
            </w:r>
            <w:r w:rsidDel="00000000" w:rsidR="00000000" w:rsidRPr="00000000">
              <w:rPr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ر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ح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آرائهم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وتوجيه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استفسارات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هم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وإبداء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ملاحظات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هم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تسهم</w:t>
            </w:r>
            <w:r w:rsidDel="00000000" w:rsidR="00000000" w:rsidRPr="00000000">
              <w:rPr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إغناء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المحاضرات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وإثرائها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C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vertAlign w:val="baseline"/>
                <w:rtl w:val="1"/>
              </w:rPr>
              <w:t xml:space="preserve">اختيار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مجموعة</w:t>
            </w:r>
            <w:r w:rsidDel="00000000" w:rsidR="00000000" w:rsidRPr="00000000">
              <w:rPr>
                <w:vertAlign w:val="baseline"/>
                <w:rtl w:val="1"/>
              </w:rPr>
              <w:t xml:space="preserve">ٍ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النصوص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التراثية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والنحوي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المهم</w:t>
            </w:r>
            <w:r w:rsidDel="00000000" w:rsidR="00000000" w:rsidRPr="00000000">
              <w:rPr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ثم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مناقشتها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ووضعها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يدي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D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01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١٤. </w:t>
            </w:r>
            <w:r w:rsidDel="00000000" w:rsidR="00000000" w:rsidRPr="00000000">
              <w:rPr>
                <w:vertAlign w:val="baseline"/>
                <w:rtl w:val="1"/>
              </w:rPr>
              <w:t xml:space="preserve">نظام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الامتحان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أحد</w:t>
            </w:r>
            <w:r w:rsidDel="00000000" w:rsidR="00000000" w:rsidRPr="00000000">
              <w:rPr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الأساليب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يمكن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للتدريسي</w:t>
            </w:r>
            <w:r w:rsidDel="00000000" w:rsidR="00000000" w:rsidRPr="00000000">
              <w:rPr>
                <w:vertAlign w:val="baseline"/>
                <w:rtl w:val="1"/>
              </w:rPr>
              <w:t xml:space="preserve">ِّ </w:t>
            </w:r>
            <w:r w:rsidDel="00000000" w:rsidR="00000000" w:rsidRPr="00000000">
              <w:rPr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يقيس</w:t>
            </w:r>
            <w:r w:rsidDel="00000000" w:rsidR="00000000" w:rsidRPr="00000000">
              <w:rPr>
                <w:vertAlign w:val="baseline"/>
                <w:rtl w:val="1"/>
              </w:rPr>
              <w:t xml:space="preserve">َ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خلاله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درجة</w:t>
            </w:r>
            <w:r w:rsidDel="00000000" w:rsidR="00000000" w:rsidRPr="00000000">
              <w:rPr>
                <w:vertAlign w:val="baseline"/>
                <w:rtl w:val="1"/>
              </w:rPr>
              <w:t xml:space="preserve">َ </w:t>
            </w:r>
            <w:r w:rsidDel="00000000" w:rsidR="00000000" w:rsidRPr="00000000">
              <w:rPr>
                <w:vertAlign w:val="baseline"/>
                <w:rtl w:val="1"/>
              </w:rPr>
              <w:t xml:space="preserve">استيعاب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وفهمهم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للماد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وتجرى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الامتحانات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التحريري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النحو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الآتي</w:t>
            </w:r>
            <w:r w:rsidDel="00000000" w:rsidR="00000000" w:rsidRPr="00000000">
              <w:rPr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02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-</w:t>
              <w:tab/>
            </w:r>
            <w:r w:rsidDel="00000000" w:rsidR="00000000" w:rsidRPr="00000000">
              <w:rPr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الأو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vertAlign w:val="baseline"/>
                <w:rtl w:val="1"/>
              </w:rPr>
              <w:t xml:space="preserve">الامتحان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الأو</w:t>
            </w:r>
            <w:r w:rsidDel="00000000" w:rsidR="00000000" w:rsidRPr="00000000">
              <w:rPr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(10) </w:t>
            </w:r>
            <w:r w:rsidDel="00000000" w:rsidR="00000000" w:rsidRPr="00000000">
              <w:rPr>
                <w:vertAlign w:val="baseline"/>
                <w:rtl w:val="1"/>
              </w:rPr>
              <w:t xml:space="preserve">عشر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درجات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والثاني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(5) </w:t>
            </w:r>
            <w:r w:rsidDel="00000000" w:rsidR="00000000" w:rsidRPr="00000000">
              <w:rPr>
                <w:vertAlign w:val="baseline"/>
                <w:rtl w:val="1"/>
              </w:rPr>
              <w:t xml:space="preserve">خمس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درجات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3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-</w:t>
              <w:tab/>
            </w:r>
            <w:r w:rsidDel="00000000" w:rsidR="00000000" w:rsidRPr="00000000">
              <w:rPr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vertAlign w:val="baseline"/>
                <w:rtl w:val="1"/>
              </w:rPr>
              <w:t xml:space="preserve">امتحان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(15) </w:t>
            </w:r>
            <w:r w:rsidDel="00000000" w:rsidR="00000000" w:rsidRPr="00000000">
              <w:rPr>
                <w:vertAlign w:val="baseline"/>
                <w:rtl w:val="1"/>
              </w:rPr>
              <w:t xml:space="preserve">خمس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عشرة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درجة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4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-</w:t>
              <w:tab/>
            </w:r>
            <w:r w:rsidDel="00000000" w:rsidR="00000000" w:rsidRPr="00000000">
              <w:rPr>
                <w:vertAlign w:val="baseline"/>
                <w:rtl w:val="1"/>
              </w:rPr>
              <w:t xml:space="preserve">كتابة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بحث</w:t>
            </w:r>
            <w:r w:rsidDel="00000000" w:rsidR="00000000" w:rsidRPr="00000000">
              <w:rPr>
                <w:vertAlign w:val="baseline"/>
                <w:rtl w:val="1"/>
              </w:rPr>
              <w:t xml:space="preserve"> (5) </w:t>
            </w:r>
            <w:r w:rsidDel="00000000" w:rsidR="00000000" w:rsidRPr="00000000">
              <w:rPr>
                <w:vertAlign w:val="baseline"/>
                <w:rtl w:val="1"/>
              </w:rPr>
              <w:t xml:space="preserve">خمس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درجات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5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-</w:t>
              <w:tab/>
            </w:r>
            <w:r w:rsidDel="00000000" w:rsidR="00000000" w:rsidRPr="00000000">
              <w:rPr>
                <w:vertAlign w:val="baseline"/>
                <w:rtl w:val="1"/>
              </w:rPr>
              <w:t xml:space="preserve">النشاط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اليومي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والمشاركة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vertAlign w:val="baseline"/>
                <w:rtl w:val="1"/>
              </w:rPr>
              <w:t xml:space="preserve"> (5) </w:t>
            </w:r>
            <w:r w:rsidDel="00000000" w:rsidR="00000000" w:rsidRPr="00000000">
              <w:rPr>
                <w:vertAlign w:val="baseline"/>
                <w:rtl w:val="1"/>
              </w:rPr>
              <w:t xml:space="preserve">درجات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6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‌</w:t>
            </w:r>
          </w:p>
        </w:tc>
      </w:tr>
      <w:tr>
        <w:trPr>
          <w:cantSplit w:val="0"/>
          <w:trHeight w:val="1819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09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١٥. </w:t>
            </w:r>
            <w:r w:rsidDel="00000000" w:rsidR="00000000" w:rsidRPr="00000000">
              <w:rPr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تعلم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vertAlign w:val="baseline"/>
                <w:rtl w:val="1"/>
              </w:rPr>
              <w:t xml:space="preserve">يرجو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مدرس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مادة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النحو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جملة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النتائج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منها</w:t>
            </w:r>
            <w:r w:rsidDel="00000000" w:rsidR="00000000" w:rsidRPr="00000000">
              <w:rPr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0A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vertAlign w:val="baseline"/>
                <w:rtl w:val="1"/>
              </w:rPr>
              <w:t xml:space="preserve">تقويم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اللسان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وعصمته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الوقوع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الأخطاء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النحوية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B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تمكين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المحادثة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الصحيحة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الوسط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الاجتماعي</w:t>
            </w:r>
            <w:r w:rsidDel="00000000" w:rsidR="00000000" w:rsidRPr="00000000">
              <w:rPr>
                <w:vertAlign w:val="baseline"/>
                <w:rtl w:val="1"/>
              </w:rPr>
              <w:t xml:space="preserve">ِّ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يعيش</w:t>
            </w:r>
            <w:r w:rsidDel="00000000" w:rsidR="00000000" w:rsidRPr="00000000">
              <w:rPr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vertAlign w:val="baseline"/>
                <w:rtl w:val="1"/>
              </w:rPr>
              <w:t xml:space="preserve">ون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والكتابة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بنسق</w:t>
            </w:r>
            <w:r w:rsidDel="00000000" w:rsidR="00000000" w:rsidRPr="00000000">
              <w:rPr>
                <w:vertAlign w:val="baseline"/>
                <w:rtl w:val="1"/>
              </w:rPr>
              <w:t xml:space="preserve">ٍ </w:t>
            </w:r>
            <w:r w:rsidDel="00000000" w:rsidR="00000000" w:rsidRPr="00000000">
              <w:rPr>
                <w:vertAlign w:val="baseline"/>
                <w:rtl w:val="1"/>
              </w:rPr>
              <w:t xml:space="preserve">فصيح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صحيح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C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vertAlign w:val="baseline"/>
                <w:rtl w:val="1"/>
              </w:rPr>
              <w:t xml:space="preserve">تنمية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العقل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الإنساني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وإثراء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معرفته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وإغناء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مداركه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لما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للنحو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صلة</w:t>
            </w:r>
            <w:r w:rsidDel="00000000" w:rsidR="00000000" w:rsidRPr="00000000">
              <w:rPr>
                <w:vertAlign w:val="baseline"/>
                <w:rtl w:val="1"/>
              </w:rPr>
              <w:t xml:space="preserve">ٍ </w:t>
            </w:r>
            <w:r w:rsidDel="00000000" w:rsidR="00000000" w:rsidRPr="00000000">
              <w:rPr>
                <w:vertAlign w:val="baseline"/>
                <w:rtl w:val="1"/>
              </w:rPr>
              <w:t xml:space="preserve">وثيقة</w:t>
            </w:r>
            <w:r w:rsidDel="00000000" w:rsidR="00000000" w:rsidRPr="00000000">
              <w:rPr>
                <w:vertAlign w:val="baseline"/>
                <w:rtl w:val="1"/>
              </w:rPr>
              <w:t xml:space="preserve">ٍ </w:t>
            </w:r>
            <w:r w:rsidDel="00000000" w:rsidR="00000000" w:rsidRPr="00000000">
              <w:rPr>
                <w:vertAlign w:val="baseline"/>
                <w:rtl w:val="1"/>
              </w:rPr>
              <w:t xml:space="preserve">بالمعنى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فالنحو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يثير</w:t>
            </w:r>
            <w:r w:rsidDel="00000000" w:rsidR="00000000" w:rsidRPr="00000000">
              <w:rPr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عقولنا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ملكة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التفكير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والتعليل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ويدفعنا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القياس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والموازنة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ودقة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الملاحظة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والتركيز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تمهيدا</w:t>
            </w:r>
            <w:r w:rsidDel="00000000" w:rsidR="00000000" w:rsidRPr="00000000">
              <w:rPr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vertAlign w:val="baseline"/>
                <w:rtl w:val="1"/>
              </w:rPr>
              <w:t xml:space="preserve">لفهم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المعنى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والأثر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النحوي</w:t>
            </w:r>
            <w:r w:rsidDel="00000000" w:rsidR="00000000" w:rsidRPr="00000000">
              <w:rPr>
                <w:vertAlign w:val="baseline"/>
                <w:rtl w:val="1"/>
              </w:rPr>
              <w:t xml:space="preserve">ّ </w:t>
            </w:r>
            <w:r w:rsidDel="00000000" w:rsidR="00000000" w:rsidRPr="00000000">
              <w:rPr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D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vertAlign w:val="baseline"/>
                <w:rtl w:val="1"/>
              </w:rPr>
              <w:t xml:space="preserve">تكوين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عادات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لغوي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سليمة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وذلك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الالتزام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بالفصحى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عمليتي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التخاط</w:t>
            </w:r>
            <w:r w:rsidDel="00000000" w:rsidR="00000000" w:rsidRPr="00000000">
              <w:rPr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والكتابة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اللتين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vertAlign w:val="baseline"/>
                <w:rtl w:val="1"/>
              </w:rPr>
              <w:t xml:space="preserve">َّ </w:t>
            </w:r>
            <w:r w:rsidDel="00000000" w:rsidR="00000000" w:rsidRPr="00000000">
              <w:rPr>
                <w:vertAlign w:val="baseline"/>
                <w:rtl w:val="1"/>
              </w:rPr>
              <w:t xml:space="preserve">للطالب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يلتزم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فيهما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بالقواع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النحوي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المط</w:t>
            </w:r>
            <w:r w:rsidDel="00000000" w:rsidR="00000000" w:rsidRPr="00000000">
              <w:rPr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vertAlign w:val="baseline"/>
                <w:rtl w:val="1"/>
              </w:rPr>
              <w:t xml:space="preserve">ردة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10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١٦. </w:t>
            </w:r>
            <w:r w:rsidDel="00000000" w:rsidR="00000000" w:rsidRPr="00000000">
              <w:rPr>
                <w:vertAlign w:val="baseline"/>
                <w:rtl w:val="1"/>
              </w:rPr>
              <w:t xml:space="preserve">قائمة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المراجع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والكتب</w:t>
            </w:r>
          </w:p>
          <w:p w:rsidR="00000000" w:rsidDel="00000000" w:rsidP="00000000" w:rsidRDefault="00000000" w:rsidRPr="00000000" w14:paraId="00000111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- 1 </w:t>
            </w:r>
            <w:r w:rsidDel="00000000" w:rsidR="00000000" w:rsidRPr="00000000">
              <w:rPr>
                <w:vertAlign w:val="baseline"/>
                <w:rtl w:val="1"/>
              </w:rPr>
              <w:t xml:space="preserve">أوضح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المسالك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الفية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مالك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لابن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هشام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الأنصاري</w:t>
            </w:r>
            <w:r w:rsidDel="00000000" w:rsidR="00000000" w:rsidRPr="00000000">
              <w:rPr>
                <w:vertAlign w:val="baseline"/>
                <w:rtl w:val="1"/>
              </w:rPr>
              <w:t xml:space="preserve"> (761</w:t>
            </w:r>
            <w:r w:rsidDel="00000000" w:rsidR="00000000" w:rsidRPr="00000000">
              <w:rPr>
                <w:vertAlign w:val="baseline"/>
                <w:rtl w:val="1"/>
              </w:rPr>
              <w:t xml:space="preserve">هـ</w:t>
            </w:r>
            <w:r w:rsidDel="00000000" w:rsidR="00000000" w:rsidRPr="00000000">
              <w:rPr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12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2-  </w:t>
            </w:r>
            <w:r w:rsidDel="00000000" w:rsidR="00000000" w:rsidRPr="00000000">
              <w:rPr>
                <w:vertAlign w:val="baseline"/>
                <w:rtl w:val="1"/>
              </w:rPr>
              <w:t xml:space="preserve">مغني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اللبيب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كتب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الأعاريب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لابن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هشام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الأنصاري</w:t>
            </w:r>
            <w:r w:rsidDel="00000000" w:rsidR="00000000" w:rsidRPr="00000000">
              <w:rPr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vertAlign w:val="baseline"/>
                <w:rtl w:val="1"/>
              </w:rPr>
              <w:t xml:space="preserve">761</w:t>
            </w:r>
            <w:r w:rsidDel="00000000" w:rsidR="00000000" w:rsidRPr="00000000">
              <w:rPr>
                <w:vertAlign w:val="baseline"/>
                <w:rtl w:val="1"/>
              </w:rPr>
              <w:t xml:space="preserve">هـ</w:t>
            </w:r>
            <w:r w:rsidDel="00000000" w:rsidR="00000000" w:rsidRPr="00000000">
              <w:rPr>
                <w:vertAlign w:val="baseline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113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3-</w:t>
            </w:r>
            <w:r w:rsidDel="00000000" w:rsidR="00000000" w:rsidRPr="00000000">
              <w:rPr>
                <w:vertAlign w:val="baseline"/>
                <w:rtl w:val="1"/>
              </w:rPr>
              <w:t xml:space="preserve">شرح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الأشموني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ألفية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مالك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لعلي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محم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الأشموني</w:t>
            </w:r>
            <w:r w:rsidDel="00000000" w:rsidR="00000000" w:rsidRPr="00000000">
              <w:rPr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vertAlign w:val="baseline"/>
                <w:rtl w:val="1"/>
              </w:rPr>
              <w:t xml:space="preserve">900</w:t>
            </w:r>
            <w:r w:rsidDel="00000000" w:rsidR="00000000" w:rsidRPr="00000000">
              <w:rPr>
                <w:vertAlign w:val="baseline"/>
                <w:rtl w:val="1"/>
              </w:rPr>
              <w:t xml:space="preserve">هـ</w:t>
            </w:r>
            <w:r w:rsidDel="00000000" w:rsidR="00000000" w:rsidRPr="00000000">
              <w:rPr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14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vertAlign w:val="baseline"/>
                <w:rtl w:val="1"/>
              </w:rPr>
              <w:t xml:space="preserve">شرح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التصريح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التوضيح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أوضح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المسالك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الفية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مالك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لخالد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عبدالله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الأزهري</w:t>
            </w:r>
            <w:r w:rsidDel="00000000" w:rsidR="00000000" w:rsidRPr="00000000">
              <w:rPr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vertAlign w:val="baseline"/>
                <w:rtl w:val="1"/>
              </w:rPr>
              <w:t xml:space="preserve">905</w:t>
            </w:r>
            <w:r w:rsidDel="00000000" w:rsidR="00000000" w:rsidRPr="00000000">
              <w:rPr>
                <w:vertAlign w:val="baseline"/>
                <w:rtl w:val="1"/>
              </w:rPr>
              <w:t xml:space="preserve">هـ</w:t>
            </w:r>
            <w:r w:rsidDel="00000000" w:rsidR="00000000" w:rsidRPr="00000000">
              <w:rPr>
                <w:vertAlign w:val="baseline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115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5-</w:t>
            </w:r>
            <w:r w:rsidDel="00000000" w:rsidR="00000000" w:rsidRPr="00000000">
              <w:rPr>
                <w:vertAlign w:val="baseline"/>
                <w:rtl w:val="1"/>
              </w:rPr>
              <w:t xml:space="preserve">جامع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الدروس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مصطفى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الغلاييني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16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6-</w:t>
            </w:r>
            <w:r w:rsidDel="00000000" w:rsidR="00000000" w:rsidRPr="00000000">
              <w:rPr>
                <w:vertAlign w:val="baseline"/>
                <w:rtl w:val="1"/>
              </w:rPr>
              <w:t xml:space="preserve">القواعد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الأساسية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للغة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لأحمد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الهاشمي</w:t>
            </w:r>
            <w:r w:rsidDel="00000000" w:rsidR="00000000" w:rsidRPr="00000000">
              <w:rPr>
                <w:vertAlign w:val="baseline"/>
                <w:rtl w:val="1"/>
              </w:rPr>
              <w:t xml:space="preserve">.   </w:t>
            </w:r>
          </w:p>
          <w:p w:rsidR="00000000" w:rsidDel="00000000" w:rsidP="00000000" w:rsidRDefault="00000000" w:rsidRPr="00000000" w14:paraId="00000117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7-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التمهيد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لدراسة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النحو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جمال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إبراهيم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رش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١٧.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المواضيع</w:t>
            </w:r>
          </w:p>
          <w:p w:rsidR="00000000" w:rsidDel="00000000" w:rsidP="00000000" w:rsidRDefault="00000000" w:rsidRPr="00000000" w14:paraId="0000011D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5" w:hRule="atLeast"/>
          <w:tblHeader w:val="0"/>
        </w:trPr>
        <w:tc>
          <w:tcPr>
            <w:gridSpan w:val="2"/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pStyle w:val="Heading2"/>
              <w:bidi w:val="1"/>
              <w:ind w:left="0" w:right="0" w:firstLine="0"/>
              <w:jc w:val="left"/>
              <w:rPr>
                <w:b w:val="0"/>
                <w:color w:val="00000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u w:val="single"/>
                <w:vertAlign w:val="baseline"/>
                <w:rtl w:val="1"/>
              </w:rPr>
              <w:t xml:space="preserve">الكورس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u w:val="single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Style w:val="Heading2"/>
              <w:bidi w:val="1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المنصوبات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وأنوعه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النحو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العربي</w:t>
            </w:r>
          </w:p>
          <w:p w:rsidR="00000000" w:rsidDel="00000000" w:rsidP="00000000" w:rsidRDefault="00000000" w:rsidRPr="00000000" w14:paraId="00000120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المفعول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المطلق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تعريفه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وأقسامه</w:t>
            </w:r>
          </w:p>
          <w:p w:rsidR="00000000" w:rsidDel="00000000" w:rsidP="00000000" w:rsidRDefault="00000000" w:rsidRPr="00000000" w14:paraId="00000121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العامل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المفعول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المطلق</w:t>
            </w:r>
            <w:r w:rsidDel="00000000" w:rsidR="00000000" w:rsidRPr="00000000">
              <w:rPr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vertAlign w:val="baseline"/>
                <w:rtl w:val="1"/>
              </w:rPr>
              <w:t xml:space="preserve">حذفه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وذكره</w:t>
            </w:r>
          </w:p>
          <w:p w:rsidR="00000000" w:rsidDel="00000000" w:rsidP="00000000" w:rsidRDefault="00000000" w:rsidRPr="00000000" w14:paraId="00000122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ماينوب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المفعول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المطلق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ومايجوز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تثنيته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وجمعه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المصادر</w:t>
            </w:r>
          </w:p>
          <w:p w:rsidR="00000000" w:rsidDel="00000000" w:rsidP="00000000" w:rsidRDefault="00000000" w:rsidRPr="00000000" w14:paraId="00000123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المفعول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vertAlign w:val="baseline"/>
                <w:rtl w:val="1"/>
              </w:rPr>
              <w:t xml:space="preserve">تعريفه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عامله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24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أنوع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المفعول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حذفه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وذكره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تقديمه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وتأخيره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25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المفعول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لأجله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تعريفه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شروطه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أحكامه</w:t>
            </w:r>
          </w:p>
          <w:p w:rsidR="00000000" w:rsidDel="00000000" w:rsidP="00000000" w:rsidRDefault="00000000" w:rsidRPr="00000000" w14:paraId="00000126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المفعول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vertAlign w:val="baseline"/>
                <w:rtl w:val="1"/>
              </w:rPr>
              <w:t xml:space="preserve">تعريفه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وأنواعه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والعامل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فيه</w:t>
            </w:r>
          </w:p>
          <w:p w:rsidR="00000000" w:rsidDel="00000000" w:rsidP="00000000" w:rsidRDefault="00000000" w:rsidRPr="00000000" w14:paraId="00000127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أقسام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ظرف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الزمان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والمكان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وما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ينصب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الظرفية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المكانية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28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المفعول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معه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ماهيته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والعامل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وأحكامه</w:t>
            </w:r>
          </w:p>
          <w:p w:rsidR="00000000" w:rsidDel="00000000" w:rsidP="00000000" w:rsidRDefault="00000000" w:rsidRPr="00000000" w14:paraId="00000129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الاستثناء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حقيقته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وأقسامه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حيث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ذكر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المستثنى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وحذفه</w:t>
            </w:r>
          </w:p>
          <w:p w:rsidR="00000000" w:rsidDel="00000000" w:rsidP="00000000" w:rsidRDefault="00000000" w:rsidRPr="00000000" w14:paraId="0000012A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أحكام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المستثنى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المستثنى</w:t>
            </w:r>
          </w:p>
          <w:p w:rsidR="00000000" w:rsidDel="00000000" w:rsidP="00000000" w:rsidRDefault="00000000" w:rsidRPr="00000000" w14:paraId="0000012B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الاستثناء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بليس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وحاشا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وسوى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وغير</w:t>
            </w:r>
          </w:p>
          <w:p w:rsidR="00000000" w:rsidDel="00000000" w:rsidP="00000000" w:rsidRDefault="00000000" w:rsidRPr="00000000" w14:paraId="0000012C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الحال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حده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وشروطه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والعامل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فيه</w:t>
            </w:r>
          </w:p>
          <w:p w:rsidR="00000000" w:rsidDel="00000000" w:rsidP="00000000" w:rsidRDefault="00000000" w:rsidRPr="00000000" w14:paraId="0000012D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أقسام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الحال</w:t>
            </w:r>
            <w:r w:rsidDel="00000000" w:rsidR="00000000" w:rsidRPr="00000000">
              <w:rPr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vertAlign w:val="baseline"/>
                <w:rtl w:val="1"/>
              </w:rPr>
              <w:t xml:space="preserve">مفردة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وجملة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مؤسسة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ومؤكدة</w:t>
            </w:r>
            <w:r w:rsidDel="00000000" w:rsidR="00000000" w:rsidRPr="00000000">
              <w:rPr>
                <w:vertAlign w:val="baseline"/>
                <w:rtl w:val="1"/>
              </w:rPr>
              <w:t xml:space="preserve">.  </w:t>
            </w:r>
          </w:p>
          <w:p w:rsidR="00000000" w:rsidDel="00000000" w:rsidP="00000000" w:rsidRDefault="00000000" w:rsidRPr="00000000" w14:paraId="0000012E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مجيء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الحال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النكرة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والمضاف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وشروطه</w:t>
            </w:r>
          </w:p>
          <w:p w:rsidR="00000000" w:rsidDel="00000000" w:rsidP="00000000" w:rsidRDefault="00000000" w:rsidRPr="00000000" w14:paraId="0000012F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التمييز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حقيقته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وأقسامه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والعامل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فيه</w:t>
            </w:r>
          </w:p>
          <w:p w:rsidR="00000000" w:rsidDel="00000000" w:rsidP="00000000" w:rsidRDefault="00000000" w:rsidRPr="00000000" w14:paraId="00000130">
            <w:pPr>
              <w:bidi w:val="1"/>
              <w:ind w:left="0" w:right="0" w:firstLine="0"/>
              <w:jc w:val="left"/>
              <w:rPr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vertAlign w:val="baseline"/>
                <w:rtl w:val="1"/>
              </w:rPr>
              <w:t xml:space="preserve">الكورس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المجرورات</w:t>
            </w:r>
            <w:r w:rsidDel="00000000" w:rsidR="00000000" w:rsidRPr="00000000">
              <w:rPr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المجرور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بالحرف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المجرور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بالإضافة</w:t>
            </w:r>
            <w:r w:rsidDel="00000000" w:rsidR="00000000" w:rsidRPr="00000000">
              <w:rPr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المجرور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بالتبعية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32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حروف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الجر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ومعانيها</w:t>
            </w:r>
          </w:p>
          <w:p w:rsidR="00000000" w:rsidDel="00000000" w:rsidP="00000000" w:rsidRDefault="00000000" w:rsidRPr="00000000" w14:paraId="00000133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معاني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الحروف</w:t>
            </w:r>
          </w:p>
          <w:p w:rsidR="00000000" w:rsidDel="00000000" w:rsidP="00000000" w:rsidRDefault="00000000" w:rsidRPr="00000000" w14:paraId="00000134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الإضافة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وأنواعها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5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الإضافة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المفرد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والجملة</w:t>
            </w:r>
          </w:p>
          <w:p w:rsidR="00000000" w:rsidDel="00000000" w:rsidP="00000000" w:rsidRDefault="00000000" w:rsidRPr="00000000" w14:paraId="00000136">
            <w:pPr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الأحكام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المترتبة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الإضافة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الأول</w:t>
            </w:r>
          </w:p>
          <w:p w:rsidR="00000000" w:rsidDel="00000000" w:rsidP="00000000" w:rsidRDefault="00000000" w:rsidRPr="00000000" w14:paraId="00000139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الثاني</w:t>
            </w:r>
          </w:p>
          <w:p w:rsidR="00000000" w:rsidDel="00000000" w:rsidP="00000000" w:rsidRDefault="00000000" w:rsidRPr="00000000" w14:paraId="0000013A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الثالث</w:t>
            </w:r>
          </w:p>
          <w:p w:rsidR="00000000" w:rsidDel="00000000" w:rsidP="00000000" w:rsidRDefault="00000000" w:rsidRPr="00000000" w14:paraId="0000013B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الرابع</w:t>
            </w:r>
          </w:p>
          <w:p w:rsidR="00000000" w:rsidDel="00000000" w:rsidP="00000000" w:rsidRDefault="00000000" w:rsidRPr="00000000" w14:paraId="0000013C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الخامس</w:t>
            </w:r>
          </w:p>
          <w:p w:rsidR="00000000" w:rsidDel="00000000" w:rsidP="00000000" w:rsidRDefault="00000000" w:rsidRPr="00000000" w14:paraId="0000013D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السادس</w:t>
            </w:r>
          </w:p>
          <w:p w:rsidR="00000000" w:rsidDel="00000000" w:rsidP="00000000" w:rsidRDefault="00000000" w:rsidRPr="00000000" w14:paraId="0000013E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السابع</w:t>
            </w:r>
          </w:p>
          <w:p w:rsidR="00000000" w:rsidDel="00000000" w:rsidP="00000000" w:rsidRDefault="00000000" w:rsidRPr="00000000" w14:paraId="0000013F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الثامن</w:t>
            </w:r>
          </w:p>
          <w:p w:rsidR="00000000" w:rsidDel="00000000" w:rsidP="00000000" w:rsidRDefault="00000000" w:rsidRPr="00000000" w14:paraId="00000140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التاسع</w:t>
            </w:r>
          </w:p>
          <w:p w:rsidR="00000000" w:rsidDel="00000000" w:rsidP="00000000" w:rsidRDefault="00000000" w:rsidRPr="00000000" w14:paraId="00000141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العاشر</w:t>
            </w:r>
          </w:p>
          <w:p w:rsidR="00000000" w:rsidDel="00000000" w:rsidP="00000000" w:rsidRDefault="00000000" w:rsidRPr="00000000" w14:paraId="00000142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الحادي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عشر</w:t>
            </w:r>
          </w:p>
          <w:p w:rsidR="00000000" w:rsidDel="00000000" w:rsidP="00000000" w:rsidRDefault="00000000" w:rsidRPr="00000000" w14:paraId="00000143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عشر</w:t>
            </w:r>
          </w:p>
          <w:p w:rsidR="00000000" w:rsidDel="00000000" w:rsidP="00000000" w:rsidRDefault="00000000" w:rsidRPr="00000000" w14:paraId="00000144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عشر</w:t>
            </w:r>
          </w:p>
          <w:p w:rsidR="00000000" w:rsidDel="00000000" w:rsidP="00000000" w:rsidRDefault="00000000" w:rsidRPr="00000000" w14:paraId="00000145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الرابع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عشر</w:t>
            </w:r>
          </w:p>
          <w:p w:rsidR="00000000" w:rsidDel="00000000" w:rsidP="00000000" w:rsidRDefault="00000000" w:rsidRPr="00000000" w14:paraId="00000146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الخامس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عشر</w:t>
            </w:r>
          </w:p>
          <w:p w:rsidR="00000000" w:rsidDel="00000000" w:rsidP="00000000" w:rsidRDefault="00000000" w:rsidRPr="00000000" w14:paraId="00000147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السادس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عشر</w:t>
            </w:r>
          </w:p>
          <w:p w:rsidR="00000000" w:rsidDel="00000000" w:rsidP="00000000" w:rsidRDefault="00000000" w:rsidRPr="00000000" w14:paraId="00000148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السابع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عشر</w:t>
            </w:r>
          </w:p>
          <w:p w:rsidR="00000000" w:rsidDel="00000000" w:rsidP="00000000" w:rsidRDefault="00000000" w:rsidRPr="00000000" w14:paraId="00000149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الثامن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عشر</w:t>
            </w:r>
          </w:p>
          <w:p w:rsidR="00000000" w:rsidDel="00000000" w:rsidP="00000000" w:rsidRDefault="00000000" w:rsidRPr="00000000" w14:paraId="0000014A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التاسع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عشر</w:t>
            </w:r>
          </w:p>
          <w:p w:rsidR="00000000" w:rsidDel="00000000" w:rsidP="00000000" w:rsidRDefault="00000000" w:rsidRPr="00000000" w14:paraId="0000014B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العشرون</w:t>
            </w:r>
          </w:p>
          <w:p w:rsidR="00000000" w:rsidDel="00000000" w:rsidP="00000000" w:rsidRDefault="00000000" w:rsidRPr="00000000" w14:paraId="0000014C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الحادي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والعشرون</w:t>
            </w:r>
          </w:p>
          <w:p w:rsidR="00000000" w:rsidDel="00000000" w:rsidP="00000000" w:rsidRDefault="00000000" w:rsidRPr="00000000" w14:paraId="0000014D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والعشرون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E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والعشرون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F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الرابع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والعشرون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0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الخامس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والعشرون</w:t>
            </w:r>
          </w:p>
          <w:p w:rsidR="00000000" w:rsidDel="00000000" w:rsidP="00000000" w:rsidRDefault="00000000" w:rsidRPr="00000000" w14:paraId="00000151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السادس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والعشرون</w:t>
            </w:r>
          </w:p>
          <w:p w:rsidR="00000000" w:rsidDel="00000000" w:rsidP="00000000" w:rsidRDefault="00000000" w:rsidRPr="00000000" w14:paraId="00000152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السابع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والعشرون</w:t>
            </w:r>
          </w:p>
          <w:p w:rsidR="00000000" w:rsidDel="00000000" w:rsidP="00000000" w:rsidRDefault="00000000" w:rsidRPr="00000000" w14:paraId="00000153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الأسبوع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الثامن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والعشرون</w:t>
            </w:r>
          </w:p>
          <w:p w:rsidR="00000000" w:rsidDel="00000000" w:rsidP="00000000" w:rsidRDefault="00000000" w:rsidRPr="00000000" w14:paraId="00000154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2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انتهائنا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موضوع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المواضيع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السابقة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نخصص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محاضرة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للتطبيقات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لترسيخ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تلك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القواعد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النحوية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ذهن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ولتنمية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الملكة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الاستنباطية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لديهم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إضافة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تعويد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ألسنتهم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النطق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الصحيح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للكلام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الفصيح</w:t>
            </w:r>
            <w:r w:rsidDel="00000000" w:rsidR="00000000" w:rsidRPr="00000000">
              <w:rPr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56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١٨.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المواضيع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التطبيقية</w:t>
            </w:r>
            <w:r w:rsidDel="00000000" w:rsidR="00000000" w:rsidRPr="00000000">
              <w:rPr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وجدت</w:t>
            </w:r>
            <w:r w:rsidDel="00000000" w:rsidR="00000000" w:rsidRPr="00000000">
              <w:rPr>
                <w:vertAlign w:val="baseline"/>
                <w:rtl w:val="1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59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المحاضر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A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مثال</w:t>
            </w:r>
            <w:r w:rsidDel="00000000" w:rsidR="00000000" w:rsidRPr="00000000">
              <w:rPr>
                <w:vertAlign w:val="baseline"/>
                <w:rtl w:val="1"/>
              </w:rPr>
              <w:t xml:space="preserve"> (٤-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٣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5B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مثال</w:t>
            </w:r>
            <w:r w:rsidDel="00000000" w:rsidR="00000000" w:rsidRPr="00000000">
              <w:rPr>
                <w:vertAlign w:val="baseline"/>
                <w:rtl w:val="1"/>
              </w:rPr>
              <w:t xml:space="preserve"> 1/4/2022</w:t>
            </w:r>
          </w:p>
          <w:p w:rsidR="00000000" w:rsidDel="00000000" w:rsidP="00000000" w:rsidRDefault="00000000" w:rsidRPr="00000000" w14:paraId="0000015C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هنا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يذكر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التدريسي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عناوين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المواضيع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التطبيقية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سيقدمها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vertAlign w:val="baseline"/>
                <w:rtl w:val="1"/>
              </w:rPr>
              <w:t xml:space="preserve">يجب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ذكر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أهداف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موضوع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وتاريخه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ومدة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المحاضرة</w:t>
            </w:r>
            <w:r w:rsidDel="00000000" w:rsidR="00000000" w:rsidRPr="00000000">
              <w:rPr>
                <w:vertAlign w:val="baseline"/>
                <w:rtl w:val="1"/>
              </w:rPr>
              <w:t xml:space="preserve">.  </w:t>
            </w:r>
          </w:p>
          <w:p w:rsidR="00000000" w:rsidDel="00000000" w:rsidP="00000000" w:rsidRDefault="00000000" w:rsidRPr="00000000" w14:paraId="0000015F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60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63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٢٠. </w:t>
            </w:r>
            <w:r w:rsidDel="00000000" w:rsidR="00000000" w:rsidRPr="00000000">
              <w:rPr>
                <w:vertAlign w:val="baseline"/>
                <w:rtl w:val="1"/>
              </w:rPr>
              <w:t xml:space="preserve">ملاحظات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اضافية</w:t>
            </w:r>
            <w:r w:rsidDel="00000000" w:rsidR="00000000" w:rsidRPr="00000000">
              <w:rPr>
                <w:vertAlign w:val="baseline"/>
                <w:rtl w:val="1"/>
              </w:rPr>
              <w:t xml:space="preserve">:</w:t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66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٢١. </w:t>
            </w:r>
            <w:r w:rsidDel="00000000" w:rsidR="00000000" w:rsidRPr="00000000">
              <w:rPr>
                <w:vertAlign w:val="baseline"/>
                <w:rtl w:val="1"/>
              </w:rPr>
              <w:t xml:space="preserve">مراجعة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الكراسة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النظراء</w:t>
            </w:r>
          </w:p>
          <w:p w:rsidR="00000000" w:rsidDel="00000000" w:rsidP="00000000" w:rsidRDefault="00000000" w:rsidRPr="00000000" w14:paraId="00000167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يجب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مراجعة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كراسة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وتوقيعها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نظير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للتدريسي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صاحب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الكراسة</w:t>
            </w:r>
            <w:r w:rsidDel="00000000" w:rsidR="00000000" w:rsidRPr="00000000">
              <w:rPr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النظير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يوافق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محتوى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الكراسة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كتابة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بضعة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جمل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هذه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الفقرة</w:t>
            </w:r>
            <w:r w:rsidDel="00000000" w:rsidR="00000000" w:rsidRPr="00000000">
              <w:rPr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68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النظير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شخص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لديه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معلومات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كافيه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الموضوع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تدرسه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ويجب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يكون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بمرتبة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الاستاذ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الاستاذ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مساعد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مدرس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خبير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المجال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التخصصي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للمادة</w:t>
            </w:r>
            <w:r w:rsidDel="00000000" w:rsidR="00000000" w:rsidRPr="00000000">
              <w:rPr>
                <w:vertAlign w:val="baseline"/>
                <w:rtl w:val="1"/>
              </w:rPr>
              <w:t xml:space="preserve">). </w:t>
            </w:r>
          </w:p>
          <w:p w:rsidR="00000000" w:rsidDel="00000000" w:rsidP="00000000" w:rsidRDefault="00000000" w:rsidRPr="00000000" w14:paraId="00000169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Style w:val="Heading2"/>
              <w:bidi w:val="1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6D">
      <w:pPr>
        <w:bidi w:val="1"/>
        <w:ind w:left="0" w:right="0" w:firstLine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24480" w:w="158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22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Directorate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of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Quality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Assurance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and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Accreditation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مديرية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ضمان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الجودة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والاعتمادية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Ministry of Higher Education and Scientific research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76" w:lineRule="auto"/>
    </w:pPr>
    <w:rPr>
      <w:rFonts w:ascii="Cambria" w:cs="Cambria" w:eastAsia="Cambria" w:hAnsi="Cambria"/>
      <w:color w:val="365f9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76" w:lineRule="auto"/>
    </w:pPr>
    <w:rPr>
      <w:rFonts w:ascii="Cambria" w:cs="Cambria" w:eastAsia="Cambria" w:hAnsi="Cambria"/>
      <w:color w:val="365f91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76" w:lineRule="auto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color w:val="365f9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data1">
    <w:name w:val="data1"/>
    <w:next w:val="data1"/>
    <w:autoRedefine w:val="0"/>
    <w:hidden w:val="0"/>
    <w:qFormat w:val="0"/>
    <w:rPr>
      <w:rFonts w:ascii="Arial" w:cs="Arial" w:hAnsi="Arial" w:hint="default"/>
      <w:w w:val="100"/>
      <w:position w:val="-1"/>
      <w:sz w:val="18"/>
      <w:szCs w:val="18"/>
      <w:effect w:val="none"/>
      <w:bdr w:color="auto" w:frame="1" w:space="0" w:sz="0" w:val="none"/>
      <w:shd w:color="auto" w:fill="ffffff" w:val="clear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n-GB"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next w:val="HeaderChar"/>
    <w:autoRedefine w:val="0"/>
    <w:hidden w:val="0"/>
    <w:qFormat w:val="0"/>
    <w:rPr>
      <w:rFonts w:ascii="Calibri" w:cs="Arial" w:hAnsi="Calibri"/>
      <w:w w:val="100"/>
      <w:position w:val="-1"/>
      <w:effect w:val="none"/>
      <w:vertAlign w:val="baseline"/>
      <w:cs w:val="0"/>
      <w:em w:val="none"/>
      <w:lang w:val="en-GB"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next w:val="FooterChar"/>
    <w:autoRedefine w:val="0"/>
    <w:hidden w:val="0"/>
    <w:qFormat w:val="0"/>
    <w:rPr>
      <w:rFonts w:ascii="Calibri" w:cs="Arial" w:hAnsi="Calibri"/>
      <w:w w:val="100"/>
      <w:position w:val="-1"/>
      <w:effect w:val="none"/>
      <w:vertAlign w:val="baseline"/>
      <w:cs w:val="0"/>
      <w:em w:val="none"/>
      <w:lang w:val="en-GB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  <w:lang w:val="en-GB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color w:val="365f91"/>
      <w:w w:val="100"/>
      <w:position w:val="-1"/>
      <w:sz w:val="26"/>
      <w:szCs w:val="26"/>
      <w:effect w:val="none"/>
      <w:vertAlign w:val="baseline"/>
      <w:cs w:val="0"/>
      <w:em w:val="none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jcoeduw.uobaghdad.edu.iq/index.php/journal/article/view/1488/1315" TargetMode="External"/><Relationship Id="rId10" Type="http://schemas.openxmlformats.org/officeDocument/2006/relationships/hyperlink" Target="https://www.asjp.cerist.dz/en/article/102720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smarya.edu.ly/journal/archives/971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zancojournal.su.edu.krd/index.php/JAHS/inde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3xftrxCsVXObjarXc/ZmMtB4A==">AMUW2mV3e6lcMfjUA1B6jScQXjcckpxLhrUyN7tKksU4zbLJUd/LOF9Fyy+mW0gPfaQiiKXXRolFfVy0tqc5TNb6E+RvYn6oNiowsGg/wLDj4KP8QCj3pFM=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2022-10-15T18:31:00Z</dcterms:created>
  <dc:creator>sherwan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