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D851B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D851B6">
        <w:rPr>
          <w:b/>
          <w:bCs/>
          <w:sz w:val="44"/>
          <w:szCs w:val="44"/>
          <w:lang w:bidi="ar-KW"/>
        </w:rPr>
        <w:t xml:space="preserve">Soil &amp; Water Science </w:t>
      </w:r>
    </w:p>
    <w:p w:rsidR="008D46A4" w:rsidRDefault="008D46A4" w:rsidP="00D851B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D851B6">
        <w:rPr>
          <w:b/>
          <w:bCs/>
          <w:sz w:val="44"/>
          <w:szCs w:val="44"/>
          <w:lang w:bidi="ar-KW"/>
        </w:rPr>
        <w:t>Agriculture</w:t>
      </w:r>
    </w:p>
    <w:p w:rsidR="008D46A4" w:rsidRDefault="008D46A4" w:rsidP="00D851B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D851B6">
        <w:rPr>
          <w:b/>
          <w:bCs/>
          <w:sz w:val="44"/>
          <w:szCs w:val="44"/>
          <w:lang w:bidi="ar-KW"/>
        </w:rPr>
        <w:t>Salahaddin</w:t>
      </w:r>
      <w:proofErr w:type="spellEnd"/>
    </w:p>
    <w:p w:rsidR="00A80C49" w:rsidRDefault="00A80C49" w:rsidP="00D851B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Subject: Land Levelling</w:t>
      </w:r>
    </w:p>
    <w:p w:rsidR="008D46A4" w:rsidRDefault="008D46A4" w:rsidP="00C0107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D851B6">
        <w:rPr>
          <w:b/>
          <w:bCs/>
          <w:i/>
          <w:iCs/>
          <w:sz w:val="44"/>
          <w:szCs w:val="44"/>
          <w:lang w:bidi="ar-KW"/>
        </w:rPr>
        <w:t xml:space="preserve">For </w:t>
      </w:r>
      <w:proofErr w:type="gramStart"/>
      <w:r w:rsidR="00C01074">
        <w:rPr>
          <w:b/>
          <w:bCs/>
          <w:i/>
          <w:iCs/>
          <w:sz w:val="44"/>
          <w:szCs w:val="44"/>
          <w:lang w:bidi="ar-KW"/>
        </w:rPr>
        <w:t xml:space="preserve">Second </w:t>
      </w:r>
      <w:r w:rsidR="00D851B6">
        <w:rPr>
          <w:b/>
          <w:bCs/>
          <w:i/>
          <w:iCs/>
          <w:sz w:val="44"/>
          <w:szCs w:val="44"/>
          <w:lang w:bidi="ar-KW"/>
        </w:rPr>
        <w:t xml:space="preserve"> Year</w:t>
      </w:r>
      <w:proofErr w:type="gramEnd"/>
    </w:p>
    <w:p w:rsidR="008D46A4" w:rsidRDefault="008D46A4" w:rsidP="00D851B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proofErr w:type="gramStart"/>
      <w:r>
        <w:rPr>
          <w:b/>
          <w:bCs/>
          <w:sz w:val="44"/>
          <w:szCs w:val="44"/>
          <w:lang w:bidi="ar-KW"/>
        </w:rPr>
        <w:t xml:space="preserve">name </w:t>
      </w:r>
      <w:r w:rsidR="00D851B6">
        <w:rPr>
          <w:b/>
          <w:bCs/>
          <w:lang w:bidi="ar-KW"/>
        </w:rPr>
        <w:t>:</w:t>
      </w:r>
      <w:proofErr w:type="gramEnd"/>
      <w:r w:rsidR="00D851B6">
        <w:rPr>
          <w:b/>
          <w:bCs/>
          <w:lang w:bidi="ar-KW"/>
        </w:rPr>
        <w:t xml:space="preserve"> </w:t>
      </w:r>
      <w:r w:rsidR="00D851B6" w:rsidRPr="00A7192B">
        <w:rPr>
          <w:b/>
          <w:bCs/>
          <w:sz w:val="44"/>
          <w:szCs w:val="44"/>
          <w:lang w:bidi="ar-KW"/>
        </w:rPr>
        <w:t xml:space="preserve">Dr. Tariq H. </w:t>
      </w:r>
      <w:proofErr w:type="spellStart"/>
      <w:r w:rsidR="00D851B6" w:rsidRPr="00A7192B">
        <w:rPr>
          <w:b/>
          <w:bCs/>
          <w:sz w:val="44"/>
          <w:szCs w:val="44"/>
          <w:lang w:bidi="ar-KW"/>
        </w:rPr>
        <w:t>Karim</w:t>
      </w:r>
      <w:proofErr w:type="spellEnd"/>
    </w:p>
    <w:p w:rsidR="008D46A4" w:rsidRDefault="008D46A4" w:rsidP="004F3761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D851B6">
        <w:rPr>
          <w:b/>
          <w:bCs/>
          <w:i/>
          <w:iCs/>
          <w:sz w:val="44"/>
          <w:szCs w:val="44"/>
          <w:lang w:bidi="ar-KW"/>
        </w:rPr>
        <w:t xml:space="preserve"> 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4F3761">
        <w:rPr>
          <w:b/>
          <w:bCs/>
          <w:sz w:val="44"/>
          <w:szCs w:val="44"/>
          <w:lang w:bidi="ar-KW"/>
        </w:rPr>
        <w:t>2021-</w:t>
      </w:r>
      <w:r>
        <w:rPr>
          <w:b/>
          <w:bCs/>
          <w:sz w:val="44"/>
          <w:szCs w:val="44"/>
          <w:lang w:bidi="ar-KW"/>
        </w:rPr>
        <w:t>20</w:t>
      </w:r>
      <w:r w:rsidR="004F3761">
        <w:rPr>
          <w:b/>
          <w:bCs/>
          <w:sz w:val="44"/>
          <w:szCs w:val="44"/>
          <w:lang w:bidi="ar-KW"/>
        </w:rPr>
        <w:t>22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A80C49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Land levelling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D851B6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Dr. Tariq H.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Karim</w:t>
            </w:r>
            <w:proofErr w:type="spellEnd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A03283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Soil and Water / Agriculture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851B6">
              <w:rPr>
                <w:b/>
                <w:bCs/>
                <w:sz w:val="24"/>
                <w:szCs w:val="24"/>
                <w:lang w:bidi="ar-KW"/>
              </w:rPr>
              <w:t>solavtariq</w:t>
            </w:r>
            <w:proofErr w:type="spellEnd"/>
            <w:r w:rsidR="00D851B6">
              <w:rPr>
                <w:b/>
                <w:bCs/>
                <w:sz w:val="24"/>
                <w:szCs w:val="24"/>
                <w:lang w:bidi="ar-KW"/>
              </w:rPr>
              <w:t xml:space="preserve"> @ yahoo.com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4870EB">
              <w:rPr>
                <w:b/>
                <w:bCs/>
                <w:sz w:val="24"/>
                <w:szCs w:val="24"/>
                <w:lang w:val="en-US" w:bidi="ar-KW"/>
              </w:rPr>
              <w:t xml:space="preserve"> (07504426174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>)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D851B6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2 hrs Theory and 3 hrs practical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A03283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D851B6" w:rsidP="00A80C4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Tuesday: </w:t>
            </w:r>
            <w:r w:rsidR="00A80C49">
              <w:rPr>
                <w:b/>
                <w:bCs/>
                <w:sz w:val="24"/>
                <w:szCs w:val="24"/>
                <w:lang w:bidi="ar-KW"/>
              </w:rPr>
              <w:t>12:00-  1:00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D851B6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B341B9" w:rsidRPr="00DD66DF" w:rsidRDefault="00D851B6" w:rsidP="00A80C49">
            <w:pPr>
              <w:spacing w:line="240" w:lineRule="auto"/>
              <w:rPr>
                <w:b/>
                <w:bCs/>
                <w:color w:val="333333"/>
                <w:sz w:val="24"/>
                <w:szCs w:val="24"/>
              </w:rPr>
            </w:pPr>
            <w:r w:rsidRPr="00DD66DF">
              <w:rPr>
                <w:b/>
                <w:bCs/>
                <w:color w:val="333333"/>
                <w:sz w:val="24"/>
                <w:szCs w:val="24"/>
              </w:rPr>
              <w:t xml:space="preserve">  The </w:t>
            </w:r>
            <w:r w:rsidR="00A7192B" w:rsidRPr="00DD66DF">
              <w:rPr>
                <w:b/>
                <w:bCs/>
                <w:color w:val="333333"/>
                <w:sz w:val="24"/>
                <w:szCs w:val="24"/>
              </w:rPr>
              <w:t>course is</w:t>
            </w:r>
            <w:r w:rsidRPr="00DD66DF">
              <w:rPr>
                <w:b/>
                <w:bCs/>
                <w:color w:val="333333"/>
                <w:sz w:val="24"/>
                <w:szCs w:val="24"/>
              </w:rPr>
              <w:t xml:space="preserve"> important to provide the student with the necessary information including </w:t>
            </w:r>
            <w:r w:rsidR="00A80C49" w:rsidRPr="00DD66DF">
              <w:rPr>
                <w:b/>
                <w:bCs/>
                <w:color w:val="333333"/>
                <w:sz w:val="24"/>
                <w:szCs w:val="24"/>
              </w:rPr>
              <w:t xml:space="preserve">determination of </w:t>
            </w:r>
            <w:proofErr w:type="spellStart"/>
            <w:r w:rsidR="00A80C49" w:rsidRPr="00DD66DF">
              <w:rPr>
                <w:b/>
                <w:bCs/>
                <w:color w:val="333333"/>
                <w:sz w:val="24"/>
                <w:szCs w:val="24"/>
              </w:rPr>
              <w:t>centroid</w:t>
            </w:r>
            <w:proofErr w:type="spellEnd"/>
            <w:r w:rsidR="00A80C49" w:rsidRPr="00DD66DF">
              <w:rPr>
                <w:b/>
                <w:bCs/>
                <w:color w:val="333333"/>
                <w:sz w:val="24"/>
                <w:szCs w:val="24"/>
              </w:rPr>
              <w:t xml:space="preserve">, best fit slope, plane </w:t>
            </w:r>
            <w:r w:rsidR="00FA0C23" w:rsidRPr="00DD66DF">
              <w:rPr>
                <w:b/>
                <w:bCs/>
                <w:color w:val="333333"/>
                <w:sz w:val="24"/>
                <w:szCs w:val="24"/>
              </w:rPr>
              <w:t>methods for land levelling, calculation of volume of cut and fill</w:t>
            </w:r>
            <w:r w:rsidR="00A80C49" w:rsidRPr="00DD66DF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A80C49" w:rsidRPr="00DD66DF">
              <w:rPr>
                <w:b/>
                <w:bCs/>
                <w:color w:val="333333"/>
                <w:sz w:val="24"/>
                <w:szCs w:val="24"/>
              </w:rPr>
              <w:t>besides  laser</w:t>
            </w:r>
            <w:proofErr w:type="gramEnd"/>
            <w:r w:rsidR="00A80C49" w:rsidRPr="00DD66DF">
              <w:rPr>
                <w:b/>
                <w:bCs/>
                <w:color w:val="333333"/>
                <w:sz w:val="24"/>
                <w:szCs w:val="24"/>
              </w:rPr>
              <w:t xml:space="preserve"> technique </w:t>
            </w:r>
            <w:r w:rsidR="00FA0C23" w:rsidRPr="00DD66DF">
              <w:rPr>
                <w:b/>
                <w:bCs/>
                <w:color w:val="333333"/>
                <w:sz w:val="24"/>
                <w:szCs w:val="24"/>
              </w:rPr>
              <w:t>as new methods</w:t>
            </w:r>
            <w:r w:rsidR="00A80C49" w:rsidRPr="00DD66DF">
              <w:rPr>
                <w:b/>
                <w:bCs/>
                <w:color w:val="333333"/>
                <w:sz w:val="24"/>
                <w:szCs w:val="24"/>
              </w:rPr>
              <w:t xml:space="preserve"> for </w:t>
            </w:r>
            <w:r w:rsidR="00DD66DF" w:rsidRPr="00DD66DF">
              <w:rPr>
                <w:b/>
                <w:bCs/>
                <w:color w:val="333333"/>
                <w:sz w:val="24"/>
                <w:szCs w:val="24"/>
              </w:rPr>
              <w:t xml:space="preserve"> land </w:t>
            </w:r>
            <w:r w:rsidR="00A80C49" w:rsidRPr="00DD66DF">
              <w:rPr>
                <w:b/>
                <w:bCs/>
                <w:color w:val="333333"/>
                <w:sz w:val="24"/>
                <w:szCs w:val="24"/>
              </w:rPr>
              <w:t>levelling.</w:t>
            </w:r>
          </w:p>
          <w:p w:rsidR="00B341B9" w:rsidRPr="006766CD" w:rsidRDefault="00D851B6" w:rsidP="00634F2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B341B9" w:rsidRPr="006766CD" w:rsidRDefault="00B341B9" w:rsidP="00B341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D851B6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="006766CD">
              <w:rPr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2568A6" w:rsidRDefault="00D851B6" w:rsidP="00A80C49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2568A6">
              <w:rPr>
                <w:b/>
                <w:bCs/>
                <w:sz w:val="24"/>
                <w:szCs w:val="24"/>
                <w:lang w:bidi="ar-KW"/>
              </w:rPr>
              <w:t xml:space="preserve">To make students to be </w:t>
            </w:r>
            <w:r w:rsidR="002568A6" w:rsidRPr="002568A6">
              <w:rPr>
                <w:b/>
                <w:bCs/>
                <w:sz w:val="24"/>
                <w:szCs w:val="24"/>
                <w:lang w:bidi="ar-KW"/>
              </w:rPr>
              <w:t>acquainted</w:t>
            </w:r>
            <w:r w:rsidRPr="002568A6">
              <w:rPr>
                <w:b/>
                <w:bCs/>
                <w:sz w:val="24"/>
                <w:szCs w:val="24"/>
                <w:lang w:bidi="ar-KW"/>
              </w:rPr>
              <w:t xml:space="preserve"> with methods of </w:t>
            </w:r>
            <w:r w:rsidR="00A80C49" w:rsidRPr="002568A6">
              <w:rPr>
                <w:b/>
                <w:bCs/>
                <w:sz w:val="24"/>
                <w:szCs w:val="24"/>
                <w:lang w:bidi="ar-KW"/>
              </w:rPr>
              <w:t xml:space="preserve">land </w:t>
            </w:r>
            <w:r w:rsidR="00FA0C23" w:rsidRPr="002568A6">
              <w:rPr>
                <w:b/>
                <w:bCs/>
                <w:sz w:val="24"/>
                <w:szCs w:val="24"/>
                <w:lang w:bidi="ar-KW"/>
              </w:rPr>
              <w:t>levelling</w:t>
            </w:r>
            <w:r w:rsidR="00A80C49" w:rsidRPr="002568A6">
              <w:rPr>
                <w:b/>
                <w:bCs/>
                <w:sz w:val="24"/>
                <w:szCs w:val="24"/>
                <w:lang w:bidi="ar-KW"/>
              </w:rPr>
              <w:t>, calculation of volume of cut and fill.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2A4095" w:rsidRDefault="002A4095" w:rsidP="00A80C4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The attendance of the students is below our ambition level, </w:t>
            </w:r>
            <w:proofErr w:type="gramStart"/>
            <w:r w:rsidRPr="002A4095">
              <w:rPr>
                <w:b/>
                <w:bCs/>
                <w:sz w:val="24"/>
                <w:szCs w:val="24"/>
                <w:lang w:bidi="ar-KW"/>
              </w:rPr>
              <w:t>but  they</w:t>
            </w:r>
            <w:proofErr w:type="gramEnd"/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D851B6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respond to the lectures with </w:t>
            </w:r>
            <w:r w:rsidR="00FA0C23" w:rsidRPr="002A4095">
              <w:rPr>
                <w:b/>
                <w:bCs/>
                <w:sz w:val="24"/>
                <w:szCs w:val="24"/>
                <w:lang w:bidi="ar-KW"/>
              </w:rPr>
              <w:t>interest.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D851B6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 They have </w:t>
            </w:r>
            <w:proofErr w:type="gramStart"/>
            <w:r w:rsidRPr="002A4095">
              <w:rPr>
                <w:b/>
                <w:bCs/>
                <w:sz w:val="24"/>
                <w:szCs w:val="24"/>
                <w:lang w:bidi="ar-KW"/>
              </w:rPr>
              <w:t>taken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the</w:t>
            </w:r>
            <w:proofErr w:type="gramEnd"/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first examination and more than </w:t>
            </w:r>
            <w:r w:rsidR="00A80C49">
              <w:rPr>
                <w:b/>
                <w:bCs/>
                <w:sz w:val="24"/>
                <w:szCs w:val="24"/>
                <w:lang w:bidi="ar-KW"/>
              </w:rPr>
              <w:t>60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% of the students </w:t>
            </w:r>
            <w:proofErr w:type="spellStart"/>
            <w:r w:rsidRPr="002A4095">
              <w:rPr>
                <w:b/>
                <w:bCs/>
                <w:sz w:val="24"/>
                <w:szCs w:val="24"/>
                <w:lang w:bidi="ar-KW"/>
              </w:rPr>
              <w:t>passe</w:t>
            </w:r>
            <w:r>
              <w:rPr>
                <w:b/>
                <w:bCs/>
                <w:sz w:val="24"/>
                <w:szCs w:val="24"/>
                <w:lang w:bidi="ar-KW"/>
              </w:rPr>
              <w:t>ed</w:t>
            </w:r>
            <w:proofErr w:type="spellEnd"/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it</w:t>
            </w:r>
            <w:r w:rsidR="00A7192B">
              <w:rPr>
                <w:b/>
                <w:bCs/>
                <w:sz w:val="24"/>
                <w:szCs w:val="24"/>
                <w:lang w:bidi="ar-KW"/>
              </w:rPr>
              <w:t>. The gra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des ranged from a minimum of </w:t>
            </w:r>
            <w:r w:rsidR="00A80C49">
              <w:rPr>
                <w:b/>
                <w:bCs/>
                <w:sz w:val="24"/>
                <w:szCs w:val="24"/>
                <w:lang w:bidi="ar-KW"/>
              </w:rPr>
              <w:t>42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to a maximum of </w:t>
            </w:r>
            <w:r w:rsidR="00A80C49">
              <w:rPr>
                <w:b/>
                <w:bCs/>
                <w:sz w:val="24"/>
                <w:szCs w:val="24"/>
                <w:lang w:bidi="ar-KW"/>
              </w:rPr>
              <w:t>85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>%</w:t>
            </w:r>
            <w:r w:rsidR="00A80C49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  <w:p w:rsidR="00B916A8" w:rsidRPr="006766CD" w:rsidRDefault="002A4095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 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2A4095" w:rsidRPr="00634F2B" w:rsidRDefault="002A4095" w:rsidP="00A0328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I am us</w:t>
            </w:r>
            <w:r w:rsidR="00A03283">
              <w:rPr>
                <w:b/>
                <w:bCs/>
                <w:sz w:val="28"/>
                <w:szCs w:val="28"/>
                <w:lang w:bidi="ar-KW"/>
              </w:rPr>
              <w:t>ing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both data show and the white board during teaching. The data show is used for presenting charts, figures, plates, while the white board is used for performing calculations</w:t>
            </w:r>
          </w:p>
          <w:p w:rsidR="007F0899" w:rsidRPr="006766CD" w:rsidRDefault="002A4095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2A4095" w:rsidRPr="00634F2B" w:rsidRDefault="002A4095" w:rsidP="00D851B6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I will </w:t>
            </w:r>
            <w:r w:rsidR="00A7192B">
              <w:rPr>
                <w:b/>
                <w:bCs/>
                <w:sz w:val="28"/>
                <w:szCs w:val="28"/>
                <w:lang w:bidi="ar-KW"/>
              </w:rPr>
              <w:t>give two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examinations before the final one. The grade is distribu</w:t>
            </w:r>
            <w:r w:rsidR="00A7192B">
              <w:rPr>
                <w:b/>
                <w:bCs/>
                <w:sz w:val="28"/>
                <w:szCs w:val="28"/>
                <w:lang w:bidi="ar-KW"/>
              </w:rPr>
              <w:t>ted among the theoretical exa</w:t>
            </w:r>
            <w:r>
              <w:rPr>
                <w:b/>
                <w:bCs/>
                <w:sz w:val="28"/>
                <w:szCs w:val="28"/>
                <w:lang w:bidi="ar-KW"/>
              </w:rPr>
              <w:t>minations (</w:t>
            </w:r>
            <w:r w:rsidR="00D851B6">
              <w:rPr>
                <w:b/>
                <w:bCs/>
                <w:sz w:val="28"/>
                <w:szCs w:val="28"/>
                <w:lang w:bidi="ar-KW"/>
              </w:rPr>
              <w:t>90%</w:t>
            </w:r>
            <w:proofErr w:type="gramStart"/>
            <w:r w:rsidR="00D851B6">
              <w:rPr>
                <w:b/>
                <w:bCs/>
                <w:sz w:val="28"/>
                <w:szCs w:val="28"/>
                <w:lang w:bidi="ar-KW"/>
              </w:rPr>
              <w:t>)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D851B6">
              <w:rPr>
                <w:b/>
                <w:bCs/>
                <w:sz w:val="28"/>
                <w:szCs w:val="28"/>
                <w:lang w:bidi="ar-KW"/>
              </w:rPr>
              <w:t xml:space="preserve"> and</w:t>
            </w:r>
            <w:proofErr w:type="gramEnd"/>
            <w:r>
              <w:rPr>
                <w:b/>
                <w:bCs/>
                <w:sz w:val="28"/>
                <w:szCs w:val="28"/>
                <w:lang w:bidi="ar-KW"/>
              </w:rPr>
              <w:t xml:space="preserve"> class  activity(</w:t>
            </w:r>
            <w:r w:rsidR="00D851B6">
              <w:rPr>
                <w:b/>
                <w:bCs/>
                <w:sz w:val="28"/>
                <w:szCs w:val="28"/>
                <w:lang w:bidi="ar-KW"/>
              </w:rPr>
              <w:t>10</w:t>
            </w:r>
            <w:r>
              <w:rPr>
                <w:b/>
                <w:bCs/>
                <w:sz w:val="28"/>
                <w:szCs w:val="28"/>
                <w:lang w:bidi="ar-KW"/>
              </w:rPr>
              <w:t>%)</w:t>
            </w:r>
            <w:r w:rsidR="00D851B6">
              <w:rPr>
                <w:b/>
                <w:bCs/>
                <w:sz w:val="28"/>
                <w:szCs w:val="28"/>
                <w:lang w:bidi="ar-KW"/>
              </w:rPr>
              <w:t>.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D851B6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Pr="006766CD" w:rsidRDefault="00CF5475" w:rsidP="002A4095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7F0899" w:rsidRPr="007F0899" w:rsidRDefault="002A4095" w:rsidP="00A80C4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The students will be </w:t>
            </w:r>
            <w:r w:rsidR="00DD66DF" w:rsidRPr="004470DA">
              <w:rPr>
                <w:b/>
                <w:bCs/>
                <w:sz w:val="24"/>
                <w:szCs w:val="24"/>
                <w:lang w:bidi="ar-KW"/>
              </w:rPr>
              <w:t>acquainted</w:t>
            </w:r>
            <w:r w:rsidRPr="002A4095">
              <w:rPr>
                <w:b/>
                <w:bCs/>
                <w:sz w:val="24"/>
                <w:szCs w:val="24"/>
                <w:lang w:bidi="ar-KW"/>
              </w:rPr>
              <w:t xml:space="preserve"> with: </w:t>
            </w:r>
            <w:r w:rsidR="00A80C49">
              <w:rPr>
                <w:b/>
                <w:bCs/>
                <w:sz w:val="24"/>
                <w:szCs w:val="24"/>
                <w:lang w:bidi="ar-KW"/>
              </w:rPr>
              <w:t xml:space="preserve">methods of land levelling and calculation of </w:t>
            </w:r>
            <w:r w:rsidR="00A80C49">
              <w:rPr>
                <w:b/>
                <w:bCs/>
                <w:sz w:val="24"/>
                <w:szCs w:val="24"/>
                <w:lang w:bidi="ar-KW"/>
              </w:rPr>
              <w:lastRenderedPageBreak/>
              <w:t>volume of cut and fill.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D632B8" w:rsidRPr="00214A83" w:rsidRDefault="00D632B8" w:rsidP="00D632B8">
            <w:pPr>
              <w:rPr>
                <w:b/>
                <w:bCs/>
                <w:sz w:val="24"/>
                <w:szCs w:val="24"/>
              </w:rPr>
            </w:pPr>
            <w:r w:rsidRPr="00214A83">
              <w:rPr>
                <w:b/>
                <w:bCs/>
                <w:sz w:val="24"/>
                <w:szCs w:val="24"/>
              </w:rPr>
              <w:t>Key References:</w:t>
            </w:r>
          </w:p>
          <w:p w:rsidR="00D632B8" w:rsidRDefault="00A80C49" w:rsidP="00D632B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Michael, A.M. 1978. Irrigation Theory and Practice, 1</w:t>
            </w:r>
            <w:r w:rsidRPr="00A80C49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edition, </w:t>
            </w:r>
            <w:proofErr w:type="spellStart"/>
            <w:r>
              <w:rPr>
                <w:b/>
                <w:bCs/>
                <w:sz w:val="24"/>
                <w:szCs w:val="24"/>
              </w:rPr>
              <w:t>Vikas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Publishing house, PVT LMD.</w:t>
            </w:r>
          </w:p>
          <w:p w:rsidR="00A80C49" w:rsidRDefault="00A80C49" w:rsidP="00D632B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Hachm</w:t>
            </w:r>
            <w:proofErr w:type="spellEnd"/>
            <w:r>
              <w:rPr>
                <w:b/>
                <w:bCs/>
                <w:sz w:val="24"/>
                <w:szCs w:val="24"/>
              </w:rPr>
              <w:t>, A</w:t>
            </w:r>
            <w:proofErr w:type="gramStart"/>
            <w:r>
              <w:rPr>
                <w:b/>
                <w:bCs/>
                <w:sz w:val="24"/>
                <w:szCs w:val="24"/>
              </w:rPr>
              <w:t>,Y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and H.I. </w:t>
            </w:r>
            <w:proofErr w:type="spellStart"/>
            <w:r>
              <w:rPr>
                <w:b/>
                <w:bCs/>
                <w:sz w:val="24"/>
                <w:szCs w:val="24"/>
              </w:rPr>
              <w:t>Yaseen</w:t>
            </w:r>
            <w:proofErr w:type="spellEnd"/>
            <w:r>
              <w:rPr>
                <w:b/>
                <w:bCs/>
                <w:sz w:val="24"/>
                <w:szCs w:val="24"/>
              </w:rPr>
              <w:t>. 1992. Engineering Field Irrigation Systems, College of Engineering, University of Mosul.</w:t>
            </w:r>
          </w:p>
          <w:p w:rsidR="00A80C49" w:rsidRPr="00214A83" w:rsidRDefault="00A80C49" w:rsidP="00D632B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On-line References.</w:t>
            </w:r>
          </w:p>
          <w:p w:rsidR="00CC5CD1" w:rsidRPr="00747A9A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766CD" w:rsidRPr="006766CD" w:rsidRDefault="00C7143F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Kindly see the attached paper</w:t>
            </w:r>
            <w:r w:rsidR="006D231B">
              <w:rPr>
                <w:sz w:val="24"/>
                <w:szCs w:val="24"/>
                <w:lang w:val="en-US" w:bidi="ar-IQ"/>
              </w:rPr>
              <w:t xml:space="preserve"> at the end of the form.</w:t>
            </w:r>
          </w:p>
          <w:p w:rsidR="004F3761" w:rsidRDefault="00C7143F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      </w:t>
            </w:r>
          </w:p>
          <w:p w:rsidR="008D46A4" w:rsidRPr="004F3761" w:rsidRDefault="004F3761" w:rsidP="004F3761">
            <w:pPr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bidi="ar-KW"/>
              </w:rPr>
              <w:t>Ex</w:t>
            </w:r>
            <w:r>
              <w:rPr>
                <w:sz w:val="24"/>
                <w:szCs w:val="24"/>
                <w:lang w:bidi="ar-KW"/>
              </w:rPr>
              <w:t>amination date</w:t>
            </w:r>
            <w:r w:rsidRPr="006766CD">
              <w:rPr>
                <w:sz w:val="24"/>
                <w:szCs w:val="24"/>
                <w:lang w:bidi="ar-KW"/>
              </w:rPr>
              <w:t xml:space="preserve">:  </w:t>
            </w:r>
            <w:r>
              <w:rPr>
                <w:sz w:val="24"/>
                <w:szCs w:val="24"/>
                <w:lang w:bidi="ar-KW"/>
              </w:rPr>
              <w:t xml:space="preserve">17 </w:t>
            </w:r>
            <w:r w:rsidRPr="006766CD">
              <w:rPr>
                <w:sz w:val="24"/>
                <w:szCs w:val="24"/>
                <w:lang w:bidi="ar-KW"/>
              </w:rPr>
              <w:t>/</w:t>
            </w:r>
            <w:r>
              <w:rPr>
                <w:sz w:val="24"/>
                <w:szCs w:val="24"/>
                <w:lang w:bidi="ar-KW"/>
              </w:rPr>
              <w:t>4</w:t>
            </w:r>
            <w:r w:rsidRPr="006766CD">
              <w:rPr>
                <w:sz w:val="24"/>
                <w:szCs w:val="24"/>
                <w:lang w:bidi="ar-KW"/>
              </w:rPr>
              <w:t>/20</w:t>
            </w:r>
            <w:r>
              <w:rPr>
                <w:sz w:val="24"/>
                <w:szCs w:val="24"/>
                <w:lang w:bidi="ar-KW"/>
              </w:rPr>
              <w:t>22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C7143F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="00D632B8">
              <w:rPr>
                <w:sz w:val="24"/>
                <w:szCs w:val="24"/>
                <w:lang w:bidi="ar-KW"/>
              </w:rPr>
              <w:t>T.H.Karim</w:t>
            </w:r>
            <w:proofErr w:type="spellEnd"/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C7143F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Lectured by the Lecturer of the Practical part</w:t>
            </w:r>
            <w:r w:rsidR="001647A7"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464" w:type="dxa"/>
          </w:tcPr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D46A4" w:rsidRDefault="00C7143F" w:rsidP="00961D9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Mainly compositional</w:t>
            </w:r>
          </w:p>
          <w:p w:rsidR="00C7143F" w:rsidRDefault="00C7143F" w:rsidP="00961D90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:rsidR="00155CEC" w:rsidRDefault="00155CEC" w:rsidP="00DD66D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Q1</w:t>
            </w:r>
            <w:proofErr w:type="gramStart"/>
            <w:r>
              <w:rPr>
                <w:sz w:val="24"/>
                <w:szCs w:val="24"/>
                <w:lang w:bidi="ar-KW"/>
              </w:rPr>
              <w:t>)Define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</w:t>
            </w:r>
            <w:r w:rsidR="00DD66DF">
              <w:rPr>
                <w:sz w:val="24"/>
                <w:szCs w:val="24"/>
                <w:lang w:bidi="ar-KW"/>
              </w:rPr>
              <w:t xml:space="preserve">land </w:t>
            </w:r>
            <w:r w:rsidR="00A7192B">
              <w:rPr>
                <w:sz w:val="24"/>
                <w:szCs w:val="24"/>
                <w:lang w:bidi="ar-KW"/>
              </w:rPr>
              <w:t>levelling</w:t>
            </w:r>
            <w:r>
              <w:rPr>
                <w:sz w:val="24"/>
                <w:szCs w:val="24"/>
                <w:lang w:bidi="ar-KW"/>
              </w:rPr>
              <w:t xml:space="preserve">.  Land </w:t>
            </w:r>
            <w:r w:rsidR="00FA0C23">
              <w:rPr>
                <w:sz w:val="24"/>
                <w:szCs w:val="24"/>
                <w:lang w:bidi="ar-KW"/>
              </w:rPr>
              <w:t>levelling</w:t>
            </w:r>
            <w:r>
              <w:rPr>
                <w:sz w:val="24"/>
                <w:szCs w:val="24"/>
                <w:lang w:bidi="ar-KW"/>
              </w:rPr>
              <w:t xml:space="preserve"> can be defined as reshaping of the land surface to the desired graded  surface</w:t>
            </w:r>
          </w:p>
          <w:p w:rsidR="00155CEC" w:rsidRDefault="00155CEC" w:rsidP="00155CE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Q2</w:t>
            </w:r>
            <w:proofErr w:type="gramStart"/>
            <w:r>
              <w:rPr>
                <w:sz w:val="24"/>
                <w:szCs w:val="24"/>
                <w:lang w:bidi="ar-KW"/>
              </w:rPr>
              <w:t>)What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are the stages of land </w:t>
            </w:r>
            <w:r w:rsidR="00FA0C23">
              <w:rPr>
                <w:sz w:val="24"/>
                <w:szCs w:val="24"/>
                <w:lang w:bidi="ar-KW"/>
              </w:rPr>
              <w:t>levelling</w:t>
            </w:r>
            <w:r>
              <w:rPr>
                <w:sz w:val="24"/>
                <w:szCs w:val="24"/>
                <w:lang w:bidi="ar-KW"/>
              </w:rPr>
              <w:t xml:space="preserve">? Answer: 1) rough </w:t>
            </w:r>
            <w:r w:rsidR="00FA0C23">
              <w:rPr>
                <w:sz w:val="24"/>
                <w:szCs w:val="24"/>
                <w:lang w:bidi="ar-KW"/>
              </w:rPr>
              <w:t>levelling</w:t>
            </w:r>
            <w:r>
              <w:rPr>
                <w:sz w:val="24"/>
                <w:szCs w:val="24"/>
                <w:lang w:bidi="ar-KW"/>
              </w:rPr>
              <w:t xml:space="preserve">, 2) land </w:t>
            </w:r>
            <w:r w:rsidR="00FA0C23">
              <w:rPr>
                <w:sz w:val="24"/>
                <w:szCs w:val="24"/>
                <w:lang w:bidi="ar-KW"/>
              </w:rPr>
              <w:t>levelling</w:t>
            </w:r>
            <w:r>
              <w:rPr>
                <w:sz w:val="24"/>
                <w:szCs w:val="24"/>
                <w:lang w:bidi="ar-KW"/>
              </w:rPr>
              <w:t xml:space="preserve"> , 3) </w:t>
            </w:r>
            <w:r w:rsidR="00DD66DF">
              <w:rPr>
                <w:sz w:val="24"/>
                <w:szCs w:val="24"/>
                <w:lang w:bidi="ar-KW"/>
              </w:rPr>
              <w:t xml:space="preserve">land </w:t>
            </w:r>
            <w:r w:rsidR="00A7192B">
              <w:rPr>
                <w:sz w:val="24"/>
                <w:szCs w:val="24"/>
                <w:lang w:bidi="ar-KW"/>
              </w:rPr>
              <w:t>smoothening</w:t>
            </w:r>
          </w:p>
          <w:p w:rsidR="00155CEC" w:rsidRDefault="00155CEC" w:rsidP="00155CE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Q3) Determine the elevation of a point with coordinates of </w:t>
            </w:r>
            <w:proofErr w:type="gramStart"/>
            <w:r>
              <w:rPr>
                <w:sz w:val="24"/>
                <w:szCs w:val="24"/>
                <w:lang w:bidi="ar-KW"/>
              </w:rPr>
              <w:t>( 70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, 30 ) after land </w:t>
            </w:r>
            <w:r w:rsidR="00A7192B">
              <w:rPr>
                <w:sz w:val="24"/>
                <w:szCs w:val="24"/>
                <w:lang w:bidi="ar-KW"/>
              </w:rPr>
              <w:t>levelling</w:t>
            </w:r>
            <w:r>
              <w:rPr>
                <w:sz w:val="24"/>
                <w:szCs w:val="24"/>
                <w:lang w:bidi="ar-KW"/>
              </w:rPr>
              <w:t xml:space="preserve">. Suppose that the average land elevation is 50 m and the best fit slope in x –direction is 0.2% </w:t>
            </w:r>
            <w:r w:rsidR="00A7192B">
              <w:rPr>
                <w:sz w:val="24"/>
                <w:szCs w:val="24"/>
                <w:lang w:bidi="ar-KW"/>
              </w:rPr>
              <w:t>and with</w:t>
            </w:r>
            <w:r>
              <w:rPr>
                <w:sz w:val="24"/>
                <w:szCs w:val="24"/>
                <w:lang w:bidi="ar-KW"/>
              </w:rPr>
              <w:t xml:space="preserve"> no slope in y-direction. The coordinates of the </w:t>
            </w:r>
            <w:proofErr w:type="spellStart"/>
            <w:r>
              <w:rPr>
                <w:sz w:val="24"/>
                <w:szCs w:val="24"/>
                <w:lang w:bidi="ar-KW"/>
              </w:rPr>
              <w:t>centroid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are </w:t>
            </w:r>
            <w:proofErr w:type="gramStart"/>
            <w:r>
              <w:rPr>
                <w:sz w:val="24"/>
                <w:szCs w:val="24"/>
                <w:lang w:bidi="ar-KW"/>
              </w:rPr>
              <w:t>( 20</w:t>
            </w:r>
            <w:proofErr w:type="gramEnd"/>
            <w:r>
              <w:rPr>
                <w:sz w:val="24"/>
                <w:szCs w:val="24"/>
                <w:lang w:bidi="ar-KW"/>
              </w:rPr>
              <w:t>, 25).</w:t>
            </w:r>
          </w:p>
          <w:p w:rsidR="00155CEC" w:rsidRDefault="00155CEC" w:rsidP="00155CE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Answer: H = </w:t>
            </w:r>
            <w:proofErr w:type="spellStart"/>
            <w:r>
              <w:rPr>
                <w:sz w:val="24"/>
                <w:szCs w:val="24"/>
                <w:lang w:bidi="ar-KW"/>
              </w:rPr>
              <w:t>hc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+ </w:t>
            </w:r>
            <w:proofErr w:type="spellStart"/>
            <w:r>
              <w:rPr>
                <w:sz w:val="24"/>
                <w:szCs w:val="24"/>
                <w:lang w:bidi="ar-KW"/>
              </w:rPr>
              <w:t>sx</w:t>
            </w:r>
            <w:proofErr w:type="spellEnd"/>
            <w:proofErr w:type="gramStart"/>
            <w:r>
              <w:rPr>
                <w:sz w:val="24"/>
                <w:szCs w:val="24"/>
                <w:lang w:bidi="ar-KW"/>
              </w:rPr>
              <w:t>( x</w:t>
            </w:r>
            <w:proofErr w:type="gramEnd"/>
            <w:r>
              <w:rPr>
                <w:sz w:val="24"/>
                <w:szCs w:val="24"/>
                <w:lang w:bidi="ar-KW"/>
              </w:rPr>
              <w:t xml:space="preserve"> –</w:t>
            </w:r>
            <w:proofErr w:type="spellStart"/>
            <w:r>
              <w:rPr>
                <w:sz w:val="24"/>
                <w:szCs w:val="24"/>
                <w:lang w:bidi="ar-KW"/>
              </w:rPr>
              <w:t>Xc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) + </w:t>
            </w:r>
            <w:proofErr w:type="spellStart"/>
            <w:r>
              <w:rPr>
                <w:sz w:val="24"/>
                <w:szCs w:val="24"/>
                <w:lang w:bidi="ar-KW"/>
              </w:rPr>
              <w:t>sy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( Y-</w:t>
            </w:r>
            <w:proofErr w:type="spellStart"/>
            <w:r>
              <w:rPr>
                <w:sz w:val="24"/>
                <w:szCs w:val="24"/>
                <w:lang w:bidi="ar-KW"/>
              </w:rPr>
              <w:t>yc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); H= ? , </w:t>
            </w:r>
            <w:proofErr w:type="spellStart"/>
            <w:r>
              <w:rPr>
                <w:sz w:val="24"/>
                <w:szCs w:val="24"/>
                <w:lang w:bidi="ar-KW"/>
              </w:rPr>
              <w:t>hc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= 50 m, </w:t>
            </w:r>
            <w:proofErr w:type="spellStart"/>
            <w:r>
              <w:rPr>
                <w:sz w:val="24"/>
                <w:szCs w:val="24"/>
                <w:lang w:bidi="ar-KW"/>
              </w:rPr>
              <w:t>sx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= 0.2/1000= 0.002, </w:t>
            </w:r>
            <w:proofErr w:type="spellStart"/>
            <w:r>
              <w:rPr>
                <w:sz w:val="24"/>
                <w:szCs w:val="24"/>
                <w:lang w:bidi="ar-KW"/>
              </w:rPr>
              <w:t>sy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=0,  x = 70, </w:t>
            </w:r>
            <w:proofErr w:type="spellStart"/>
            <w:r>
              <w:rPr>
                <w:sz w:val="24"/>
                <w:szCs w:val="24"/>
                <w:lang w:bidi="ar-KW"/>
              </w:rPr>
              <w:t>Xc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= 20 y= 30, </w:t>
            </w:r>
            <w:proofErr w:type="spellStart"/>
            <w:r>
              <w:rPr>
                <w:sz w:val="24"/>
                <w:szCs w:val="24"/>
                <w:lang w:bidi="ar-KW"/>
              </w:rPr>
              <w:t>yc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=25</w:t>
            </w:r>
          </w:p>
          <w:p w:rsidR="00155CEC" w:rsidRDefault="00155CEC" w:rsidP="00155CE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H = 50 + 0.002( 70 -20) + 0( 30 – 25)</w:t>
            </w:r>
            <w:r w:rsidR="00DD66DF">
              <w:rPr>
                <w:sz w:val="24"/>
                <w:szCs w:val="24"/>
                <w:lang w:bidi="ar-KW"/>
              </w:rPr>
              <w:t xml:space="preserve"> = 50 + 0.1 = 50.100</w:t>
            </w:r>
            <w:r>
              <w:rPr>
                <w:sz w:val="24"/>
                <w:szCs w:val="24"/>
                <w:lang w:bidi="ar-KW"/>
              </w:rPr>
              <w:t xml:space="preserve"> m</w:t>
            </w:r>
          </w:p>
          <w:p w:rsidR="00155CEC" w:rsidRDefault="00155CEC" w:rsidP="00155CE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C7143F" w:rsidRPr="00961D90" w:rsidRDefault="00C7143F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C7143F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No further comments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r w:rsidR="00A7192B" w:rsidRPr="00961D90">
              <w:rPr>
                <w:i/>
                <w:iCs/>
                <w:sz w:val="24"/>
                <w:szCs w:val="24"/>
                <w:lang w:bidi="ar-KW"/>
              </w:rPr>
              <w:t>teaching;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lastRenderedPageBreak/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:rsidR="00E95307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p w:rsidR="00D657C8" w:rsidRDefault="00D657C8" w:rsidP="008D46A4">
      <w:pPr>
        <w:rPr>
          <w:lang w:val="en-US" w:bidi="ar-KW"/>
        </w:rPr>
      </w:pPr>
    </w:p>
    <w:p w:rsidR="00D657C8" w:rsidRDefault="00D657C8" w:rsidP="008D46A4">
      <w:pPr>
        <w:rPr>
          <w:lang w:val="en-US" w:bidi="ar-KW"/>
        </w:rPr>
      </w:pPr>
    </w:p>
    <w:p w:rsidR="00D657C8" w:rsidRDefault="00D657C8" w:rsidP="008D46A4">
      <w:pPr>
        <w:rPr>
          <w:lang w:val="en-US" w:bidi="ar-KW"/>
        </w:rPr>
      </w:pPr>
    </w:p>
    <w:p w:rsidR="00D657C8" w:rsidRDefault="00D657C8" w:rsidP="00180176">
      <w:pPr>
        <w:ind w:left="360"/>
        <w:rPr>
          <w:b/>
          <w:bCs/>
          <w:sz w:val="24"/>
          <w:szCs w:val="24"/>
          <w:u w:val="single"/>
        </w:rPr>
      </w:pPr>
      <w:r w:rsidRPr="002145DF">
        <w:rPr>
          <w:b/>
          <w:bCs/>
          <w:sz w:val="24"/>
          <w:szCs w:val="24"/>
          <w:u w:val="single"/>
        </w:rPr>
        <w:t xml:space="preserve">Syllabus for theoretical </w:t>
      </w:r>
      <w:r w:rsidR="00180176">
        <w:rPr>
          <w:b/>
          <w:bCs/>
          <w:sz w:val="24"/>
          <w:szCs w:val="24"/>
          <w:u w:val="single"/>
        </w:rPr>
        <w:t>Land Levelling</w:t>
      </w:r>
      <w:r w:rsidRPr="002145DF">
        <w:rPr>
          <w:b/>
          <w:bCs/>
          <w:sz w:val="24"/>
          <w:szCs w:val="24"/>
          <w:u w:val="single"/>
        </w:rPr>
        <w:t>/</w:t>
      </w:r>
      <w:r w:rsidR="00180176">
        <w:rPr>
          <w:b/>
          <w:bCs/>
          <w:sz w:val="24"/>
          <w:szCs w:val="24"/>
          <w:u w:val="single"/>
        </w:rPr>
        <w:t>Second</w:t>
      </w:r>
      <w:r w:rsidRPr="002145DF">
        <w:rPr>
          <w:b/>
          <w:bCs/>
          <w:sz w:val="24"/>
          <w:szCs w:val="24"/>
          <w:u w:val="single"/>
        </w:rPr>
        <w:t xml:space="preserve"> Year / Soil and Water Dept.</w:t>
      </w:r>
    </w:p>
    <w:tbl>
      <w:tblPr>
        <w:tblStyle w:val="TableGrid"/>
        <w:tblW w:w="0" w:type="auto"/>
        <w:tblInd w:w="360" w:type="dxa"/>
        <w:tblLook w:val="04A0"/>
      </w:tblPr>
      <w:tblGrid>
        <w:gridCol w:w="641"/>
        <w:gridCol w:w="4186"/>
        <w:gridCol w:w="1221"/>
        <w:gridCol w:w="2448"/>
      </w:tblGrid>
      <w:tr w:rsidR="00D657C8" w:rsidTr="004D6A7A">
        <w:tc>
          <w:tcPr>
            <w:tcW w:w="641" w:type="dxa"/>
          </w:tcPr>
          <w:p w:rsidR="00D657C8" w:rsidRPr="00AB7DDD" w:rsidRDefault="00D657C8" w:rsidP="00E31536">
            <w:pPr>
              <w:rPr>
                <w:b/>
                <w:bCs/>
                <w:sz w:val="28"/>
                <w:szCs w:val="28"/>
              </w:rPr>
            </w:pPr>
            <w:r w:rsidRPr="00AB7DDD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4186" w:type="dxa"/>
          </w:tcPr>
          <w:p w:rsidR="00D657C8" w:rsidRPr="00AB7DDD" w:rsidRDefault="00D657C8" w:rsidP="00E31536">
            <w:pPr>
              <w:rPr>
                <w:b/>
                <w:bCs/>
                <w:sz w:val="28"/>
                <w:szCs w:val="28"/>
              </w:rPr>
            </w:pPr>
            <w:r w:rsidRPr="00AB7DDD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221" w:type="dxa"/>
          </w:tcPr>
          <w:p w:rsidR="00D657C8" w:rsidRPr="00AB7DDD" w:rsidRDefault="00D657C8" w:rsidP="00E31536">
            <w:pPr>
              <w:rPr>
                <w:b/>
                <w:bCs/>
                <w:sz w:val="28"/>
                <w:szCs w:val="28"/>
              </w:rPr>
            </w:pPr>
            <w:r w:rsidRPr="00AB7DDD">
              <w:rPr>
                <w:b/>
                <w:bCs/>
                <w:sz w:val="28"/>
                <w:szCs w:val="28"/>
              </w:rPr>
              <w:t>Lecture duration</w:t>
            </w:r>
          </w:p>
        </w:tc>
        <w:tc>
          <w:tcPr>
            <w:tcW w:w="2448" w:type="dxa"/>
          </w:tcPr>
          <w:p w:rsidR="00D657C8" w:rsidRPr="00AB7DDD" w:rsidRDefault="00D657C8" w:rsidP="00E31536">
            <w:pPr>
              <w:rPr>
                <w:b/>
                <w:bCs/>
                <w:sz w:val="28"/>
                <w:szCs w:val="28"/>
              </w:rPr>
            </w:pPr>
            <w:r w:rsidRPr="00AB7DDD">
              <w:rPr>
                <w:b/>
                <w:bCs/>
                <w:sz w:val="28"/>
                <w:szCs w:val="28"/>
              </w:rPr>
              <w:t>Lecturer</w:t>
            </w:r>
          </w:p>
        </w:tc>
      </w:tr>
      <w:tr w:rsidR="00D657C8" w:rsidTr="004D6A7A">
        <w:tc>
          <w:tcPr>
            <w:tcW w:w="641" w:type="dxa"/>
          </w:tcPr>
          <w:p w:rsidR="00D657C8" w:rsidRPr="002145DF" w:rsidRDefault="00D657C8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86" w:type="dxa"/>
          </w:tcPr>
          <w:p w:rsidR="00D657C8" w:rsidRDefault="00A80C49" w:rsidP="00E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Introduction, Basic concepts, definitions and synonyms to land levelling</w:t>
            </w:r>
          </w:p>
          <w:p w:rsidR="008B5EC2" w:rsidRPr="002145DF" w:rsidRDefault="008B5EC2" w:rsidP="00E31536">
            <w:pPr>
              <w:rPr>
                <w:sz w:val="24"/>
                <w:szCs w:val="24"/>
              </w:rPr>
            </w:pPr>
            <w:r w:rsidRPr="008B5EC2">
              <w:rPr>
                <w:sz w:val="24"/>
                <w:szCs w:val="24"/>
              </w:rPr>
              <w:t>Introducing the methods of establishing grid spacing</w:t>
            </w:r>
          </w:p>
        </w:tc>
        <w:tc>
          <w:tcPr>
            <w:tcW w:w="1221" w:type="dxa"/>
          </w:tcPr>
          <w:p w:rsidR="008B5EC2" w:rsidRDefault="00D657C8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hrs</w:t>
            </w:r>
          </w:p>
          <w:p w:rsidR="008B5EC2" w:rsidRDefault="008B5EC2" w:rsidP="008B5EC2">
            <w:pPr>
              <w:rPr>
                <w:sz w:val="24"/>
                <w:szCs w:val="24"/>
              </w:rPr>
            </w:pPr>
          </w:p>
          <w:p w:rsidR="008B5EC2" w:rsidRDefault="008B5EC2" w:rsidP="008B5EC2">
            <w:pPr>
              <w:rPr>
                <w:sz w:val="24"/>
                <w:szCs w:val="24"/>
              </w:rPr>
            </w:pPr>
          </w:p>
          <w:p w:rsidR="00D657C8" w:rsidRPr="008B5EC2" w:rsidRDefault="00E37FF2" w:rsidP="00E37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B5EC2">
              <w:rPr>
                <w:sz w:val="24"/>
                <w:szCs w:val="24"/>
              </w:rPr>
              <w:t>3 hrs</w:t>
            </w:r>
          </w:p>
        </w:tc>
        <w:tc>
          <w:tcPr>
            <w:tcW w:w="2448" w:type="dxa"/>
          </w:tcPr>
          <w:p w:rsidR="008B5EC2" w:rsidRDefault="00D657C8" w:rsidP="00E315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8B5EC2" w:rsidRDefault="008B5EC2" w:rsidP="008B5EC2">
            <w:pPr>
              <w:rPr>
                <w:sz w:val="24"/>
                <w:szCs w:val="24"/>
              </w:rPr>
            </w:pPr>
          </w:p>
          <w:p w:rsidR="008B5EC2" w:rsidRDefault="008B5EC2" w:rsidP="008B5EC2">
            <w:pPr>
              <w:rPr>
                <w:sz w:val="24"/>
                <w:szCs w:val="24"/>
              </w:rPr>
            </w:pPr>
          </w:p>
          <w:p w:rsidR="008B5EC2" w:rsidRPr="008B5EC2" w:rsidRDefault="008B5EC2" w:rsidP="008B5EC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D657C8" w:rsidRPr="008B5EC2" w:rsidRDefault="00D657C8" w:rsidP="008B5EC2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6" w:type="dxa"/>
          </w:tcPr>
          <w:p w:rsidR="00E37FF2" w:rsidRDefault="00E37FF2" w:rsidP="00E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levelling criteria, stages of land levelling.</w:t>
            </w:r>
          </w:p>
          <w:p w:rsidR="00E37FF2" w:rsidRPr="002145DF" w:rsidRDefault="00E37FF2" w:rsidP="00E31536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Establishment of grid spacing in field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7FF2">
            <w:pPr>
              <w:jc w:val="center"/>
            </w:pPr>
          </w:p>
          <w:p w:rsidR="00E37FF2" w:rsidRPr="00E37FF2" w:rsidRDefault="00E37FF2" w:rsidP="00E37FF2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6" w:type="dxa"/>
          </w:tcPr>
          <w:p w:rsidR="00666F89" w:rsidRDefault="00E37FF2" w:rsidP="00E31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Centroid</w:t>
            </w:r>
            <w:proofErr w:type="spellEnd"/>
            <w:r>
              <w:rPr>
                <w:sz w:val="24"/>
                <w:szCs w:val="24"/>
              </w:rPr>
              <w:t xml:space="preserve"> of regular and irregular shapes</w:t>
            </w:r>
          </w:p>
          <w:p w:rsidR="00E37FF2" w:rsidRPr="00666F89" w:rsidRDefault="00666F89" w:rsidP="00666F89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 xml:space="preserve">Introduction  to differential </w:t>
            </w:r>
            <w:proofErr w:type="spellStart"/>
            <w:r w:rsidRPr="004C482D">
              <w:rPr>
                <w:rFonts w:asciiTheme="majorBidi" w:hAnsiTheme="majorBidi" w:cstheme="majorBidi"/>
                <w:sz w:val="24"/>
                <w:szCs w:val="24"/>
              </w:rPr>
              <w:t>leveling</w:t>
            </w:r>
            <w:proofErr w:type="spellEnd"/>
          </w:p>
        </w:tc>
        <w:tc>
          <w:tcPr>
            <w:tcW w:w="1221" w:type="dxa"/>
          </w:tcPr>
          <w:p w:rsidR="004A51E2" w:rsidRDefault="00E37FF2" w:rsidP="00E31536">
            <w:pPr>
              <w:jc w:val="center"/>
            </w:pPr>
            <w:r w:rsidRPr="00974C8B">
              <w:rPr>
                <w:sz w:val="24"/>
                <w:szCs w:val="24"/>
              </w:rPr>
              <w:t>2 hrs</w:t>
            </w:r>
          </w:p>
          <w:p w:rsidR="004A51E2" w:rsidRDefault="004A51E2" w:rsidP="004A51E2"/>
          <w:p w:rsidR="00E37FF2" w:rsidRPr="004A51E2" w:rsidRDefault="004A51E2" w:rsidP="004A51E2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6" w:type="dxa"/>
          </w:tcPr>
          <w:p w:rsidR="00666F89" w:rsidRDefault="00E37FF2" w:rsidP="00E31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Centroid</w:t>
            </w:r>
            <w:proofErr w:type="spellEnd"/>
            <w:r>
              <w:rPr>
                <w:sz w:val="24"/>
                <w:szCs w:val="24"/>
              </w:rPr>
              <w:t xml:space="preserve"> of composite shapes, numerical determination of </w:t>
            </w:r>
            <w:proofErr w:type="spellStart"/>
            <w:r>
              <w:rPr>
                <w:sz w:val="24"/>
                <w:szCs w:val="24"/>
              </w:rPr>
              <w:t>centroid</w:t>
            </w:r>
            <w:proofErr w:type="spellEnd"/>
          </w:p>
          <w:p w:rsidR="00E37FF2" w:rsidRPr="00666F89" w:rsidRDefault="00666F89" w:rsidP="00666F89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Introduction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C482D">
              <w:rPr>
                <w:rFonts w:asciiTheme="majorBidi" w:hAnsiTheme="majorBidi" w:cstheme="majorBidi"/>
                <w:sz w:val="24"/>
                <w:szCs w:val="24"/>
              </w:rPr>
              <w:t xml:space="preserve">to equipment that are used for differential </w:t>
            </w:r>
            <w:proofErr w:type="spellStart"/>
            <w:r w:rsidRPr="004C482D">
              <w:rPr>
                <w:rFonts w:asciiTheme="majorBidi" w:hAnsiTheme="majorBidi" w:cstheme="majorBidi"/>
                <w:sz w:val="24"/>
                <w:szCs w:val="24"/>
              </w:rPr>
              <w:t>leveling</w:t>
            </w:r>
            <w:proofErr w:type="spellEnd"/>
            <w:r w:rsidRPr="004C482D">
              <w:rPr>
                <w:rFonts w:asciiTheme="majorBidi" w:hAnsiTheme="majorBidi" w:cstheme="majorBidi"/>
                <w:sz w:val="24"/>
                <w:szCs w:val="24"/>
              </w:rPr>
              <w:t xml:space="preserve"> (setup)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</w:p>
          <w:p w:rsidR="00666F89" w:rsidRDefault="00666F89" w:rsidP="00E31536">
            <w:pPr>
              <w:jc w:val="center"/>
            </w:pP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666F89" w:rsidRDefault="00666F89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86" w:type="dxa"/>
          </w:tcPr>
          <w:p w:rsidR="00E37FF2" w:rsidRDefault="00E37FF2" w:rsidP="00E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 of grid system and calculation of design slope</w:t>
            </w:r>
          </w:p>
          <w:p w:rsidR="00666F89" w:rsidRPr="002145DF" w:rsidRDefault="00666F89" w:rsidP="00E31536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Measuring the elevation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C482D">
              <w:rPr>
                <w:rFonts w:asciiTheme="majorBidi" w:hAnsiTheme="majorBidi" w:cstheme="majorBidi"/>
                <w:sz w:val="24"/>
                <w:szCs w:val="24"/>
              </w:rPr>
              <w:t xml:space="preserve">of points using level and </w:t>
            </w:r>
            <w:proofErr w:type="spellStart"/>
            <w:r w:rsidRPr="004C482D">
              <w:rPr>
                <w:rFonts w:asciiTheme="majorBidi" w:hAnsiTheme="majorBidi" w:cstheme="majorBidi"/>
                <w:sz w:val="24"/>
                <w:szCs w:val="24"/>
              </w:rPr>
              <w:t>leveling</w:t>
            </w:r>
            <w:proofErr w:type="spellEnd"/>
            <w:r w:rsidRPr="004C482D">
              <w:rPr>
                <w:rFonts w:asciiTheme="majorBidi" w:hAnsiTheme="majorBidi" w:cstheme="majorBidi"/>
                <w:sz w:val="24"/>
                <w:szCs w:val="24"/>
              </w:rPr>
              <w:t xml:space="preserve"> staff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</w:p>
          <w:p w:rsidR="00666F89" w:rsidRDefault="00666F89" w:rsidP="00E31536">
            <w:pPr>
              <w:jc w:val="center"/>
            </w:pP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666F89" w:rsidRDefault="00E37FF2" w:rsidP="00E31536">
            <w:pPr>
              <w:jc w:val="center"/>
            </w:pPr>
            <w:proofErr w:type="spellStart"/>
            <w:r w:rsidRPr="00C80AB9">
              <w:rPr>
                <w:sz w:val="24"/>
                <w:szCs w:val="24"/>
              </w:rPr>
              <w:t>T.H.Karim</w:t>
            </w:r>
            <w:proofErr w:type="spellEnd"/>
          </w:p>
          <w:p w:rsidR="00666F89" w:rsidRDefault="00666F89" w:rsidP="00666F89"/>
          <w:p w:rsidR="00666F89" w:rsidRDefault="00666F89" w:rsidP="00666F8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66F89" w:rsidRPr="008B5EC2" w:rsidRDefault="00666F89" w:rsidP="00666F8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666F89" w:rsidRDefault="00E37FF2" w:rsidP="00666F89"/>
        </w:tc>
      </w:tr>
      <w:tr w:rsidR="00E37FF2" w:rsidTr="004D6A7A">
        <w:tc>
          <w:tcPr>
            <w:tcW w:w="641" w:type="dxa"/>
          </w:tcPr>
          <w:p w:rsidR="00E37FF2" w:rsidRPr="00FC3DD3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86" w:type="dxa"/>
          </w:tcPr>
          <w:p w:rsidR="004D6A7A" w:rsidRDefault="00E37FF2" w:rsidP="00E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 of land levelling( plane method)</w:t>
            </w:r>
          </w:p>
          <w:p w:rsidR="00E37FF2" w:rsidRPr="004D6A7A" w:rsidRDefault="004D6A7A" w:rsidP="004D6A7A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 xml:space="preserve">Determination of </w:t>
            </w:r>
            <w:proofErr w:type="spellStart"/>
            <w:r w:rsidRPr="004C482D">
              <w:rPr>
                <w:rFonts w:asciiTheme="majorBidi" w:hAnsiTheme="majorBidi" w:cstheme="majorBidi"/>
                <w:sz w:val="24"/>
                <w:szCs w:val="24"/>
              </w:rPr>
              <w:t>centroid</w:t>
            </w:r>
            <w:proofErr w:type="spellEnd"/>
            <w:r w:rsidRPr="004C482D">
              <w:rPr>
                <w:rFonts w:asciiTheme="majorBidi" w:hAnsiTheme="majorBidi" w:cstheme="majorBidi"/>
                <w:sz w:val="24"/>
                <w:szCs w:val="24"/>
              </w:rPr>
              <w:t xml:space="preserve"> using moment method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86" w:type="dxa"/>
          </w:tcPr>
          <w:p w:rsidR="00E37FF2" w:rsidRDefault="00E37FF2" w:rsidP="00DD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Calculation of depth of cut and fills, Calculation of area of cut and fills.</w:t>
            </w:r>
          </w:p>
          <w:p w:rsidR="004D6A7A" w:rsidRPr="002145DF" w:rsidRDefault="004D6A7A" w:rsidP="00DD66DF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Determination of </w:t>
            </w:r>
            <w:proofErr w:type="spellStart"/>
            <w:r w:rsidRPr="004C482D">
              <w:rPr>
                <w:rFonts w:asciiTheme="majorBidi" w:hAnsiTheme="majorBidi" w:cstheme="majorBidi"/>
                <w:sz w:val="24"/>
                <w:szCs w:val="24"/>
              </w:rPr>
              <w:t>centroid</w:t>
            </w:r>
            <w:proofErr w:type="spellEnd"/>
            <w:r w:rsidRPr="004C482D">
              <w:rPr>
                <w:rFonts w:asciiTheme="majorBidi" w:hAnsiTheme="majorBidi" w:cstheme="majorBidi"/>
                <w:sz w:val="24"/>
                <w:szCs w:val="24"/>
              </w:rPr>
              <w:t xml:space="preserve"> for irregular shaped area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lastRenderedPageBreak/>
              <w:t>2 hrs</w:t>
            </w:r>
          </w:p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</w:p>
          <w:p w:rsidR="00E37FF2" w:rsidRDefault="00E37FF2" w:rsidP="00E31536">
            <w:pPr>
              <w:jc w:val="center"/>
            </w:pPr>
            <w:r>
              <w:lastRenderedPageBreak/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86" w:type="dxa"/>
          </w:tcPr>
          <w:p w:rsidR="004D6A7A" w:rsidRDefault="00E37FF2" w:rsidP="00F9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Calculation of volume of earth works </w:t>
            </w:r>
          </w:p>
          <w:p w:rsidR="00E37FF2" w:rsidRPr="004D6A7A" w:rsidRDefault="004D6A7A" w:rsidP="004D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work for determination of cut and fill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4D6A7A" w:rsidRDefault="004D6A7A" w:rsidP="00E31536">
            <w:pPr>
              <w:jc w:val="center"/>
            </w:pP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86" w:type="dxa"/>
          </w:tcPr>
          <w:p w:rsidR="004D6A7A" w:rsidRDefault="00E37FF2" w:rsidP="00B1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Earthwork balance and Soil shrinkage during land levelling</w:t>
            </w:r>
          </w:p>
          <w:p w:rsidR="00E37FF2" w:rsidRPr="004D6A7A" w:rsidRDefault="004D6A7A" w:rsidP="004D6A7A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Office work for determination of cut and fill for established grid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86" w:type="dxa"/>
          </w:tcPr>
          <w:p w:rsidR="004D6A7A" w:rsidRDefault="00E37FF2" w:rsidP="00B1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Profile method for land levelling</w:t>
            </w:r>
          </w:p>
          <w:p w:rsidR="004D6A7A" w:rsidRDefault="004D6A7A" w:rsidP="004D6A7A">
            <w:pPr>
              <w:rPr>
                <w:sz w:val="24"/>
                <w:szCs w:val="24"/>
              </w:rPr>
            </w:pPr>
          </w:p>
          <w:p w:rsidR="00E37FF2" w:rsidRPr="004D6A7A" w:rsidRDefault="004D6A7A" w:rsidP="004D6A7A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Introducing the electronic total station to measure differences in elevation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E37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86" w:type="dxa"/>
          </w:tcPr>
          <w:p w:rsidR="004D6A7A" w:rsidRDefault="00E37FF2" w:rsidP="00B1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inspection method for land levelling</w:t>
            </w:r>
          </w:p>
          <w:p w:rsidR="00E37FF2" w:rsidRPr="004D6A7A" w:rsidRDefault="004D6A7A" w:rsidP="004D6A7A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Using electronic total station to measure horizontal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C482D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C482D">
              <w:rPr>
                <w:rFonts w:asciiTheme="majorBidi" w:hAnsiTheme="majorBidi" w:cstheme="majorBidi"/>
                <w:sz w:val="24"/>
                <w:szCs w:val="24"/>
              </w:rPr>
              <w:t>zenith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C482D">
              <w:rPr>
                <w:rFonts w:asciiTheme="majorBidi" w:hAnsiTheme="majorBidi" w:cstheme="majorBidi"/>
                <w:sz w:val="24"/>
                <w:szCs w:val="24"/>
              </w:rPr>
              <w:t>angle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86" w:type="dxa"/>
          </w:tcPr>
          <w:p w:rsidR="004D6A7A" w:rsidRDefault="00E37FF2" w:rsidP="00B1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Contour adjustment method for land levelling</w:t>
            </w:r>
          </w:p>
          <w:p w:rsidR="00E37FF2" w:rsidRPr="004D6A7A" w:rsidRDefault="004D6A7A" w:rsidP="004D6A7A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Using electronic total station to measure traverse sides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Default="00E37FF2" w:rsidP="003B4F83">
            <w:pPr>
              <w:rPr>
                <w:sz w:val="24"/>
                <w:szCs w:val="24"/>
              </w:rPr>
            </w:pPr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86" w:type="dxa"/>
          </w:tcPr>
          <w:p w:rsidR="004D6A7A" w:rsidRDefault="00E37FF2" w:rsidP="00B1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of terrace</w:t>
            </w:r>
          </w:p>
          <w:p w:rsidR="00E37FF2" w:rsidRPr="004D6A7A" w:rsidRDefault="004D6A7A" w:rsidP="004D6A7A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Determination of cut and fill for irrigation canals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3B4F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Pr="008B5EC2" w:rsidRDefault="00E37FF2" w:rsidP="00E37FF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86" w:type="dxa"/>
          </w:tcPr>
          <w:p w:rsidR="004D6A7A" w:rsidRDefault="00E37FF2" w:rsidP="00B1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levelling equipment</w:t>
            </w:r>
          </w:p>
          <w:p w:rsidR="00E37FF2" w:rsidRPr="004D6A7A" w:rsidRDefault="004D6A7A" w:rsidP="004D6A7A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Measuring the elevation of points to determination cut and fill for irrigation canals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E37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  <w:tr w:rsidR="00E37FF2" w:rsidTr="004D6A7A">
        <w:tc>
          <w:tcPr>
            <w:tcW w:w="641" w:type="dxa"/>
          </w:tcPr>
          <w:p w:rsidR="00E37FF2" w:rsidRPr="002145DF" w:rsidRDefault="00E37FF2" w:rsidP="00E31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86" w:type="dxa"/>
          </w:tcPr>
          <w:p w:rsidR="004D6A7A" w:rsidRDefault="00E37FF2" w:rsidP="00B1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Laser land levelling</w:t>
            </w:r>
          </w:p>
          <w:p w:rsidR="00E37FF2" w:rsidRPr="004D6A7A" w:rsidRDefault="004D6A7A" w:rsidP="004D6A7A">
            <w:pPr>
              <w:rPr>
                <w:sz w:val="24"/>
                <w:szCs w:val="24"/>
              </w:rPr>
            </w:pPr>
            <w:r w:rsidRPr="004C482D">
              <w:rPr>
                <w:rFonts w:asciiTheme="majorBidi" w:hAnsiTheme="majorBidi" w:cstheme="majorBidi"/>
                <w:sz w:val="24"/>
                <w:szCs w:val="24"/>
              </w:rPr>
              <w:t>Office work for determination of cut and fill for irrigation canals</w:t>
            </w:r>
          </w:p>
        </w:tc>
        <w:tc>
          <w:tcPr>
            <w:tcW w:w="1221" w:type="dxa"/>
          </w:tcPr>
          <w:p w:rsidR="00E37FF2" w:rsidRDefault="00E37FF2" w:rsidP="00E31536">
            <w:pPr>
              <w:jc w:val="center"/>
              <w:rPr>
                <w:sz w:val="24"/>
                <w:szCs w:val="24"/>
              </w:rPr>
            </w:pPr>
            <w:r w:rsidRPr="00974C8B">
              <w:rPr>
                <w:sz w:val="24"/>
                <w:szCs w:val="24"/>
              </w:rPr>
              <w:t>2 hrs</w:t>
            </w:r>
          </w:p>
          <w:p w:rsidR="00E37FF2" w:rsidRDefault="00E37FF2" w:rsidP="00E31536">
            <w:pPr>
              <w:jc w:val="center"/>
            </w:pPr>
            <w:r>
              <w:t>3 hrs</w:t>
            </w:r>
          </w:p>
        </w:tc>
        <w:tc>
          <w:tcPr>
            <w:tcW w:w="2448" w:type="dxa"/>
          </w:tcPr>
          <w:p w:rsidR="00E37FF2" w:rsidRDefault="00E37FF2" w:rsidP="00E37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T.H.Karim</w:t>
            </w:r>
            <w:proofErr w:type="spellEnd"/>
          </w:p>
          <w:p w:rsidR="00E37FF2" w:rsidRPr="008B5EC2" w:rsidRDefault="00E37FF2" w:rsidP="003B4F8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Nadereh</w:t>
            </w:r>
            <w:proofErr w:type="spellEnd"/>
            <w:r w:rsidRPr="008B5EC2">
              <w:rPr>
                <w:rFonts w:asciiTheme="majorBidi" w:hAnsiTheme="majorBidi" w:cstheme="majorBidi"/>
                <w:sz w:val="24"/>
                <w:szCs w:val="24"/>
              </w:rPr>
              <w:t xml:space="preserve"> D. </w:t>
            </w:r>
            <w:proofErr w:type="spellStart"/>
            <w:r w:rsidRPr="008B5EC2">
              <w:rPr>
                <w:rFonts w:asciiTheme="majorBidi" w:hAnsiTheme="majorBidi" w:cstheme="majorBidi"/>
                <w:sz w:val="24"/>
                <w:szCs w:val="24"/>
              </w:rPr>
              <w:t>Salamat</w:t>
            </w:r>
            <w:proofErr w:type="spellEnd"/>
          </w:p>
          <w:p w:rsidR="00E37FF2" w:rsidRPr="008B5EC2" w:rsidRDefault="00E37FF2" w:rsidP="003B4F83">
            <w:pPr>
              <w:rPr>
                <w:sz w:val="24"/>
                <w:szCs w:val="24"/>
              </w:rPr>
            </w:pPr>
          </w:p>
        </w:tc>
      </w:tr>
    </w:tbl>
    <w:p w:rsidR="00D657C8" w:rsidRPr="008D46A4" w:rsidRDefault="00D657C8" w:rsidP="008D46A4">
      <w:pPr>
        <w:rPr>
          <w:lang w:val="en-US" w:bidi="ar-KW"/>
        </w:rPr>
      </w:pPr>
    </w:p>
    <w:sectPr w:rsidR="00D657C8" w:rsidRPr="008D46A4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42" w:rsidRDefault="00FD7C42" w:rsidP="00483DD0">
      <w:pPr>
        <w:spacing w:after="0" w:line="240" w:lineRule="auto"/>
      </w:pPr>
      <w:r>
        <w:separator/>
      </w:r>
    </w:p>
  </w:endnote>
  <w:endnote w:type="continuationSeparator" w:id="0">
    <w:p w:rsidR="00FD7C42" w:rsidRDefault="00FD7C4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42" w:rsidRDefault="00FD7C42" w:rsidP="00483DD0">
      <w:pPr>
        <w:spacing w:after="0" w:line="240" w:lineRule="auto"/>
      </w:pPr>
      <w:r>
        <w:separator/>
      </w:r>
    </w:p>
  </w:footnote>
  <w:footnote w:type="continuationSeparator" w:id="0">
    <w:p w:rsidR="00FD7C42" w:rsidRDefault="00FD7C4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25230"/>
    <w:multiLevelType w:val="hybridMultilevel"/>
    <w:tmpl w:val="954C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413A6"/>
    <w:rsid w:val="000438E6"/>
    <w:rsid w:val="00045F3B"/>
    <w:rsid w:val="00082484"/>
    <w:rsid w:val="000F0683"/>
    <w:rsid w:val="000F2337"/>
    <w:rsid w:val="00100163"/>
    <w:rsid w:val="00141A9D"/>
    <w:rsid w:val="00142F21"/>
    <w:rsid w:val="00155CEC"/>
    <w:rsid w:val="001647A7"/>
    <w:rsid w:val="00180176"/>
    <w:rsid w:val="001A4DFC"/>
    <w:rsid w:val="0025284B"/>
    <w:rsid w:val="002568A6"/>
    <w:rsid w:val="00273970"/>
    <w:rsid w:val="002A4095"/>
    <w:rsid w:val="002B1C0B"/>
    <w:rsid w:val="002B7CC7"/>
    <w:rsid w:val="002F44B8"/>
    <w:rsid w:val="003F1545"/>
    <w:rsid w:val="00441BF4"/>
    <w:rsid w:val="00483DD0"/>
    <w:rsid w:val="004870EB"/>
    <w:rsid w:val="00497DE3"/>
    <w:rsid w:val="004A51E2"/>
    <w:rsid w:val="004C5CF0"/>
    <w:rsid w:val="004D6A7A"/>
    <w:rsid w:val="004F3761"/>
    <w:rsid w:val="0060154A"/>
    <w:rsid w:val="00634F2B"/>
    <w:rsid w:val="006465A6"/>
    <w:rsid w:val="00666F89"/>
    <w:rsid w:val="006766CD"/>
    <w:rsid w:val="00695467"/>
    <w:rsid w:val="006A57BA"/>
    <w:rsid w:val="006C3B09"/>
    <w:rsid w:val="006D231B"/>
    <w:rsid w:val="006F5726"/>
    <w:rsid w:val="007F0899"/>
    <w:rsid w:val="007F595A"/>
    <w:rsid w:val="0080086A"/>
    <w:rsid w:val="00830EE6"/>
    <w:rsid w:val="0084334C"/>
    <w:rsid w:val="00852234"/>
    <w:rsid w:val="00881962"/>
    <w:rsid w:val="00885BE6"/>
    <w:rsid w:val="008B4275"/>
    <w:rsid w:val="008B5EC2"/>
    <w:rsid w:val="008D46A4"/>
    <w:rsid w:val="00931234"/>
    <w:rsid w:val="009511E1"/>
    <w:rsid w:val="00961D90"/>
    <w:rsid w:val="009926E8"/>
    <w:rsid w:val="009F7BEC"/>
    <w:rsid w:val="00A03283"/>
    <w:rsid w:val="00A2045B"/>
    <w:rsid w:val="00A7192B"/>
    <w:rsid w:val="00A80C49"/>
    <w:rsid w:val="00AD68F9"/>
    <w:rsid w:val="00B341B9"/>
    <w:rsid w:val="00B73DDD"/>
    <w:rsid w:val="00B748AB"/>
    <w:rsid w:val="00B916A8"/>
    <w:rsid w:val="00C01074"/>
    <w:rsid w:val="00C26D96"/>
    <w:rsid w:val="00C352F9"/>
    <w:rsid w:val="00C46D58"/>
    <w:rsid w:val="00C525DA"/>
    <w:rsid w:val="00C7143F"/>
    <w:rsid w:val="00C857AF"/>
    <w:rsid w:val="00CC5CD1"/>
    <w:rsid w:val="00CF5475"/>
    <w:rsid w:val="00D632B8"/>
    <w:rsid w:val="00D657C8"/>
    <w:rsid w:val="00D851B6"/>
    <w:rsid w:val="00DD66DF"/>
    <w:rsid w:val="00E2013A"/>
    <w:rsid w:val="00E37FF2"/>
    <w:rsid w:val="00E61AD2"/>
    <w:rsid w:val="00E873BC"/>
    <w:rsid w:val="00E949EB"/>
    <w:rsid w:val="00E95307"/>
    <w:rsid w:val="00EB21F2"/>
    <w:rsid w:val="00EC7B1F"/>
    <w:rsid w:val="00ED3387"/>
    <w:rsid w:val="00EE60FC"/>
    <w:rsid w:val="00F22E54"/>
    <w:rsid w:val="00F2711F"/>
    <w:rsid w:val="00F9309C"/>
    <w:rsid w:val="00FA0C23"/>
    <w:rsid w:val="00FB7AFF"/>
    <w:rsid w:val="00FB7C7A"/>
    <w:rsid w:val="00FD437F"/>
    <w:rsid w:val="00FD7C42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D657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 </cp:lastModifiedBy>
  <cp:revision>2</cp:revision>
  <cp:lastPrinted>2015-12-06T17:22:00Z</cp:lastPrinted>
  <dcterms:created xsi:type="dcterms:W3CDTF">2022-05-19T19:49:00Z</dcterms:created>
  <dcterms:modified xsi:type="dcterms:W3CDTF">2022-05-19T19:49:00Z</dcterms:modified>
</cp:coreProperties>
</file>