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B1B" w:rsidRPr="003949FA" w:rsidRDefault="0089202B" w:rsidP="0089202B">
      <w:pPr>
        <w:jc w:val="center"/>
        <w:rPr>
          <w:rFonts w:ascii="Noto Naskh Arabic" w:hAnsi="Noto Naskh Arabic" w:cs="Noto Naskh Arabic"/>
          <w:b/>
          <w:bCs/>
          <w:sz w:val="32"/>
          <w:szCs w:val="32"/>
          <w:u w:val="single"/>
          <w:rtl/>
          <w:lang w:val="en-US" w:bidi="ar-IQ"/>
        </w:rPr>
      </w:pPr>
      <w:r w:rsidRPr="003949FA">
        <w:rPr>
          <w:rFonts w:ascii="Noto Naskh Arabic" w:hAnsi="Noto Naskh Arabic" w:cs="Noto Naskh Arabic"/>
          <w:b/>
          <w:bCs/>
          <w:sz w:val="32"/>
          <w:szCs w:val="32"/>
          <w:u w:val="single"/>
          <w:rtl/>
          <w:lang w:val="en-US" w:bidi="ar-IQ"/>
        </w:rPr>
        <w:t>بەشی دووەم : جوگرافیای ئەوڕوپا</w:t>
      </w:r>
    </w:p>
    <w:p w:rsidR="0089202B" w:rsidRPr="003949FA" w:rsidRDefault="0089202B" w:rsidP="0089202B">
      <w:pPr>
        <w:jc w:val="left"/>
        <w:rPr>
          <w:rFonts w:ascii="Noto Naskh Arabic" w:hAnsi="Noto Naskh Arabic" w:cs="Noto Naskh Arabic"/>
          <w:b/>
          <w:bCs/>
          <w:sz w:val="32"/>
          <w:szCs w:val="32"/>
          <w:u w:val="single"/>
          <w:rtl/>
          <w:lang w:val="en-US" w:bidi="ar-IQ"/>
        </w:rPr>
      </w:pPr>
      <w:r w:rsidRPr="003949FA">
        <w:rPr>
          <w:rFonts w:ascii="Noto Naskh Arabic" w:hAnsi="Noto Naskh Arabic" w:cs="Noto Naskh Arabic"/>
          <w:b/>
          <w:bCs/>
          <w:sz w:val="32"/>
          <w:szCs w:val="32"/>
          <w:u w:val="single"/>
          <w:rtl/>
          <w:lang w:val="en-US" w:bidi="ar-IQ"/>
        </w:rPr>
        <w:t>یەکەم : بنچینەی ناوی (ئەوڕوپا)</w:t>
      </w:r>
    </w:p>
    <w:p w:rsidR="0089202B" w:rsidRPr="003949FA" w:rsidRDefault="0089202B" w:rsidP="0089202B">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سەرچاوەکان باس لە وشەی ئەوڕوپا دەکەن کە ناوێکی سامی کۆنە لە وشەی (</w:t>
      </w:r>
      <w:proofErr w:type="spellStart"/>
      <w:r w:rsidRPr="003949FA">
        <w:rPr>
          <w:rFonts w:ascii="Noto Naskh Arabic" w:hAnsi="Noto Naskh Arabic" w:cs="Noto Naskh Arabic"/>
          <w:sz w:val="28"/>
          <w:szCs w:val="28"/>
          <w:lang w:bidi="ar-IQ"/>
        </w:rPr>
        <w:t>areb</w:t>
      </w:r>
      <w:proofErr w:type="spellEnd"/>
      <w:r w:rsidRPr="003949FA">
        <w:rPr>
          <w:rFonts w:ascii="Noto Naskh Arabic" w:hAnsi="Noto Naskh Arabic" w:cs="Noto Naskh Arabic"/>
          <w:sz w:val="28"/>
          <w:szCs w:val="28"/>
          <w:rtl/>
          <w:lang w:val="en-US" w:bidi="ar-IQ"/>
        </w:rPr>
        <w:t>-ئورپ) وەرگیراوە، وە ئەمەش لە لایەن ئەو دەریاوانە ئاشوریانەی کە هاتووچۆ کە نارەکانی ئەوڕوپایان کردووە ئەو ناوەیان لێ ناوە . بە تایبەتیش ئەو کەناراوانەی کە درێژبوونەتەوە لە خۆر ئاوای دەریای (ئیجە) ، وە مەبەستمان لەو زەویانەیە کە کە</w:t>
      </w:r>
      <w:r w:rsidR="00B848A7" w:rsidRPr="003949FA">
        <w:rPr>
          <w:rFonts w:ascii="Noto Naskh Arabic" w:hAnsi="Noto Naskh Arabic" w:cs="Noto Naskh Arabic"/>
          <w:sz w:val="28"/>
          <w:szCs w:val="28"/>
          <w:rtl/>
          <w:lang w:val="en-US" w:bidi="ar-IQ"/>
        </w:rPr>
        <w:t xml:space="preserve">وتوونەتە خۆرئاوای ئەو دەریایە، وە هەروەها </w:t>
      </w:r>
      <w:r w:rsidR="006868C7" w:rsidRPr="003949FA">
        <w:rPr>
          <w:rFonts w:ascii="Noto Naskh Arabic" w:hAnsi="Noto Naskh Arabic" w:cs="Noto Naskh Arabic"/>
          <w:sz w:val="28"/>
          <w:szCs w:val="28"/>
          <w:rtl/>
          <w:lang w:val="en-US" w:bidi="ar-IQ"/>
        </w:rPr>
        <w:t xml:space="preserve"> </w:t>
      </w:r>
      <w:r w:rsidR="00B848A7" w:rsidRPr="003949FA">
        <w:rPr>
          <w:rFonts w:ascii="Noto Naskh Arabic" w:hAnsi="Noto Naskh Arabic" w:cs="Noto Naskh Arabic"/>
          <w:sz w:val="28"/>
          <w:szCs w:val="28"/>
          <w:rtl/>
          <w:lang w:val="en-US" w:bidi="ar-IQ"/>
        </w:rPr>
        <w:t>ووشەی (</w:t>
      </w:r>
      <w:proofErr w:type="spellStart"/>
      <w:r w:rsidR="00B848A7" w:rsidRPr="003949FA">
        <w:rPr>
          <w:rFonts w:ascii="Noto Naskh Arabic" w:hAnsi="Noto Naskh Arabic" w:cs="Noto Naskh Arabic"/>
          <w:sz w:val="28"/>
          <w:szCs w:val="28"/>
          <w:lang w:val="en-US" w:bidi="ar-IQ"/>
        </w:rPr>
        <w:t>urope</w:t>
      </w:r>
      <w:proofErr w:type="spellEnd"/>
      <w:r w:rsidR="00B848A7" w:rsidRPr="003949FA">
        <w:rPr>
          <w:rFonts w:ascii="Noto Naskh Arabic" w:hAnsi="Noto Naskh Arabic" w:cs="Noto Naskh Arabic"/>
          <w:sz w:val="28"/>
          <w:szCs w:val="28"/>
          <w:rtl/>
          <w:lang w:val="en-US" w:bidi="ar-IQ"/>
        </w:rPr>
        <w:t xml:space="preserve">) بە زمانی لاتینی کۆن بە ناوچەیەکی بەرز ووتراوە، سەرچاوەیەکی تر باس لە وشەی ئەوڕوپا دەکات و دەڵێت، ئەوڕوپا وشەیەکی(گریسی_یۆنانی) کۆنە واتاکەی (دەموچاوی پان) دەگەیەنێت مەبەستیش لەمە ناوچەیەکی فراوان و پانە کە دەکەوێتە باکووری نیمچەی دوورگەی یۆنان ئەمەش ڕووبەری ئەوڕوپا دەگرێتەوە. </w:t>
      </w:r>
    </w:p>
    <w:p w:rsidR="006130B1" w:rsidRPr="003949FA" w:rsidRDefault="00B848A7" w:rsidP="006130B1">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 xml:space="preserve">زانای بەناوبانگی ئەڵمانی (ئەلیکساندەر هامبڵۆت) ئەوڕوپا بەبەشێکی دانەبڕاو لە ئاسیا لە قەڵەم </w:t>
      </w:r>
      <w:bookmarkStart w:id="0" w:name="_GoBack"/>
      <w:bookmarkEnd w:id="0"/>
      <w:r w:rsidRPr="003949FA">
        <w:rPr>
          <w:rFonts w:ascii="Noto Naskh Arabic" w:hAnsi="Noto Naskh Arabic" w:cs="Noto Naskh Arabic"/>
          <w:sz w:val="28"/>
          <w:szCs w:val="28"/>
          <w:rtl/>
          <w:lang w:val="en-US" w:bidi="ar-IQ"/>
        </w:rPr>
        <w:t xml:space="preserve">دەدات، وە زانای جوگرافی ناسی بەریتانی (هالفۆرد ماکیندەر)یش ئەوڕوپا و ئاسیا و ئەفریقیا وەک یەک پارچە سەیری کردووە پێیوایە ئەو </w:t>
      </w:r>
      <w:r w:rsidR="003949FA">
        <w:rPr>
          <w:rFonts w:ascii="Noto Naskh Arabic" w:hAnsi="Noto Naskh Arabic" w:cs="Noto Naskh Arabic"/>
          <w:sz w:val="28"/>
          <w:szCs w:val="28"/>
          <w:rtl/>
          <w:lang w:val="en-US" w:bidi="ar-IQ"/>
        </w:rPr>
        <w:t>بەشە دوورگەیەکی گەورەی جیهانە ،</w:t>
      </w:r>
      <w:r w:rsidR="006130B1" w:rsidRPr="003949FA">
        <w:rPr>
          <w:rFonts w:ascii="Noto Naskh Arabic" w:hAnsi="Noto Naskh Arabic" w:cs="Noto Naskh Arabic"/>
          <w:sz w:val="28"/>
          <w:szCs w:val="28"/>
          <w:rtl/>
          <w:lang w:val="en-US" w:bidi="ar-IQ"/>
        </w:rPr>
        <w:t>بە گشتی کیشوەری ئەوڕوپا لە دوو بەشی سەرەکی پێکهاتووە :</w:t>
      </w:r>
    </w:p>
    <w:p w:rsidR="006130B1" w:rsidRPr="003949FA" w:rsidRDefault="006130B1" w:rsidP="006130B1">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 xml:space="preserve">(أ)-ئەوڕوپای دەریایی: </w:t>
      </w:r>
    </w:p>
    <w:p w:rsidR="006130B1" w:rsidRPr="003949FA" w:rsidRDefault="006130B1" w:rsidP="006130B1">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لە نیمچە دوورگەیەکی گەورە و چەندین نیمچە دوورگەی بچووک پێک هاتووە وەک دوورگەی بەریتانیا و دوورگەی ئایرلەندا و نیمچە دوورگەی ئوسکندنافیا و (نەرویج و فیلەندا و سوید) ، وە نیمچە دوورگەی ئایبیریا (ئیسپانیا و پورتوگال)، نیمچە دوورگەی ئیتاڵیا و نیمچە دوورگەی یۆنان.</w:t>
      </w:r>
    </w:p>
    <w:p w:rsidR="006130B1" w:rsidRPr="003949FA" w:rsidRDefault="006130B1" w:rsidP="006130B1">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(ب)-ئەوڕوپای میحوەری (وشکانی ، قەدی ئەوڕوپا) :</w:t>
      </w:r>
    </w:p>
    <w:p w:rsidR="006130B1" w:rsidRPr="003949FA" w:rsidRDefault="006130B1" w:rsidP="006130B1">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مەبەست لەو بەشە وشکانیەی ناوخۆی ئەوڕوپایە وەک (میحوەری وڵاتانی ئەڵمانیا ، پۆڵەندا ، نەمسا ، سویسڕا ، فەڕەنسا ، نایزەرلاند(هۆڵەندا ، بەلجیکا ، لۆکسمبۆرگ) بەشەکانی تری ئەوڕوپا</w:t>
      </w:r>
      <w:r w:rsidR="006868C7" w:rsidRPr="003949FA">
        <w:rPr>
          <w:rFonts w:ascii="Noto Naskh Arabic" w:hAnsi="Noto Naskh Arabic" w:cs="Noto Naskh Arabic"/>
          <w:sz w:val="28"/>
          <w:szCs w:val="28"/>
          <w:rtl/>
          <w:lang w:val="en-US" w:bidi="ar-IQ"/>
        </w:rPr>
        <w:t>.</w:t>
      </w:r>
    </w:p>
    <w:p w:rsidR="006868C7" w:rsidRPr="003949FA" w:rsidRDefault="006868C7" w:rsidP="006130B1">
      <w:pPr>
        <w:jc w:val="left"/>
        <w:rPr>
          <w:rFonts w:ascii="Noto Naskh Arabic" w:hAnsi="Noto Naskh Arabic" w:cs="Noto Naskh Arabic"/>
          <w:b/>
          <w:bCs/>
          <w:sz w:val="32"/>
          <w:szCs w:val="32"/>
          <w:u w:val="single"/>
          <w:rtl/>
          <w:lang w:val="en-US" w:bidi="ar-IQ"/>
        </w:rPr>
      </w:pPr>
      <w:r w:rsidRPr="003949FA">
        <w:rPr>
          <w:rFonts w:ascii="Noto Naskh Arabic" w:hAnsi="Noto Naskh Arabic" w:cs="Noto Naskh Arabic"/>
          <w:b/>
          <w:bCs/>
          <w:sz w:val="32"/>
          <w:szCs w:val="32"/>
          <w:u w:val="single"/>
          <w:rtl/>
          <w:lang w:val="en-US" w:bidi="ar-IQ"/>
        </w:rPr>
        <w:lastRenderedPageBreak/>
        <w:t>دووەم: شوێنی جوگرافی کیشوەری ئەوڕوپا</w:t>
      </w:r>
    </w:p>
    <w:p w:rsidR="006868C7" w:rsidRPr="003949FA" w:rsidRDefault="006868C7" w:rsidP="006130B1">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 xml:space="preserve">زۆربەی کیشوەری ئەوڕوپا لە ناوچەی فێنکدایە (المنطقة المتعدلة) لە بەشی باکووری گۆی زەوی تەنها چەند بەشێکی نەبێت کەوتۆتە ناوەندی بازنەی پانی جەمسەری باکوور ، ئەویش لەو پەڕی باکووری (نەرویج) ە، بە گشتی کیشوەری ئەوڕوپا کەوتۆتە نێوان هەردوو بازنەی پانی (٣٦) باکوور لە ناوچەیەکی (رأس گریفە) کە کەوتۆتە ئەوپەڕی باشوری نیمچەدوورگەی ئەیبیریاوە تاوەکو بازنەی پانی (٧١) باکوور تەواو دەبێت لە باکووری وڵاتی نەرویج. هەروەها ئەوڕوپا لە نێوان هەردوو هێڵی درێژی (١٠) </w:t>
      </w:r>
      <w:r w:rsidR="00C3244B" w:rsidRPr="003949FA">
        <w:rPr>
          <w:rFonts w:ascii="Noto Naskh Arabic" w:hAnsi="Noto Naskh Arabic" w:cs="Noto Naskh Arabic"/>
          <w:sz w:val="28"/>
          <w:szCs w:val="28"/>
          <w:rtl/>
          <w:lang w:val="en-US" w:bidi="ar-IQ"/>
        </w:rPr>
        <w:t>خۆرئاوای گرینج تاکو (٦٠) خۆرهەڵاتی گرینج کە دەکەوێتە سەر چیای ئۆراڵ واتا (٧٠) هێڵێ دریژی لە خۆ دەگرێت. پێکهاتەی نەژادی دانیشتوان دەگەڕێتەوە سەر یەک ڕەگەز یان یەک نەژاد ئەویش ڕەگەزی قەوقازیە(سپی پێست) ، وە پەیوەندی گەلانی ئەم کیشوەرە بە دانیشتووانی کیشوەرەکانی ترەوە پەیوەندیەکی ئاسان بووە بۆیە بۆتە هۆی پێشکەوتنی شارستانیەتی ئەم کیشوەرە لەبەر ئەوەی ناوچەیەکی بەربەستی سروشتی وای نیە کە ڕێگر بووبێت لە بەردەم هاتوچۆی دانیشتوانەکەی.</w:t>
      </w:r>
    </w:p>
    <w:p w:rsidR="003949FA" w:rsidRPr="003949FA" w:rsidRDefault="003270EE" w:rsidP="006130B1">
      <w:pPr>
        <w:jc w:val="left"/>
        <w:rPr>
          <w:rFonts w:ascii="Noto Naskh Arabic" w:hAnsi="Noto Naskh Arabic" w:cs="Noto Naskh Arabic"/>
          <w:b/>
          <w:bCs/>
          <w:sz w:val="32"/>
          <w:szCs w:val="32"/>
          <w:u w:val="single"/>
          <w:rtl/>
          <w:lang w:val="en-US" w:bidi="ar-IQ"/>
        </w:rPr>
      </w:pPr>
      <w:r w:rsidRPr="003949FA">
        <w:rPr>
          <w:rFonts w:ascii="Noto Naskh Arabic" w:hAnsi="Noto Naskh Arabic" w:cs="Noto Naskh Arabic"/>
          <w:b/>
          <w:bCs/>
          <w:sz w:val="32"/>
          <w:szCs w:val="32"/>
          <w:u w:val="single"/>
          <w:rtl/>
          <w:lang w:val="en-US" w:bidi="ar-IQ"/>
        </w:rPr>
        <w:t>سنوری ئەوڕوپا:</w:t>
      </w:r>
    </w:p>
    <w:p w:rsidR="003270EE" w:rsidRPr="003949FA" w:rsidRDefault="003270EE" w:rsidP="006130B1">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 xml:space="preserve"> سنوری ئەم کیشوەرە لە باکوورەوە زەریای بەستەڵەکی باکورە وە لە خۆرئاواوە زەریای ئەتڵەسی یە لەولاوە باشورەوە دەریای ناوەڕاست بەبەشکانیەوە (تیرنا ، ئەدریاتیک ، ئایۆنی ، ئیجە) و دەریای ڕەشە وە لە خۆرهەڵاتەوە چیاکانی ئؤراڵ لەگەڵ ڕووباری ئۆڕال و بەرزاییەکانی قەوقاز ، هەر چەندە ئەمە سنورەی خۆرهەڵاتی لە نێوان ئەوڕوپا و ئاسیا لە سنورێکی سروشتی جیاکەرەوە دانانرێت لە بەر ئەوەی ئەو دەشتاییە کە ڕووبەرەکەی (٤٨٠) کیلۆمەترە فراوانیەکەی کەوتۆتە نێوان چیاکانی ئۆڕاڵ لە باکووری دەریای </w:t>
      </w:r>
      <w:r w:rsidR="006C18F2" w:rsidRPr="003949FA">
        <w:rPr>
          <w:rFonts w:ascii="Noto Naskh Arabic" w:hAnsi="Noto Naskh Arabic" w:cs="Noto Naskh Arabic"/>
          <w:sz w:val="28"/>
          <w:szCs w:val="28"/>
          <w:rtl/>
          <w:lang w:val="en-US" w:bidi="ar-IQ"/>
        </w:rPr>
        <w:t xml:space="preserve">دەریای قەزوین لە باشوور هیچ بەربەستێکی سروشتی لە نێوان ئەو دوو کیشوەرەدا نیە ، هەمیشسە ئەم ناوچەیە پردی پەڕینەوەی هێرش بەران و هەموو جوڵانەوە و هاتووچۆی ئاسیاییەکان بووە کە لە </w:t>
      </w:r>
      <w:r w:rsidR="009B68CE" w:rsidRPr="003949FA">
        <w:rPr>
          <w:rFonts w:ascii="Noto Naskh Arabic" w:hAnsi="Noto Naskh Arabic" w:cs="Noto Naskh Arabic"/>
          <w:sz w:val="28"/>
          <w:szCs w:val="28"/>
          <w:rtl/>
          <w:lang w:val="en-US" w:bidi="ar-IQ"/>
        </w:rPr>
        <w:t xml:space="preserve">سەردەمە مێژوویەکان، لەبەر ئەوە هیچ ڕێگر و بەربەستێک لەم ئاڕاستەیەی </w:t>
      </w:r>
      <w:r w:rsidR="00792C26" w:rsidRPr="003949FA">
        <w:rPr>
          <w:rFonts w:ascii="Noto Naskh Arabic" w:hAnsi="Noto Naskh Arabic" w:cs="Noto Naskh Arabic"/>
          <w:sz w:val="28"/>
          <w:szCs w:val="28"/>
          <w:rtl/>
          <w:lang w:val="en-US" w:bidi="ar-IQ"/>
        </w:rPr>
        <w:t xml:space="preserve">خۆرهەڵات دەرناکەوێت بۆیە ئاسانی پەیوەندی لە نێوان ئەو دووکیشوەرە لە </w:t>
      </w:r>
      <w:r w:rsidR="00792C26" w:rsidRPr="003949FA">
        <w:rPr>
          <w:rFonts w:ascii="Noto Naskh Arabic" w:hAnsi="Noto Naskh Arabic" w:cs="Noto Naskh Arabic"/>
          <w:sz w:val="28"/>
          <w:szCs w:val="28"/>
          <w:rtl/>
          <w:lang w:val="en-US" w:bidi="ar-IQ"/>
        </w:rPr>
        <w:lastRenderedPageBreak/>
        <w:t>قۆناغە مێژوویەکانەوە تا ئێستا لەم ناوچەیەدا بەرداوامە ، بۆیە زاناکانی جوگرافیا بە هەردوو کیشوەرەکە دەڵێن (ئۆراسیا).</w:t>
      </w:r>
    </w:p>
    <w:p w:rsidR="00792C26" w:rsidRPr="003949FA" w:rsidRDefault="00874315" w:rsidP="006130B1">
      <w:pPr>
        <w:jc w:val="left"/>
        <w:rPr>
          <w:rFonts w:ascii="Noto Naskh Arabic" w:hAnsi="Noto Naskh Arabic" w:cs="Noto Naskh Arabic"/>
          <w:b/>
          <w:bCs/>
          <w:sz w:val="32"/>
          <w:szCs w:val="32"/>
          <w:u w:val="single"/>
          <w:rtl/>
          <w:lang w:val="en-US" w:bidi="ar-IQ"/>
        </w:rPr>
      </w:pPr>
      <w:r w:rsidRPr="003949FA">
        <w:rPr>
          <w:rFonts w:ascii="Noto Naskh Arabic" w:hAnsi="Noto Naskh Arabic" w:cs="Noto Naskh Arabic"/>
          <w:b/>
          <w:bCs/>
          <w:sz w:val="32"/>
          <w:szCs w:val="32"/>
          <w:u w:val="single"/>
          <w:rtl/>
          <w:lang w:val="en-US" w:bidi="ar-IQ"/>
        </w:rPr>
        <w:t>چوارەم: شوێنی ڕووبەری ئەوڕوپا</w:t>
      </w:r>
    </w:p>
    <w:p w:rsidR="00874315" w:rsidRPr="003949FA" w:rsidRDefault="00874315" w:rsidP="006130B1">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 xml:space="preserve">ئەم کیشوەرە بە بچوکترین کیشوەرەکان لە جیهان دێت لە دوای ئوسترالیا ڕووبەرەکەی نزیکەی (١٠) ملیۆن کم٢ . ئەکاتە (٣.٨) ملیۆن میل دووجا ، نزیکەی (%٧)ی وشکانی زەوی پێکدەهێنێت ، ئەمەش یەکسانە بە (١/٥)ی وشکانی ئاسیا، هەرچەندە ئەم کیشوەرە لە ڕووبەردا بچوکە بەڵام لە ڕووی گەشەسەندنی شارستانی جیهانی و پێشکەوتنی ئابووریەوە بى پلەی </w:t>
      </w:r>
      <w:r w:rsidR="00CE5776" w:rsidRPr="003949FA">
        <w:rPr>
          <w:rFonts w:ascii="Noto Naskh Arabic" w:hAnsi="Noto Naskh Arabic" w:cs="Noto Naskh Arabic"/>
          <w:sz w:val="28"/>
          <w:szCs w:val="28"/>
          <w:rtl/>
          <w:lang w:val="en-US" w:bidi="ar-IQ"/>
        </w:rPr>
        <w:t xml:space="preserve">یەکەم  و ڕۆڵی بەرچاوی هەبووە وە هۆکەشی دەگەڕێتەوە بۆ: </w:t>
      </w:r>
    </w:p>
    <w:p w:rsidR="00CE5776" w:rsidRPr="003949FA" w:rsidRDefault="00CE5776" w:rsidP="006130B1">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١-جیاوازی بەرز و نزمی ڕووەکەی بە تایبەتی کە ڕووبەرێکی زۆر دەشتایی لە خۆ دەگرێت.</w:t>
      </w:r>
    </w:p>
    <w:p w:rsidR="00CE5776" w:rsidRPr="003949FA" w:rsidRDefault="00CE5776" w:rsidP="006130B1">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 xml:space="preserve">٢-هەمە چەشنەیی خاک واتا دەوڵەمەندی جۆرەکانی خاک. </w:t>
      </w:r>
    </w:p>
    <w:p w:rsidR="00CE5776" w:rsidRPr="003949FA" w:rsidRDefault="00CE5776" w:rsidP="006130B1">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٣-فراوانی زەویەوە کشتوکاڵیەکان لە چاو بچوکی ڕووبەردا.</w:t>
      </w:r>
    </w:p>
    <w:p w:rsidR="00CE5776" w:rsidRPr="003949FA" w:rsidRDefault="00CE5776" w:rsidP="006130B1">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٤-گونجاوی ئاو هەواکەی لەگەڵ چالاکیە مرۆیەکاندا.</w:t>
      </w:r>
    </w:p>
    <w:p w:rsidR="00CE5776" w:rsidRPr="003949FA" w:rsidRDefault="00CE5776" w:rsidP="006130B1">
      <w:pPr>
        <w:jc w:val="left"/>
        <w:rPr>
          <w:rFonts w:ascii="Noto Naskh Arabic" w:hAnsi="Noto Naskh Arabic" w:cs="Noto Naskh Arabic"/>
          <w:sz w:val="28"/>
          <w:szCs w:val="28"/>
          <w:rtl/>
          <w:lang w:val="en-US" w:bidi="ar-IQ"/>
        </w:rPr>
      </w:pPr>
      <w:r w:rsidRPr="003949FA">
        <w:rPr>
          <w:rFonts w:ascii="Noto Naskh Arabic" w:hAnsi="Noto Naskh Arabic" w:cs="Noto Naskh Arabic"/>
          <w:sz w:val="28"/>
          <w:szCs w:val="28"/>
          <w:rtl/>
          <w:lang w:val="en-US" w:bidi="ar-IQ"/>
        </w:rPr>
        <w:t>٥-د</w:t>
      </w:r>
      <w:r w:rsidR="003949FA" w:rsidRPr="003949FA">
        <w:rPr>
          <w:rFonts w:ascii="Noto Naskh Arabic" w:hAnsi="Noto Naskh Arabic" w:cs="Noto Naskh Arabic"/>
          <w:sz w:val="28"/>
          <w:szCs w:val="28"/>
          <w:rtl/>
          <w:lang w:val="en-US" w:bidi="ar-IQ"/>
        </w:rPr>
        <w:t>ەوڵەمەندەی بە سامانی کانزایی بە تایبەتی (ئاسن و خەڵووز).</w:t>
      </w:r>
    </w:p>
    <w:sectPr w:rsidR="00CE5776" w:rsidRPr="003949FA" w:rsidSect="003949FA">
      <w:pgSz w:w="11906" w:h="16838" w:code="9"/>
      <w:pgMar w:top="510" w:right="510" w:bottom="510" w:left="510" w:header="709" w:footer="709" w:gutter="113"/>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oto Naskh Arabic">
    <w:panose1 w:val="020B0502040504020204"/>
    <w:charset w:val="00"/>
    <w:family w:val="swiss"/>
    <w:pitch w:val="variable"/>
    <w:sig w:usb0="80002003" w:usb1="80002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40F39"/>
    <w:multiLevelType w:val="hybridMultilevel"/>
    <w:tmpl w:val="05C23B78"/>
    <w:lvl w:ilvl="0" w:tplc="96F6DE06">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2B"/>
    <w:rsid w:val="003270EE"/>
    <w:rsid w:val="003949FA"/>
    <w:rsid w:val="004422DC"/>
    <w:rsid w:val="005A2D3F"/>
    <w:rsid w:val="005B4B1B"/>
    <w:rsid w:val="006130B1"/>
    <w:rsid w:val="006868C7"/>
    <w:rsid w:val="006C18F2"/>
    <w:rsid w:val="00792C26"/>
    <w:rsid w:val="00874315"/>
    <w:rsid w:val="0089202B"/>
    <w:rsid w:val="009B68CE"/>
    <w:rsid w:val="00B848A7"/>
    <w:rsid w:val="00B93F26"/>
    <w:rsid w:val="00C3244B"/>
    <w:rsid w:val="00CE57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D8E4A-3E9F-4805-92ED-6B64FECB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color w:val="000000" w:themeColor="text1"/>
        <w:sz w:val="24"/>
        <w:szCs w:val="24"/>
        <w:lang w:val="en-GB" w:eastAsia="en-US" w:bidi="ar-SA"/>
      </w:rPr>
    </w:rPrDefault>
    <w:pPrDefault>
      <w:pPr>
        <w:bidi/>
        <w:spacing w:before="240"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B1"/>
    <w:pPr>
      <w:ind w:left="720"/>
      <w:contextualSpacing/>
    </w:pPr>
  </w:style>
  <w:style w:type="paragraph" w:styleId="BalloonText">
    <w:name w:val="Balloon Text"/>
    <w:basedOn w:val="Normal"/>
    <w:link w:val="BalloonTextChar"/>
    <w:uiPriority w:val="99"/>
    <w:semiHidden/>
    <w:unhideWhenUsed/>
    <w:rsid w:val="003949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625</Words>
  <Characters>3405</Characters>
  <Application>Microsoft Office Word</Application>
  <DocSecurity>0</DocSecurity>
  <Lines>32</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SAHAND PHONE</dc:creator>
  <cp:keywords/>
  <dc:description/>
  <cp:lastModifiedBy>SAHAND PHONE</cp:lastModifiedBy>
  <cp:revision>1</cp:revision>
  <cp:lastPrinted>2022-01-27T17:24:00Z</cp:lastPrinted>
  <dcterms:created xsi:type="dcterms:W3CDTF">2022-01-27T15:08:00Z</dcterms:created>
  <dcterms:modified xsi:type="dcterms:W3CDTF">2022-01-27T17:25:00Z</dcterms:modified>
</cp:coreProperties>
</file>