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8013" w14:textId="149442E1" w:rsidR="00533E48" w:rsidRDefault="00533E48" w:rsidP="00533E48">
      <w:pPr>
        <w:pStyle w:val="ListParagraph"/>
        <w:bidi/>
        <w:spacing w:after="0"/>
        <w:ind w:left="-472"/>
        <w:rPr>
          <w:rFonts w:cs="Ali_K_Sahifa Bold"/>
          <w:b/>
          <w:bCs/>
          <w:sz w:val="28"/>
          <w:szCs w:val="28"/>
          <w:lang w:bidi="ar-IQ"/>
        </w:rPr>
      </w:pPr>
      <w:r>
        <w:rPr>
          <w:rFonts w:cs="Ali_K_Sahifa Bold" w:hint="cs"/>
          <w:b/>
          <w:bCs/>
          <w:sz w:val="28"/>
          <w:szCs w:val="28"/>
          <w:rtl/>
          <w:lang w:bidi="ar-IQ"/>
        </w:rPr>
        <w:t xml:space="preserve">ث1: ثيَناسة ي سىَ لة ماني خوارةوة بكة .                                  </w:t>
      </w:r>
      <w:r>
        <w:rPr>
          <w:rFonts w:cs="Ali_K_Sahifa Bold"/>
          <w:b/>
          <w:bCs/>
          <w:sz w:val="28"/>
          <w:szCs w:val="28"/>
          <w:lang w:bidi="ar-IQ"/>
        </w:rPr>
        <w:t xml:space="preserve">                        </w:t>
      </w:r>
      <w:r>
        <w:rPr>
          <w:rFonts w:cs="Ali_K_Sahifa Bold" w:hint="cs"/>
          <w:b/>
          <w:bCs/>
          <w:sz w:val="28"/>
          <w:szCs w:val="28"/>
          <w:rtl/>
          <w:lang w:bidi="ar-IQ"/>
        </w:rPr>
        <w:t xml:space="preserve">            </w:t>
      </w:r>
    </w:p>
    <w:p w14:paraId="5558B29F" w14:textId="32D97D24" w:rsidR="001A5047" w:rsidRDefault="00533E48" w:rsidP="001A5047">
      <w:pPr>
        <w:numPr>
          <w:ilvl w:val="0"/>
          <w:numId w:val="2"/>
        </w:numPr>
        <w:tabs>
          <w:tab w:val="right" w:pos="9076"/>
        </w:tabs>
        <w:bidi/>
        <w:spacing w:after="0" w:line="240" w:lineRule="auto"/>
        <w:ind w:left="4"/>
        <w:contextualSpacing/>
        <w:rPr>
          <w:rFonts w:eastAsia="Calibri" w:cs="Ali_K_Sharif bold"/>
          <w:sz w:val="24"/>
          <w:szCs w:val="24"/>
          <w:lang w:val="en-US" w:eastAsia="en-US" w:bidi="ar-IQ"/>
        </w:rPr>
      </w:pPr>
      <w:r>
        <w:rPr>
          <w:rFonts w:cs="Ali_K_Sahifa Bold"/>
          <w:sz w:val="28"/>
          <w:szCs w:val="28"/>
          <w:lang w:bidi="ar-IQ"/>
        </w:rPr>
        <w:t>.</w:t>
      </w:r>
      <w:r>
        <w:rPr>
          <w:rFonts w:cs="Ali_K_Sahifa Bold"/>
          <w:sz w:val="28"/>
          <w:szCs w:val="28"/>
          <w:lang w:val="en-US" w:bidi="ar-IQ"/>
        </w:rPr>
        <w:t>1</w:t>
      </w:r>
      <w:r>
        <w:rPr>
          <w:rFonts w:cs="Ali_K_Sahifa Bold" w:hint="cs"/>
          <w:sz w:val="28"/>
          <w:szCs w:val="28"/>
          <w:rtl/>
          <w:lang w:bidi="ar-IQ"/>
        </w:rPr>
        <w:t xml:space="preserve"> جةعفةرى ميرخؤشى كوردى</w:t>
      </w:r>
      <w:r w:rsidR="001A5047">
        <w:rPr>
          <w:rFonts w:cs="Ali_K_Sahifa Bold"/>
          <w:sz w:val="28"/>
          <w:szCs w:val="28"/>
          <w:lang w:bidi="ar-IQ"/>
        </w:rPr>
        <w:t>:</w:t>
      </w:r>
      <w:r w:rsidR="001A5047" w:rsidRPr="001A5047">
        <w:rPr>
          <w:rFonts w:eastAsia="Calibri" w:cs="Ali_K_Sharif bold" w:hint="cs"/>
          <w:sz w:val="24"/>
          <w:szCs w:val="24"/>
          <w:rtl/>
          <w:lang w:bidi="ar-IQ"/>
        </w:rPr>
        <w:t xml:space="preserve"> </w:t>
      </w:r>
      <w:r w:rsidR="001A5047">
        <w:rPr>
          <w:rFonts w:eastAsia="Calibri" w:cs="Ali_K_Sharif bold" w:hint="cs"/>
          <w:sz w:val="24"/>
          <w:szCs w:val="24"/>
          <w:rtl/>
          <w:lang w:bidi="ar-IQ"/>
        </w:rPr>
        <w:t xml:space="preserve">لة سةردةمى هارونة رةشيد دةبيتة سةركردةكى سةربازى دذى رؤمة </w:t>
      </w:r>
      <w:proofErr w:type="gramStart"/>
      <w:r w:rsidR="001A5047">
        <w:rPr>
          <w:rFonts w:eastAsia="Calibri" w:cs="Ali_K_Sharif bold" w:hint="cs"/>
          <w:sz w:val="24"/>
          <w:szCs w:val="24"/>
          <w:rtl/>
          <w:lang w:bidi="ar-IQ"/>
        </w:rPr>
        <w:t>بيزةنتنيةكان  بةتايبةتى</w:t>
      </w:r>
      <w:proofErr w:type="gramEnd"/>
      <w:r w:rsidR="001A5047">
        <w:rPr>
          <w:rFonts w:eastAsia="Calibri" w:cs="Ali_K_Sharif bold" w:hint="cs"/>
          <w:sz w:val="24"/>
          <w:szCs w:val="24"/>
          <w:rtl/>
          <w:lang w:bidi="ar-IQ"/>
        </w:rPr>
        <w:t xml:space="preserve"> ناوضة  سنوريةكان.</w:t>
      </w:r>
    </w:p>
    <w:p w14:paraId="46C96935" w14:textId="77777777" w:rsidR="001A5047" w:rsidRDefault="001A5047" w:rsidP="001A5047">
      <w:pPr>
        <w:pStyle w:val="ListParagraph"/>
        <w:bidi/>
        <w:spacing w:after="0"/>
        <w:ind w:left="-472"/>
        <w:rPr>
          <w:rFonts w:cs="Ali_K_Sahifa Bold"/>
          <w:sz w:val="24"/>
          <w:szCs w:val="24"/>
          <w:lang w:val="en-US" w:bidi="ar-IQ"/>
        </w:rPr>
      </w:pPr>
    </w:p>
    <w:p w14:paraId="3D14DCB3" w14:textId="37D6023A" w:rsidR="00533E48" w:rsidRPr="001A5047" w:rsidRDefault="00533E48" w:rsidP="00533E48">
      <w:pPr>
        <w:pStyle w:val="ListParagraph"/>
        <w:bidi/>
        <w:spacing w:after="0"/>
        <w:ind w:left="-472"/>
        <w:rPr>
          <w:rFonts w:cs="Ali_K_Sahifa Bold"/>
          <w:sz w:val="28"/>
          <w:szCs w:val="28"/>
          <w:lang w:val="en-US" w:bidi="ar-IQ"/>
        </w:rPr>
      </w:pPr>
    </w:p>
    <w:p w14:paraId="04A61E24" w14:textId="553929A2" w:rsidR="001A5047" w:rsidRDefault="00533E48" w:rsidP="001A5047">
      <w:pPr>
        <w:numPr>
          <w:ilvl w:val="0"/>
          <w:numId w:val="2"/>
        </w:numPr>
        <w:tabs>
          <w:tab w:val="right" w:pos="9076"/>
        </w:tabs>
        <w:bidi/>
        <w:spacing w:after="0" w:line="240" w:lineRule="auto"/>
        <w:ind w:left="4"/>
        <w:contextualSpacing/>
        <w:rPr>
          <w:rFonts w:asciiTheme="minorHAnsi" w:hAnsiTheme="minorHAnsi" w:cs="Ali_K_Sahifa Bold"/>
          <w:sz w:val="24"/>
          <w:szCs w:val="24"/>
          <w:lang w:val="en-US" w:eastAsia="en-US" w:bidi="ar-IQ"/>
        </w:rPr>
      </w:pPr>
      <w:r>
        <w:rPr>
          <w:rFonts w:cs="Ali_K_Sahifa Bold" w:hint="cs"/>
          <w:sz w:val="28"/>
          <w:szCs w:val="28"/>
          <w:lang w:val="en-US" w:bidi="ar-IQ"/>
        </w:rPr>
        <w:t xml:space="preserve"> </w:t>
      </w:r>
      <w:r>
        <w:rPr>
          <w:rFonts w:cs="Ali_K_Sahifa Bold" w:hint="cs"/>
          <w:sz w:val="28"/>
          <w:szCs w:val="28"/>
          <w:rtl/>
          <w:lang w:bidi="ar-IQ"/>
        </w:rPr>
        <w:t xml:space="preserve">2 . </w:t>
      </w:r>
      <w:r>
        <w:rPr>
          <w:rFonts w:cs="Ali_K_Sahifa Bold" w:hint="cs"/>
          <w:sz w:val="28"/>
          <w:szCs w:val="28"/>
          <w:rtl/>
          <w:lang w:val="en-US" w:bidi="ar-IQ"/>
        </w:rPr>
        <w:t>الازارقة</w:t>
      </w:r>
      <w:r w:rsidR="001A5047">
        <w:rPr>
          <w:rFonts w:cs="Ali_K_Sahifa Bold"/>
          <w:sz w:val="28"/>
          <w:szCs w:val="28"/>
          <w:lang w:val="en-US" w:bidi="ar-IQ"/>
        </w:rPr>
        <w:t>:</w:t>
      </w:r>
      <w:r w:rsidR="001A5047" w:rsidRPr="001A5047">
        <w:rPr>
          <w:rFonts w:cs="Ali_K_Sharif bold" w:hint="cs"/>
          <w:sz w:val="24"/>
          <w:szCs w:val="24"/>
          <w:rtl/>
        </w:rPr>
        <w:t xml:space="preserve"> </w:t>
      </w:r>
      <w:r w:rsidR="001A5047">
        <w:rPr>
          <w:rFonts w:cs="Ali_K_Sharif bold" w:hint="cs"/>
          <w:sz w:val="24"/>
          <w:szCs w:val="24"/>
          <w:rtl/>
        </w:rPr>
        <w:t xml:space="preserve">ئةم فرقةيةش لةلايةن (نافع كورى الازرق كورى قيس الحنفى) سةر كردايةتى دةكرا, ناوةكةشى بؤ ئةو دةطةريَتةوة </w:t>
      </w:r>
      <w:r w:rsidR="001A5047">
        <w:rPr>
          <w:rFonts w:cs="Ali_K_Sharif bold" w:hint="cs"/>
          <w:sz w:val="24"/>
          <w:szCs w:val="24"/>
          <w:vertAlign w:val="superscript"/>
          <w:rtl/>
        </w:rPr>
        <w:t>(14)</w:t>
      </w:r>
      <w:r w:rsidR="001A5047">
        <w:rPr>
          <w:rFonts w:cs="Ali_K_Sharif bold" w:hint="cs"/>
          <w:sz w:val="24"/>
          <w:szCs w:val="24"/>
          <w:rtl/>
        </w:rPr>
        <w:t xml:space="preserve">, ئةمانةش هةلَسان بة كافركردنى عةلى كورى ئةبو تالب و عوسمانى كورى عةففان (ر.خ) </w:t>
      </w:r>
      <w:r w:rsidR="001A5047">
        <w:rPr>
          <w:rFonts w:cs="Ali_K_Sharif bold" w:hint="cs"/>
          <w:sz w:val="24"/>
          <w:szCs w:val="24"/>
          <w:vertAlign w:val="superscript"/>
          <w:rtl/>
        </w:rPr>
        <w:t>(15)</w:t>
      </w:r>
      <w:r w:rsidR="001A5047">
        <w:rPr>
          <w:rFonts w:cs="Ali_K_Sharif bold" w:hint="cs"/>
          <w:sz w:val="24"/>
          <w:szCs w:val="24"/>
          <w:rtl/>
        </w:rPr>
        <w:t xml:space="preserve"> ئةزاريقةكان كوشتنى منداليان حةلالَ كرد وة خةلَكيان كافر دةكرد كوشتنيان حةلال دةكرد</w:t>
      </w:r>
    </w:p>
    <w:p w14:paraId="4F8EAD3F" w14:textId="73DF02BF" w:rsidR="001A5047" w:rsidRPr="001A5047" w:rsidRDefault="001A5047" w:rsidP="00533E48">
      <w:pPr>
        <w:pStyle w:val="ListParagraph"/>
        <w:bidi/>
        <w:spacing w:after="0"/>
        <w:ind w:left="-472"/>
        <w:rPr>
          <w:rFonts w:cs="Ali_K_Sahifa Bold"/>
          <w:sz w:val="28"/>
          <w:szCs w:val="28"/>
          <w:rtl/>
          <w:lang w:val="en-US" w:bidi="ar-IQ"/>
        </w:rPr>
      </w:pPr>
    </w:p>
    <w:p w14:paraId="5A891D8F" w14:textId="77777777" w:rsidR="001A5047" w:rsidRDefault="00533E48" w:rsidP="001A5047">
      <w:pPr>
        <w:tabs>
          <w:tab w:val="right" w:pos="9076"/>
        </w:tabs>
        <w:bidi/>
        <w:spacing w:after="120" w:line="240" w:lineRule="auto"/>
        <w:ind w:left="4"/>
        <w:rPr>
          <w:rFonts w:ascii="Times New Roman" w:hAnsi="Times New Roman" w:cs="Ali_K_Sharif bold"/>
          <w:sz w:val="24"/>
          <w:szCs w:val="24"/>
          <w:lang w:val="en-US" w:eastAsia="en-US" w:bidi="ar-IQ"/>
        </w:rPr>
      </w:pPr>
      <w:r>
        <w:rPr>
          <w:rFonts w:cs="Ali_K_Sahifa Bold" w:hint="cs"/>
          <w:sz w:val="28"/>
          <w:szCs w:val="28"/>
          <w:rtl/>
          <w:lang w:val="en-US" w:bidi="ar-IQ"/>
        </w:rPr>
        <w:t xml:space="preserve"> </w:t>
      </w:r>
      <w:r>
        <w:rPr>
          <w:rFonts w:cs="Ali_K_Sahifa Bold" w:hint="cs"/>
          <w:sz w:val="28"/>
          <w:szCs w:val="28"/>
          <w:rtl/>
          <w:lang w:bidi="ar-IQ"/>
        </w:rPr>
        <w:t>3.مير وةهسوزانى رةواد</w:t>
      </w:r>
      <w:r w:rsidR="001A5047">
        <w:rPr>
          <w:rFonts w:cs="Ali_K_Sahifa Bold" w:hint="cs"/>
          <w:sz w:val="28"/>
          <w:szCs w:val="28"/>
          <w:rtl/>
          <w:lang w:bidi="ar-IQ"/>
        </w:rPr>
        <w:t xml:space="preserve">ي: </w:t>
      </w:r>
      <w:r w:rsidR="001A5047">
        <w:rPr>
          <w:rFonts w:ascii="Times New Roman" w:hAnsi="Times New Roman" w:cs="Ali_K_Sharif bold" w:hint="cs"/>
          <w:sz w:val="24"/>
          <w:szCs w:val="24"/>
          <w:rtl/>
          <w:lang w:bidi="ar-IQ"/>
        </w:rPr>
        <w:t>ناوي(أبومنصور وهسوزان كورِي مةملان) (416-450ك) حوكمي كردووة، لةبارةي ميَذووي ئةم ميرة زانياري باش هةية، بةتايبةتي لة كتيَبي(الكامل في التاريخ)ى (ابن الاثير)، كة باسي وةهسوزان دةكات، كة ضؤن دذي غوزةكان وةستاوة كة هيَرشيان هيَناوةتة سةر ئازةربيجان، هةروةها (ناصر خسرو)ى طةرِيدةي فارس لة(سفرنامة)كةيدا باسي وةهسوزاني رِةوادي كردووة كة لة دذي غوزةكان جةنطاوة، لة سالَي(438ك) خؤي سةرداني شاري تةوريَزي كردووة كة ثايتةختي رِةواديةكان بووة، و مير وهسوزان فةرمانرِةوا بوو لةو كاتةدا، هةروةها لة وتاري هةينيدا ناوي خويَندراوةتةوة و ئاماذةي بؤ بةهيَزي و توانايي مير وهسوزان كردووة.</w:t>
      </w:r>
    </w:p>
    <w:p w14:paraId="593FE970" w14:textId="77777777" w:rsidR="001A5047" w:rsidRDefault="001A5047" w:rsidP="001A5047">
      <w:pPr>
        <w:pStyle w:val="ListParagraph"/>
        <w:bidi/>
        <w:spacing w:after="0"/>
        <w:ind w:left="-472"/>
        <w:rPr>
          <w:rFonts w:cs="Ali_K_Sahifa Bold"/>
          <w:sz w:val="24"/>
          <w:szCs w:val="24"/>
          <w:rtl/>
          <w:lang w:bidi="ar-IQ"/>
        </w:rPr>
      </w:pPr>
    </w:p>
    <w:p w14:paraId="03EB5C83" w14:textId="77777777" w:rsidR="001A5047" w:rsidRDefault="001A5047" w:rsidP="001A5047">
      <w:pPr>
        <w:tabs>
          <w:tab w:val="right" w:pos="9076"/>
        </w:tabs>
        <w:bidi/>
        <w:ind w:left="4"/>
        <w:rPr>
          <w:rFonts w:cs="Ali_K_Sahifa Bold"/>
          <w:sz w:val="24"/>
          <w:szCs w:val="24"/>
          <w:rtl/>
          <w:lang w:bidi="ar-IQ"/>
        </w:rPr>
      </w:pPr>
      <w:r>
        <w:rPr>
          <w:rFonts w:cs="Ali_K_Sahifa Bold" w:hint="cs"/>
          <w:sz w:val="24"/>
          <w:szCs w:val="24"/>
          <w:rtl/>
          <w:lang w:bidi="ar-IQ"/>
        </w:rPr>
        <w:t xml:space="preserve"> 4. رؤضوةكان 5</w:t>
      </w:r>
      <w:r>
        <w:rPr>
          <w:rFonts w:ascii="Bookshelf Symbol 7" w:hAnsi="Bookshelf Symbol 7" w:cs="Ali_K_Sharif bold" w:hint="cs"/>
          <w:sz w:val="24"/>
          <w:szCs w:val="24"/>
          <w:rtl/>
          <w:lang w:bidi="ar-IQ"/>
        </w:rPr>
        <w:t xml:space="preserve">رؤضووةكان ( غولات) (غلو) لة زمانى عةرةبى دا واتا ثيَثةراندن لة سنور  بةلام لة رووى واتايةوة ئةم كؤمةلة شيعةية ئةوانن كة زيادة رؤيانكردووة لة خؤشويستنى عةلى كورى ئةبى تالب وة قسةى طةورةيان خستؤتة ثال تا طةيشتؤنةتة ئةو رادةى سنورى دروستكراوةكانيان تىَ ثةراندووة5   </w:t>
      </w:r>
      <w:r>
        <w:rPr>
          <w:rFonts w:cs="Ali_K_Sahifa Bold" w:hint="cs"/>
          <w:sz w:val="24"/>
          <w:szCs w:val="24"/>
          <w:rtl/>
          <w:lang w:bidi="ar-IQ"/>
        </w:rPr>
        <w:t>.</w:t>
      </w:r>
    </w:p>
    <w:p w14:paraId="7748B380" w14:textId="77777777" w:rsidR="001A5047" w:rsidRDefault="001A5047" w:rsidP="001A5047">
      <w:pPr>
        <w:tabs>
          <w:tab w:val="right" w:pos="9076"/>
        </w:tabs>
        <w:bidi/>
        <w:ind w:left="4"/>
        <w:rPr>
          <w:rFonts w:asciiTheme="majorBidi" w:hAnsiTheme="majorBidi" w:cs="Ali_K_Traditional"/>
          <w:b/>
          <w:bCs/>
          <w:sz w:val="24"/>
          <w:szCs w:val="24"/>
          <w:rtl/>
          <w:lang w:bidi="ar-IQ"/>
        </w:rPr>
      </w:pPr>
      <w:r>
        <w:rPr>
          <w:rFonts w:cs="Ali_K_Sahifa Bold" w:hint="cs"/>
          <w:sz w:val="24"/>
          <w:szCs w:val="24"/>
          <w:rtl/>
          <w:lang w:bidi="ar-IQ"/>
        </w:rPr>
        <w:t xml:space="preserve"> 5- هةريمي جةزيرة وشارةكاني</w:t>
      </w:r>
      <w:r>
        <w:rPr>
          <w:rFonts w:asciiTheme="majorBidi" w:hAnsiTheme="majorBidi" w:cs="Ali_K_Traditional" w:hint="cs"/>
          <w:b/>
          <w:bCs/>
          <w:sz w:val="24"/>
          <w:szCs w:val="24"/>
          <w:rtl/>
        </w:rPr>
        <w:t xml:space="preserve"> ئةم هةريَمة بة (جةزيرةي ئاقور) ناوى هاتوة. كة  بة (جةزيرة)ش ناوبراوة. ياخود ئابور)، جطة لةم ناوانة بة دةستةواذةي تريش وةكو، جةزيرةي فوراتي، جةزيرةي عيراقي، باسكراوة،) هةروةها (زمخشري )(م: 583ك/1187ز) يش بة جةزيرةي شام ناوي ديَنيَت.</w:t>
      </w:r>
      <w:r>
        <w:rPr>
          <w:rFonts w:asciiTheme="majorBidi" w:hAnsiTheme="majorBidi" w:cs="Ali_K_Traditional"/>
          <w:b/>
          <w:bCs/>
          <w:sz w:val="24"/>
          <w:szCs w:val="24"/>
          <w:lang w:val="en-GB" w:bidi="ar-IQ"/>
        </w:rPr>
        <w:t xml:space="preserve"> </w:t>
      </w:r>
    </w:p>
    <w:p w14:paraId="3B1B3242" w14:textId="77777777" w:rsidR="001A5047" w:rsidRDefault="001A5047" w:rsidP="001A5047">
      <w:pPr>
        <w:tabs>
          <w:tab w:val="right" w:pos="9076"/>
        </w:tabs>
        <w:bidi/>
        <w:ind w:left="4"/>
        <w:rPr>
          <w:rFonts w:asciiTheme="majorBidi" w:hAnsiTheme="majorBidi" w:cs="Ali_K_Traditional"/>
          <w:b/>
          <w:bCs/>
          <w:sz w:val="24"/>
          <w:szCs w:val="24"/>
          <w:rtl/>
          <w:lang w:bidi="ar-IQ"/>
        </w:rPr>
      </w:pPr>
      <w:r>
        <w:rPr>
          <w:rFonts w:asciiTheme="majorBidi" w:hAnsiTheme="majorBidi" w:cs="Ali_K_Traditional" w:hint="cs"/>
          <w:b/>
          <w:bCs/>
          <w:sz w:val="24"/>
          <w:szCs w:val="24"/>
          <w:rtl/>
        </w:rPr>
        <w:t xml:space="preserve">      سنووري ئةم هةريَمة بةشيَوةيةكي طشتي لة نيَوان هةردوو رِووباري ديجلة و فورات لة تةك شام دياري دةكريَت. بةلآم ئةطةر لاي رِؤذهةلآتي رِووباري ديجلة و لاي رِؤذئاواي رِووباري فورات بيَت، كة ياقوت تةنيا ئةمةي دياريكردووة، بةبىَ دةستنيشانكردني لاي باكوور و باشووري ، ئةطةرضي لةسةرضاوةكاني تريشةوة لاي باكووري ئةم هةريَمة دياري نةكراوة، لةبةر هؤكاري بارودؤخي ئةم ناوضةية و هاوسيَيةتى لةطةلَ ولآتي رِؤم). </w:t>
      </w:r>
    </w:p>
    <w:p w14:paraId="1D63D217" w14:textId="77777777" w:rsidR="001A5047" w:rsidRDefault="001A5047" w:rsidP="001A5047">
      <w:pPr>
        <w:tabs>
          <w:tab w:val="right" w:pos="9076"/>
        </w:tabs>
        <w:bidi/>
        <w:ind w:left="4"/>
        <w:rPr>
          <w:rFonts w:asciiTheme="majorBidi" w:hAnsiTheme="majorBidi" w:cs="Ali_K_Traditional"/>
          <w:b/>
          <w:bCs/>
          <w:sz w:val="24"/>
          <w:szCs w:val="24"/>
          <w:rtl/>
          <w:lang w:bidi="ar-IQ"/>
        </w:rPr>
      </w:pPr>
      <w:r>
        <w:rPr>
          <w:rFonts w:asciiTheme="majorBidi" w:hAnsiTheme="majorBidi" w:cs="Ali_K_Traditional" w:hint="cs"/>
          <w:b/>
          <w:bCs/>
          <w:sz w:val="24"/>
          <w:szCs w:val="24"/>
          <w:rtl/>
        </w:rPr>
        <w:t>بةلآم لةبةشي باشووري لةطةلَ رِووباري ديجلة دريَذ دةبيَتةوة تاكو دةطاتة ناوضةكاني تكريت، لةطةلَ فوراتيش تاكو دةطاتة شاري هيت</w:t>
      </w:r>
      <w:r>
        <w:rPr>
          <w:rFonts w:asciiTheme="majorBidi" w:hAnsiTheme="majorBidi" w:cs="Ali_K_Traditional"/>
          <w:b/>
          <w:bCs/>
          <w:sz w:val="24"/>
          <w:szCs w:val="24"/>
          <w:lang w:val="en-GB" w:bidi="ar-IQ"/>
        </w:rPr>
        <w:t xml:space="preserve"> </w:t>
      </w:r>
    </w:p>
    <w:p w14:paraId="197F741B" w14:textId="77777777" w:rsidR="001A5047" w:rsidRDefault="001A5047" w:rsidP="001A5047">
      <w:pPr>
        <w:pStyle w:val="ListParagraph"/>
        <w:bidi/>
        <w:spacing w:after="0"/>
        <w:ind w:left="-472"/>
        <w:rPr>
          <w:rFonts w:cs="Ali_K_Sahifa Bold"/>
          <w:sz w:val="24"/>
          <w:szCs w:val="24"/>
          <w:lang w:bidi="ar-IQ"/>
        </w:rPr>
      </w:pPr>
      <w:r>
        <w:rPr>
          <w:rFonts w:asciiTheme="majorBidi" w:eastAsiaTheme="minorHAnsi" w:hAnsiTheme="majorBidi" w:cs="Ali_K_Traditional" w:hint="cs"/>
          <w:b/>
          <w:bCs/>
          <w:sz w:val="24"/>
          <w:szCs w:val="24"/>
          <w:rtl/>
          <w:lang w:val="en-US" w:eastAsia="en-US"/>
        </w:rPr>
        <w:lastRenderedPageBreak/>
        <w:t xml:space="preserve">         ئةم هةريَمة خؤي لة دياري بةكر و موزةر (</w:t>
      </w:r>
      <w:r>
        <w:rPr>
          <w:rFonts w:asciiTheme="majorBidi" w:eastAsiaTheme="minorHAnsi" w:hAnsiTheme="majorBidi" w:cs="Ali-A-Traditional" w:hint="cs"/>
          <w:b/>
          <w:bCs/>
          <w:sz w:val="24"/>
          <w:szCs w:val="24"/>
          <w:rtl/>
          <w:lang w:val="en-US" w:eastAsia="en-US"/>
        </w:rPr>
        <w:t>مضر</w:t>
      </w:r>
      <w:r>
        <w:rPr>
          <w:rFonts w:asciiTheme="majorBidi" w:eastAsiaTheme="minorHAnsi" w:hAnsiTheme="majorBidi" w:cs="Ali_K_Traditional" w:hint="cs"/>
          <w:b/>
          <w:bCs/>
          <w:sz w:val="24"/>
          <w:szCs w:val="24"/>
          <w:rtl/>
          <w:lang w:val="en-US" w:eastAsia="en-US"/>
        </w:rPr>
        <w:t>) و رةبيعة ثيَك ديَت(. ، كة شارةكانى (حيصن كةيف(حصن كيفا) وئامةد(امد)و مةيافارقين(ميافارقين)، وسعرد، وحيزان، وحبنى، حةران ورةقة(الرقة)و  تةل موزن(تل موزن) و سروج) لةخؤوة دةطرن .  هةروةها ناوضةكاني نيَوان موسل و رةئسولعةين (راس العين) دةطريَتةو.واتا ئةوناوضانةى كة (راس العين ) لةخؤيان دةطريَت ، هةنديَك لة شارة طةورةكاني جةزيرة دةكةويَتة ئةم ضوارضيَوةو نيَوةندة،، وةك حةران، روهاو، رةئسولعةين، نةسيَبين، سينجار(ذةنطار) و خابور، ماردين و، ئامةد و مةيافارقين و موسل.</w:t>
      </w:r>
    </w:p>
    <w:p w14:paraId="3CF05A3E" w14:textId="4995E8AE" w:rsidR="001A5047" w:rsidRPr="001A5047" w:rsidRDefault="001A5047" w:rsidP="001A5047">
      <w:pPr>
        <w:pStyle w:val="ListParagraph"/>
        <w:bidi/>
        <w:spacing w:after="0"/>
        <w:ind w:left="-472"/>
        <w:rPr>
          <w:rFonts w:cs="Ali_K_Sahifa Bold"/>
          <w:sz w:val="28"/>
          <w:szCs w:val="28"/>
          <w:lang w:val="en-US" w:bidi="ar-IQ"/>
        </w:rPr>
      </w:pPr>
    </w:p>
    <w:sectPr w:rsidR="001A5047" w:rsidRPr="001A50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ahifa Bold">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Bookshelf Symbol 7">
    <w:panose1 w:val="05010101010101010101"/>
    <w:charset w:val="02"/>
    <w:family w:val="auto"/>
    <w:pitch w:val="variable"/>
    <w:sig w:usb0="00000000" w:usb1="10000000" w:usb2="00000000" w:usb3="00000000" w:csb0="80000000" w:csb1="00000000"/>
  </w:font>
  <w:font w:name="Ali_K_Traditional">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C47A9"/>
    <w:multiLevelType w:val="hybridMultilevel"/>
    <w:tmpl w:val="DEBEBDE6"/>
    <w:lvl w:ilvl="0" w:tplc="ADA4F462">
      <w:start w:val="1"/>
      <w:numFmt w:val="decimal"/>
      <w:lvlText w:val="%1-"/>
      <w:lvlJc w:val="left"/>
      <w:pPr>
        <w:tabs>
          <w:tab w:val="num" w:pos="-112"/>
        </w:tabs>
        <w:ind w:left="-112" w:hanging="360"/>
      </w:pPr>
      <w:rPr>
        <w:rFonts w:cs="Times New Roman"/>
      </w:rPr>
    </w:lvl>
    <w:lvl w:ilvl="1" w:tplc="04090019">
      <w:start w:val="1"/>
      <w:numFmt w:val="lowerLetter"/>
      <w:lvlText w:val="%2."/>
      <w:lvlJc w:val="left"/>
      <w:pPr>
        <w:tabs>
          <w:tab w:val="num" w:pos="608"/>
        </w:tabs>
        <w:ind w:left="608" w:hanging="360"/>
      </w:pPr>
      <w:rPr>
        <w:rFonts w:cs="Times New Roman"/>
      </w:rPr>
    </w:lvl>
    <w:lvl w:ilvl="2" w:tplc="0409001B">
      <w:start w:val="1"/>
      <w:numFmt w:val="lowerRoman"/>
      <w:lvlText w:val="%3."/>
      <w:lvlJc w:val="right"/>
      <w:pPr>
        <w:tabs>
          <w:tab w:val="num" w:pos="1328"/>
        </w:tabs>
        <w:ind w:left="1328" w:hanging="180"/>
      </w:pPr>
      <w:rPr>
        <w:rFonts w:cs="Times New Roman"/>
      </w:rPr>
    </w:lvl>
    <w:lvl w:ilvl="3" w:tplc="0409000F">
      <w:start w:val="1"/>
      <w:numFmt w:val="decimal"/>
      <w:lvlText w:val="%4."/>
      <w:lvlJc w:val="left"/>
      <w:pPr>
        <w:tabs>
          <w:tab w:val="num" w:pos="2048"/>
        </w:tabs>
        <w:ind w:left="2048" w:hanging="360"/>
      </w:pPr>
      <w:rPr>
        <w:rFonts w:cs="Times New Roman"/>
      </w:rPr>
    </w:lvl>
    <w:lvl w:ilvl="4" w:tplc="04090019">
      <w:start w:val="1"/>
      <w:numFmt w:val="lowerLetter"/>
      <w:lvlText w:val="%5."/>
      <w:lvlJc w:val="left"/>
      <w:pPr>
        <w:tabs>
          <w:tab w:val="num" w:pos="2768"/>
        </w:tabs>
        <w:ind w:left="2768" w:hanging="360"/>
      </w:pPr>
      <w:rPr>
        <w:rFonts w:cs="Times New Roman"/>
      </w:rPr>
    </w:lvl>
    <w:lvl w:ilvl="5" w:tplc="0409001B">
      <w:start w:val="1"/>
      <w:numFmt w:val="lowerRoman"/>
      <w:lvlText w:val="%6."/>
      <w:lvlJc w:val="right"/>
      <w:pPr>
        <w:tabs>
          <w:tab w:val="num" w:pos="3488"/>
        </w:tabs>
        <w:ind w:left="3488" w:hanging="180"/>
      </w:pPr>
      <w:rPr>
        <w:rFonts w:cs="Times New Roman"/>
      </w:rPr>
    </w:lvl>
    <w:lvl w:ilvl="6" w:tplc="0409000F">
      <w:start w:val="1"/>
      <w:numFmt w:val="decimal"/>
      <w:lvlText w:val="%7."/>
      <w:lvlJc w:val="left"/>
      <w:pPr>
        <w:tabs>
          <w:tab w:val="num" w:pos="4208"/>
        </w:tabs>
        <w:ind w:left="4208" w:hanging="360"/>
      </w:pPr>
      <w:rPr>
        <w:rFonts w:cs="Times New Roman"/>
      </w:rPr>
    </w:lvl>
    <w:lvl w:ilvl="7" w:tplc="04090019">
      <w:start w:val="1"/>
      <w:numFmt w:val="lowerLetter"/>
      <w:lvlText w:val="%8."/>
      <w:lvlJc w:val="left"/>
      <w:pPr>
        <w:tabs>
          <w:tab w:val="num" w:pos="4928"/>
        </w:tabs>
        <w:ind w:left="4928" w:hanging="360"/>
      </w:pPr>
      <w:rPr>
        <w:rFonts w:cs="Times New Roman"/>
      </w:rPr>
    </w:lvl>
    <w:lvl w:ilvl="8" w:tplc="0409001B">
      <w:start w:val="1"/>
      <w:numFmt w:val="lowerRoman"/>
      <w:lvlText w:val="%9."/>
      <w:lvlJc w:val="right"/>
      <w:pPr>
        <w:tabs>
          <w:tab w:val="num" w:pos="5648"/>
        </w:tabs>
        <w:ind w:left="5648" w:hanging="180"/>
      </w:pPr>
      <w:rPr>
        <w:rFonts w:cs="Times New Roman"/>
      </w:rPr>
    </w:lvl>
  </w:abstractNum>
  <w:abstractNum w:abstractNumId="1" w15:restartNumberingAfterBreak="0">
    <w:nsid w:val="6814138D"/>
    <w:multiLevelType w:val="hybridMultilevel"/>
    <w:tmpl w:val="AC945366"/>
    <w:lvl w:ilvl="0" w:tplc="FAA29B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8929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025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48"/>
    <w:rsid w:val="001A5047"/>
    <w:rsid w:val="00533E48"/>
    <w:rsid w:val="00D11E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B223"/>
  <w15:chartTrackingRefBased/>
  <w15:docId w15:val="{E2629D84-8391-47B7-A0A2-3D7A87A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48"/>
    <w:pPr>
      <w:spacing w:after="200" w:line="276" w:lineRule="auto"/>
    </w:pPr>
    <w:rPr>
      <w:rFonts w:ascii="Calibri" w:eastAsia="Times New Roman" w:hAnsi="Calibri" w:cs="Arial"/>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0043">
      <w:bodyDiv w:val="1"/>
      <w:marLeft w:val="0"/>
      <w:marRight w:val="0"/>
      <w:marTop w:val="0"/>
      <w:marBottom w:val="0"/>
      <w:divBdr>
        <w:top w:val="none" w:sz="0" w:space="0" w:color="auto"/>
        <w:left w:val="none" w:sz="0" w:space="0" w:color="auto"/>
        <w:bottom w:val="none" w:sz="0" w:space="0" w:color="auto"/>
        <w:right w:val="none" w:sz="0" w:space="0" w:color="auto"/>
      </w:divBdr>
    </w:div>
    <w:div w:id="1296980912">
      <w:bodyDiv w:val="1"/>
      <w:marLeft w:val="0"/>
      <w:marRight w:val="0"/>
      <w:marTop w:val="0"/>
      <w:marBottom w:val="0"/>
      <w:divBdr>
        <w:top w:val="none" w:sz="0" w:space="0" w:color="auto"/>
        <w:left w:val="none" w:sz="0" w:space="0" w:color="auto"/>
        <w:bottom w:val="none" w:sz="0" w:space="0" w:color="auto"/>
        <w:right w:val="none" w:sz="0" w:space="0" w:color="auto"/>
      </w:divBdr>
    </w:div>
    <w:div w:id="1730032837">
      <w:bodyDiv w:val="1"/>
      <w:marLeft w:val="0"/>
      <w:marRight w:val="0"/>
      <w:marTop w:val="0"/>
      <w:marBottom w:val="0"/>
      <w:divBdr>
        <w:top w:val="none" w:sz="0" w:space="0" w:color="auto"/>
        <w:left w:val="none" w:sz="0" w:space="0" w:color="auto"/>
        <w:bottom w:val="none" w:sz="0" w:space="0" w:color="auto"/>
        <w:right w:val="none" w:sz="0" w:space="0" w:color="auto"/>
      </w:divBdr>
    </w:div>
    <w:div w:id="19034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TOTAL TECH CO</cp:lastModifiedBy>
  <cp:revision>2</cp:revision>
  <dcterms:created xsi:type="dcterms:W3CDTF">2023-05-29T09:45:00Z</dcterms:created>
  <dcterms:modified xsi:type="dcterms:W3CDTF">2023-05-29T09:45:00Z</dcterms:modified>
</cp:coreProperties>
</file>