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5235E"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14:anchorId="45F1DB87" wp14:editId="6A7F9BDD">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671736B0" w14:textId="77777777" w:rsidR="00A63E5E" w:rsidRDefault="00A63E5E" w:rsidP="00A63E5E">
      <w:pPr>
        <w:tabs>
          <w:tab w:val="left" w:pos="1200"/>
        </w:tabs>
        <w:bidi/>
        <w:rPr>
          <w:rFonts w:asciiTheme="majorBidi" w:hAnsiTheme="majorBidi" w:cstheme="majorBidi"/>
          <w:b/>
          <w:bCs/>
          <w:sz w:val="44"/>
          <w:szCs w:val="44"/>
          <w:lang w:bidi="ar-IQ"/>
        </w:rPr>
      </w:pPr>
      <w:r>
        <w:rPr>
          <w:rFonts w:asciiTheme="majorBidi" w:hAnsiTheme="majorBidi" w:cstheme="majorBidi"/>
          <w:b/>
          <w:bCs/>
          <w:sz w:val="44"/>
          <w:szCs w:val="44"/>
          <w:rtl/>
          <w:lang w:bidi="ar-IQ"/>
        </w:rPr>
        <w:t xml:space="preserve">القسم </w:t>
      </w:r>
      <w:r>
        <w:rPr>
          <w:rFonts w:asciiTheme="majorBidi" w:hAnsiTheme="majorBidi" w:cstheme="majorBidi"/>
          <w:b/>
          <w:bCs/>
          <w:sz w:val="44"/>
          <w:szCs w:val="44"/>
          <w:rtl/>
        </w:rPr>
        <w:t>/ المحاسبة</w:t>
      </w:r>
    </w:p>
    <w:p w14:paraId="0099F35B" w14:textId="77777777" w:rsidR="00A63E5E" w:rsidRDefault="00A63E5E" w:rsidP="00A63E5E">
      <w:pPr>
        <w:tabs>
          <w:tab w:val="left" w:pos="1200"/>
        </w:tabs>
        <w:bidi/>
        <w:rPr>
          <w:rFonts w:asciiTheme="majorBidi" w:hAnsiTheme="majorBidi" w:cstheme="majorBidi"/>
          <w:b/>
          <w:bCs/>
          <w:sz w:val="44"/>
          <w:szCs w:val="44"/>
          <w:rtl/>
          <w:lang w:bidi="ar-IQ"/>
        </w:rPr>
      </w:pPr>
      <w:r>
        <w:rPr>
          <w:rFonts w:asciiTheme="majorBidi" w:hAnsiTheme="majorBidi" w:cstheme="majorBidi"/>
          <w:b/>
          <w:bCs/>
          <w:sz w:val="44"/>
          <w:szCs w:val="44"/>
          <w:rtl/>
          <w:lang w:bidi="ar-IQ"/>
        </w:rPr>
        <w:t>الكلية / الادارة والاقتصاد</w:t>
      </w:r>
    </w:p>
    <w:p w14:paraId="2D198F60" w14:textId="77777777" w:rsidR="00A63E5E" w:rsidRDefault="00A63E5E" w:rsidP="00A63E5E">
      <w:pPr>
        <w:tabs>
          <w:tab w:val="left" w:pos="1200"/>
        </w:tabs>
        <w:bidi/>
        <w:rPr>
          <w:rFonts w:asciiTheme="majorBidi" w:hAnsiTheme="majorBidi" w:cstheme="majorBidi"/>
          <w:b/>
          <w:bCs/>
          <w:sz w:val="44"/>
          <w:szCs w:val="44"/>
          <w:rtl/>
          <w:lang w:bidi="ar-IQ"/>
        </w:rPr>
      </w:pPr>
      <w:r>
        <w:rPr>
          <w:rFonts w:asciiTheme="majorBidi" w:hAnsiTheme="majorBidi" w:cstheme="majorBidi"/>
          <w:b/>
          <w:bCs/>
          <w:sz w:val="44"/>
          <w:szCs w:val="44"/>
          <w:rtl/>
          <w:lang w:bidi="ar-IQ"/>
        </w:rPr>
        <w:t>الجامعة / صلاح الدين - اربيل</w:t>
      </w:r>
    </w:p>
    <w:p w14:paraId="489E1AE3" w14:textId="7C15D1AC" w:rsidR="00A63E5E" w:rsidRDefault="00A63E5E" w:rsidP="00A63E5E">
      <w:pPr>
        <w:tabs>
          <w:tab w:val="left" w:pos="1200"/>
        </w:tabs>
        <w:bidi/>
        <w:rPr>
          <w:rFonts w:asciiTheme="majorBidi" w:hAnsiTheme="majorBidi" w:cstheme="majorBidi"/>
          <w:b/>
          <w:bCs/>
          <w:sz w:val="44"/>
          <w:szCs w:val="44"/>
          <w:rtl/>
          <w:lang w:bidi="ar-IQ"/>
        </w:rPr>
      </w:pPr>
      <w:r>
        <w:rPr>
          <w:rFonts w:asciiTheme="majorBidi" w:hAnsiTheme="majorBidi" w:cstheme="majorBidi"/>
          <w:b/>
          <w:bCs/>
          <w:sz w:val="44"/>
          <w:szCs w:val="44"/>
          <w:rtl/>
          <w:lang w:bidi="ar-IQ"/>
        </w:rPr>
        <w:t xml:space="preserve">المادة / </w:t>
      </w:r>
      <w:r>
        <w:rPr>
          <w:rFonts w:asciiTheme="majorBidi" w:hAnsiTheme="majorBidi" w:cstheme="majorBidi" w:hint="cs"/>
          <w:b/>
          <w:bCs/>
          <w:sz w:val="44"/>
          <w:szCs w:val="44"/>
          <w:rtl/>
          <w:lang w:bidi="ar-IQ"/>
        </w:rPr>
        <w:t>نظرية</w:t>
      </w:r>
      <w:r>
        <w:rPr>
          <w:rFonts w:asciiTheme="majorBidi" w:hAnsiTheme="majorBidi" w:cstheme="majorBidi"/>
          <w:b/>
          <w:bCs/>
          <w:sz w:val="44"/>
          <w:szCs w:val="44"/>
          <w:rtl/>
          <w:lang w:bidi="ar-IQ"/>
        </w:rPr>
        <w:t xml:space="preserve"> المحاسبە</w:t>
      </w:r>
      <w:r w:rsidR="00592869">
        <w:rPr>
          <w:rFonts w:asciiTheme="majorBidi" w:hAnsiTheme="majorBidi" w:cstheme="majorBidi" w:hint="cs"/>
          <w:b/>
          <w:bCs/>
          <w:sz w:val="44"/>
          <w:szCs w:val="44"/>
          <w:rtl/>
          <w:lang w:bidi="ar-IQ"/>
        </w:rPr>
        <w:t>-</w:t>
      </w:r>
      <w:r w:rsidR="006121E6">
        <w:rPr>
          <w:rFonts w:asciiTheme="majorBidi" w:hAnsiTheme="majorBidi" w:cstheme="majorBidi"/>
          <w:b/>
          <w:bCs/>
          <w:sz w:val="44"/>
          <w:szCs w:val="44"/>
          <w:lang w:bidi="ar-IQ"/>
        </w:rPr>
        <w:t>2</w:t>
      </w:r>
    </w:p>
    <w:p w14:paraId="747A409A" w14:textId="77777777" w:rsidR="00A63E5E" w:rsidRDefault="00A63E5E" w:rsidP="00A63E5E">
      <w:pPr>
        <w:tabs>
          <w:tab w:val="left" w:pos="1200"/>
        </w:tabs>
        <w:bidi/>
        <w:rPr>
          <w:rFonts w:asciiTheme="majorBidi" w:hAnsiTheme="majorBidi" w:cstheme="majorBidi"/>
          <w:b/>
          <w:bCs/>
          <w:sz w:val="44"/>
          <w:szCs w:val="44"/>
          <w:rtl/>
          <w:lang w:bidi="ar-IQ"/>
        </w:rPr>
      </w:pPr>
      <w:r>
        <w:rPr>
          <w:rFonts w:asciiTheme="majorBidi" w:hAnsiTheme="majorBidi" w:cstheme="majorBidi"/>
          <w:b/>
          <w:bCs/>
          <w:sz w:val="44"/>
          <w:szCs w:val="44"/>
          <w:rtl/>
          <w:lang w:bidi="ar-IQ"/>
        </w:rPr>
        <w:t>كراسة المادة / السنة ( 4 )</w:t>
      </w:r>
    </w:p>
    <w:p w14:paraId="110D5D11" w14:textId="67DD24B8" w:rsidR="00A63E5E" w:rsidRDefault="00A63E5E" w:rsidP="00A63E5E">
      <w:pPr>
        <w:tabs>
          <w:tab w:val="left" w:pos="1200"/>
        </w:tabs>
        <w:bidi/>
        <w:rPr>
          <w:rFonts w:asciiTheme="majorBidi" w:hAnsiTheme="majorBidi" w:cstheme="majorBidi"/>
          <w:b/>
          <w:bCs/>
          <w:sz w:val="20"/>
          <w:szCs w:val="20"/>
          <w:rtl/>
        </w:rPr>
      </w:pPr>
      <w:r>
        <w:rPr>
          <w:rFonts w:asciiTheme="majorBidi" w:hAnsiTheme="majorBidi" w:cstheme="majorBidi"/>
          <w:b/>
          <w:bCs/>
          <w:sz w:val="44"/>
          <w:szCs w:val="44"/>
          <w:rtl/>
          <w:lang w:bidi="ar-IQ"/>
        </w:rPr>
        <w:t xml:space="preserve">اسم التدريسي/ </w:t>
      </w:r>
      <w:r>
        <w:rPr>
          <w:rFonts w:asciiTheme="majorBidi" w:hAnsiTheme="majorBidi" w:cstheme="majorBidi"/>
          <w:b/>
          <w:bCs/>
          <w:sz w:val="44"/>
          <w:szCs w:val="44"/>
          <w:rtl/>
        </w:rPr>
        <w:t xml:space="preserve">وریابرهان احمد (أ.م) </w:t>
      </w:r>
    </w:p>
    <w:p w14:paraId="48B8183D" w14:textId="498CD66D" w:rsidR="00A63E5E" w:rsidRDefault="00A63E5E" w:rsidP="00A63E5E">
      <w:pPr>
        <w:tabs>
          <w:tab w:val="left" w:pos="1200"/>
        </w:tabs>
        <w:bidi/>
        <w:rPr>
          <w:rFonts w:asciiTheme="majorBidi" w:hAnsiTheme="majorBidi" w:cstheme="majorBidi"/>
          <w:b/>
          <w:bCs/>
          <w:sz w:val="44"/>
          <w:szCs w:val="44"/>
          <w:rtl/>
          <w:lang w:bidi="ar-IQ"/>
        </w:rPr>
      </w:pPr>
      <w:r>
        <w:rPr>
          <w:rFonts w:asciiTheme="majorBidi" w:hAnsiTheme="majorBidi" w:cstheme="majorBidi"/>
          <w:b/>
          <w:bCs/>
          <w:sz w:val="44"/>
          <w:szCs w:val="44"/>
          <w:rtl/>
          <w:lang w:bidi="ar-IQ"/>
        </w:rPr>
        <w:t xml:space="preserve">السنة الدراسية: </w:t>
      </w:r>
      <w:r>
        <w:rPr>
          <w:rFonts w:asciiTheme="majorBidi" w:hAnsiTheme="majorBidi" w:cstheme="majorBidi"/>
          <w:b/>
          <w:bCs/>
          <w:sz w:val="44"/>
          <w:szCs w:val="44"/>
          <w:lang w:bidi="ar-IQ"/>
        </w:rPr>
        <w:t>2022</w:t>
      </w:r>
      <w:r>
        <w:rPr>
          <w:rFonts w:asciiTheme="majorBidi" w:hAnsiTheme="majorBidi" w:cstheme="majorBidi"/>
          <w:b/>
          <w:bCs/>
          <w:sz w:val="44"/>
          <w:szCs w:val="44"/>
          <w:rtl/>
          <w:lang w:bidi="ar-IQ"/>
        </w:rPr>
        <w:t xml:space="preserve">/ </w:t>
      </w:r>
      <w:r>
        <w:rPr>
          <w:rFonts w:asciiTheme="majorBidi" w:hAnsiTheme="majorBidi" w:cstheme="majorBidi"/>
          <w:b/>
          <w:bCs/>
          <w:sz w:val="44"/>
          <w:szCs w:val="44"/>
          <w:lang w:bidi="ar-IQ"/>
        </w:rPr>
        <w:t>2023</w:t>
      </w:r>
      <w:r>
        <w:rPr>
          <w:rFonts w:asciiTheme="majorBidi" w:hAnsiTheme="majorBidi" w:cstheme="majorBidi"/>
          <w:b/>
          <w:bCs/>
          <w:sz w:val="44"/>
          <w:szCs w:val="44"/>
          <w:rtl/>
          <w:lang w:bidi="ar-IQ"/>
        </w:rPr>
        <w:t xml:space="preserve">  ( الكورس </w:t>
      </w:r>
      <w:r w:rsidR="006121E6">
        <w:rPr>
          <w:rFonts w:asciiTheme="majorBidi" w:hAnsiTheme="majorBidi" w:cstheme="majorBidi" w:hint="cs"/>
          <w:b/>
          <w:bCs/>
          <w:sz w:val="44"/>
          <w:szCs w:val="44"/>
          <w:rtl/>
          <w:lang w:bidi="ar-IQ"/>
        </w:rPr>
        <w:t>الثاني</w:t>
      </w:r>
      <w:r>
        <w:rPr>
          <w:rFonts w:asciiTheme="majorBidi" w:hAnsiTheme="majorBidi" w:cstheme="majorBidi"/>
          <w:b/>
          <w:bCs/>
          <w:sz w:val="44"/>
          <w:szCs w:val="44"/>
          <w:rtl/>
          <w:lang w:bidi="ar-IQ"/>
        </w:rPr>
        <w:t>)</w:t>
      </w:r>
    </w:p>
    <w:p w14:paraId="482C2C0F" w14:textId="77777777" w:rsidR="006B5084" w:rsidRDefault="006B5084" w:rsidP="0080086A">
      <w:pPr>
        <w:tabs>
          <w:tab w:val="left" w:pos="1200"/>
        </w:tabs>
        <w:rPr>
          <w:b/>
          <w:bCs/>
          <w:sz w:val="44"/>
          <w:szCs w:val="44"/>
          <w:lang w:bidi="ar-IQ"/>
        </w:rPr>
      </w:pPr>
    </w:p>
    <w:p w14:paraId="61A3246C" w14:textId="77777777" w:rsidR="00C46D58" w:rsidRDefault="00C46D58" w:rsidP="008D46A4">
      <w:pPr>
        <w:tabs>
          <w:tab w:val="left" w:pos="1200"/>
        </w:tabs>
        <w:jc w:val="center"/>
        <w:rPr>
          <w:b/>
          <w:bCs/>
          <w:sz w:val="44"/>
          <w:szCs w:val="44"/>
          <w:lang w:bidi="ar-KW"/>
        </w:rPr>
      </w:pPr>
    </w:p>
    <w:p w14:paraId="4AB92F6E" w14:textId="77777777" w:rsidR="006B5084" w:rsidRPr="006B5084" w:rsidRDefault="006B5084" w:rsidP="008D46A4">
      <w:pPr>
        <w:tabs>
          <w:tab w:val="left" w:pos="1200"/>
        </w:tabs>
        <w:jc w:val="center"/>
        <w:rPr>
          <w:b/>
          <w:bCs/>
          <w:sz w:val="44"/>
          <w:szCs w:val="44"/>
          <w:lang w:val="en-US" w:bidi="ar-KW"/>
        </w:rPr>
      </w:pPr>
    </w:p>
    <w:p w14:paraId="3D5D73E4" w14:textId="3428A744" w:rsidR="00C857AF" w:rsidRDefault="00C857AF" w:rsidP="008D46A4">
      <w:pPr>
        <w:tabs>
          <w:tab w:val="left" w:pos="1200"/>
        </w:tabs>
        <w:jc w:val="center"/>
        <w:rPr>
          <w:b/>
          <w:bCs/>
          <w:sz w:val="44"/>
          <w:szCs w:val="44"/>
          <w:rtl/>
          <w:lang w:bidi="ar-KW"/>
        </w:rPr>
      </w:pPr>
    </w:p>
    <w:p w14:paraId="16A59C4B" w14:textId="6A69B2C0" w:rsidR="00A63E5E" w:rsidRDefault="00A63E5E" w:rsidP="008D46A4">
      <w:pPr>
        <w:tabs>
          <w:tab w:val="left" w:pos="1200"/>
        </w:tabs>
        <w:jc w:val="center"/>
        <w:rPr>
          <w:b/>
          <w:bCs/>
          <w:sz w:val="44"/>
          <w:szCs w:val="44"/>
          <w:rtl/>
          <w:lang w:bidi="ar-KW"/>
        </w:rPr>
      </w:pPr>
    </w:p>
    <w:p w14:paraId="73FB50DB" w14:textId="77777777" w:rsidR="00A63E5E" w:rsidRDefault="00A63E5E" w:rsidP="008D46A4">
      <w:pPr>
        <w:tabs>
          <w:tab w:val="left" w:pos="1200"/>
        </w:tabs>
        <w:jc w:val="center"/>
        <w:rPr>
          <w:b/>
          <w:bCs/>
          <w:sz w:val="44"/>
          <w:szCs w:val="44"/>
          <w:lang w:bidi="ar-KW"/>
        </w:rPr>
      </w:pPr>
    </w:p>
    <w:p w14:paraId="4533BF01" w14:textId="77777777" w:rsidR="00AA6785" w:rsidRDefault="00211F17" w:rsidP="00807092">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t>كراسة المادة</w:t>
      </w:r>
    </w:p>
    <w:p w14:paraId="6D3366A6" w14:textId="77777777"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540"/>
        <w:gridCol w:w="2145"/>
        <w:gridCol w:w="15"/>
      </w:tblGrid>
      <w:tr w:rsidR="008D46A4" w:rsidRPr="00236016" w14:paraId="694134F1" w14:textId="77777777" w:rsidTr="00592869">
        <w:trPr>
          <w:gridAfter w:val="1"/>
          <w:wAfter w:w="15" w:type="dxa"/>
        </w:trPr>
        <w:tc>
          <w:tcPr>
            <w:tcW w:w="6408" w:type="dxa"/>
          </w:tcPr>
          <w:p w14:paraId="67F5CD9D" w14:textId="1561BFF1" w:rsidR="008D46A4" w:rsidRPr="00B6542D" w:rsidRDefault="00133181" w:rsidP="00B6542D">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نظرية المحاسبة</w:t>
            </w:r>
            <w:r w:rsidR="006121E6">
              <w:rPr>
                <w:rFonts w:asciiTheme="majorBidi" w:hAnsiTheme="majorBidi" w:cstheme="majorBidi" w:hint="cs"/>
                <w:b/>
                <w:bCs/>
                <w:sz w:val="24"/>
                <w:szCs w:val="24"/>
                <w:rtl/>
                <w:lang w:bidi="ar-KW"/>
              </w:rPr>
              <w:t>-2</w:t>
            </w:r>
          </w:p>
        </w:tc>
        <w:tc>
          <w:tcPr>
            <w:tcW w:w="2685" w:type="dxa"/>
            <w:gridSpan w:val="2"/>
          </w:tcPr>
          <w:p w14:paraId="5BDDDBAC" w14:textId="77777777"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14:paraId="2E307F6E" w14:textId="77777777" w:rsidTr="00592869">
        <w:trPr>
          <w:gridAfter w:val="1"/>
          <w:wAfter w:w="15" w:type="dxa"/>
        </w:trPr>
        <w:tc>
          <w:tcPr>
            <w:tcW w:w="6408" w:type="dxa"/>
          </w:tcPr>
          <w:p w14:paraId="0598EB21" w14:textId="77777777" w:rsidR="008D46A4" w:rsidRPr="00B6542D" w:rsidRDefault="00133181" w:rsidP="00B6542D">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وريا برهان احمد</w:t>
            </w:r>
          </w:p>
        </w:tc>
        <w:tc>
          <w:tcPr>
            <w:tcW w:w="2685" w:type="dxa"/>
            <w:gridSpan w:val="2"/>
          </w:tcPr>
          <w:p w14:paraId="568101D7" w14:textId="77777777"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14:paraId="32D762F0" w14:textId="77777777" w:rsidTr="00592869">
        <w:trPr>
          <w:gridAfter w:val="1"/>
          <w:wAfter w:w="15" w:type="dxa"/>
        </w:trPr>
        <w:tc>
          <w:tcPr>
            <w:tcW w:w="6408" w:type="dxa"/>
          </w:tcPr>
          <w:p w14:paraId="15956F23" w14:textId="77777777" w:rsidR="008D46A4" w:rsidRPr="00B6542D" w:rsidRDefault="00133181" w:rsidP="00B6542D">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محاسبة/ الادارة والاقتصاد</w:t>
            </w:r>
          </w:p>
        </w:tc>
        <w:tc>
          <w:tcPr>
            <w:tcW w:w="2685" w:type="dxa"/>
            <w:gridSpan w:val="2"/>
          </w:tcPr>
          <w:p w14:paraId="20D552D4" w14:textId="77777777"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14:paraId="28143625" w14:textId="77777777" w:rsidTr="00592869">
        <w:trPr>
          <w:gridAfter w:val="1"/>
          <w:wAfter w:w="15" w:type="dxa"/>
          <w:trHeight w:val="352"/>
        </w:trPr>
        <w:tc>
          <w:tcPr>
            <w:tcW w:w="6408" w:type="dxa"/>
          </w:tcPr>
          <w:p w14:paraId="0BFB5573" w14:textId="4DEAF8EA" w:rsidR="008D46A4" w:rsidRPr="00B6542D" w:rsidRDefault="00B6542D" w:rsidP="00B6542D">
            <w:pPr>
              <w:bidi/>
              <w:spacing w:after="0" w:line="240" w:lineRule="auto"/>
              <w:rPr>
                <w:rFonts w:asciiTheme="majorBidi" w:hAnsiTheme="majorBidi" w:cstheme="majorBidi"/>
                <w:b/>
                <w:bCs/>
                <w:sz w:val="24"/>
                <w:szCs w:val="24"/>
                <w:rtl/>
                <w:lang w:bidi="ar-KW"/>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A63E5E">
              <w:t xml:space="preserve"> </w:t>
            </w:r>
            <w:r w:rsidR="00A63E5E" w:rsidRPr="00A63E5E">
              <w:rPr>
                <w:rFonts w:asciiTheme="majorBidi" w:hAnsiTheme="majorBidi" w:cstheme="majorBidi"/>
                <w:b/>
                <w:bCs/>
                <w:sz w:val="24"/>
                <w:szCs w:val="24"/>
                <w:lang w:bidi="ar-KW"/>
              </w:rPr>
              <w:t>waria.ahmed@su.edu.krd</w:t>
            </w:r>
          </w:p>
          <w:p w14:paraId="4409E276" w14:textId="77777777" w:rsidR="00B6542D" w:rsidRPr="00B6542D" w:rsidRDefault="00B6542D" w:rsidP="00B6542D">
            <w:pPr>
              <w:bidi/>
              <w:spacing w:after="0" w:line="240" w:lineRule="auto"/>
              <w:rPr>
                <w:rFonts w:asciiTheme="majorBidi" w:hAnsiTheme="majorBidi" w:cstheme="majorBidi"/>
                <w:b/>
                <w:bCs/>
                <w:sz w:val="24"/>
                <w:szCs w:val="24"/>
                <w:lang w:bidi="ar-KW"/>
              </w:rPr>
            </w:pPr>
            <w:r w:rsidRPr="00B6542D">
              <w:rPr>
                <w:rFonts w:asciiTheme="majorBidi" w:hAnsiTheme="majorBidi" w:cstheme="majorBidi"/>
                <w:b/>
                <w:bCs/>
                <w:sz w:val="24"/>
                <w:szCs w:val="24"/>
                <w:rtl/>
                <w:lang w:bidi="ar-KW"/>
              </w:rPr>
              <w:t>رقم الهاتف (اختياري):</w:t>
            </w:r>
          </w:p>
        </w:tc>
        <w:tc>
          <w:tcPr>
            <w:tcW w:w="2685" w:type="dxa"/>
            <w:gridSpan w:val="2"/>
          </w:tcPr>
          <w:p w14:paraId="4A419FDC" w14:textId="77777777"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14:paraId="529E9057" w14:textId="77777777"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14:paraId="68ACE4FD" w14:textId="77777777" w:rsidTr="00592869">
        <w:trPr>
          <w:gridAfter w:val="1"/>
          <w:wAfter w:w="15" w:type="dxa"/>
        </w:trPr>
        <w:tc>
          <w:tcPr>
            <w:tcW w:w="6408" w:type="dxa"/>
          </w:tcPr>
          <w:p w14:paraId="2A6DE96F" w14:textId="77777777" w:rsidR="000D03E0" w:rsidRDefault="00133181" w:rsidP="0059508C">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3 ساعة</w:t>
            </w:r>
          </w:p>
          <w:p w14:paraId="55A0FF72" w14:textId="77777777" w:rsidR="008D46A4" w:rsidRPr="000D03E0" w:rsidRDefault="000D03E0" w:rsidP="000D03E0">
            <w:pPr>
              <w:tabs>
                <w:tab w:val="left" w:pos="2096"/>
              </w:tabs>
              <w:bidi/>
              <w:rPr>
                <w:rFonts w:asciiTheme="majorBidi" w:hAnsiTheme="majorBidi" w:cstheme="majorBidi"/>
                <w:sz w:val="24"/>
                <w:szCs w:val="24"/>
                <w:lang w:bidi="ar-KW"/>
              </w:rPr>
            </w:pPr>
            <w:r>
              <w:rPr>
                <w:rFonts w:asciiTheme="majorBidi" w:hAnsiTheme="majorBidi" w:cstheme="majorBidi"/>
                <w:sz w:val="24"/>
                <w:szCs w:val="24"/>
                <w:rtl/>
                <w:lang w:bidi="ar-KW"/>
              </w:rPr>
              <w:tab/>
            </w:r>
          </w:p>
        </w:tc>
        <w:tc>
          <w:tcPr>
            <w:tcW w:w="2685" w:type="dxa"/>
            <w:gridSpan w:val="2"/>
          </w:tcPr>
          <w:p w14:paraId="1C749421" w14:textId="77777777" w:rsidR="00B6542D" w:rsidRPr="00236016" w:rsidRDefault="00B6542D" w:rsidP="0059508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14:paraId="3F63760D" w14:textId="77777777" w:rsidR="00B6542D" w:rsidRPr="00236016" w:rsidRDefault="00B6542D" w:rsidP="0059508C">
            <w:pPr>
              <w:bidi/>
              <w:spacing w:after="0" w:line="240" w:lineRule="auto"/>
              <w:rPr>
                <w:rFonts w:asciiTheme="majorBidi" w:hAnsiTheme="majorBidi" w:cstheme="majorBidi"/>
                <w:b/>
                <w:bCs/>
                <w:sz w:val="24"/>
                <w:szCs w:val="24"/>
                <w:rtl/>
                <w:lang w:bidi="ar-KW"/>
              </w:rPr>
            </w:pPr>
          </w:p>
          <w:p w14:paraId="65B4B62C" w14:textId="77777777" w:rsidR="00B6542D" w:rsidRPr="00236016" w:rsidRDefault="00B6542D" w:rsidP="0059508C">
            <w:pPr>
              <w:bidi/>
              <w:spacing w:after="0" w:line="240" w:lineRule="auto"/>
              <w:rPr>
                <w:rFonts w:asciiTheme="majorBidi" w:hAnsiTheme="majorBidi" w:cstheme="majorBidi"/>
                <w:b/>
                <w:bCs/>
                <w:sz w:val="24"/>
                <w:szCs w:val="24"/>
                <w:rtl/>
                <w:lang w:bidi="ar-KW"/>
              </w:rPr>
            </w:pPr>
          </w:p>
          <w:p w14:paraId="60BDB3F0" w14:textId="77777777" w:rsidR="008D46A4" w:rsidRPr="00236016" w:rsidRDefault="008D46A4" w:rsidP="0059508C">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lang w:bidi="ar-KW"/>
              </w:rPr>
              <w:t xml:space="preserve"> </w:t>
            </w:r>
          </w:p>
        </w:tc>
      </w:tr>
      <w:tr w:rsidR="008D46A4" w:rsidRPr="00236016" w14:paraId="476D0853" w14:textId="77777777" w:rsidTr="00592869">
        <w:trPr>
          <w:gridAfter w:val="1"/>
          <w:wAfter w:w="15" w:type="dxa"/>
        </w:trPr>
        <w:tc>
          <w:tcPr>
            <w:tcW w:w="6408" w:type="dxa"/>
          </w:tcPr>
          <w:p w14:paraId="4BD99FD7" w14:textId="77777777" w:rsidR="008D46A4" w:rsidRPr="00053C1C" w:rsidRDefault="00133181" w:rsidP="00053C1C">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9 ساعة</w:t>
            </w:r>
          </w:p>
        </w:tc>
        <w:tc>
          <w:tcPr>
            <w:tcW w:w="2685" w:type="dxa"/>
            <w:gridSpan w:val="2"/>
          </w:tcPr>
          <w:p w14:paraId="76D5E474" w14:textId="77777777" w:rsidR="00053C1C" w:rsidRPr="00236016" w:rsidRDefault="00053C1C" w:rsidP="00053C1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14:paraId="06AA1ED2" w14:textId="77777777" w:rsidR="008D46A4" w:rsidRPr="00236016" w:rsidRDefault="008D46A4" w:rsidP="00053C1C">
            <w:pPr>
              <w:bidi/>
              <w:spacing w:after="0" w:line="240" w:lineRule="auto"/>
              <w:rPr>
                <w:rFonts w:asciiTheme="majorBidi" w:hAnsiTheme="majorBidi" w:cstheme="majorBidi"/>
                <w:b/>
                <w:bCs/>
                <w:sz w:val="24"/>
                <w:szCs w:val="24"/>
                <w:lang w:bidi="ar-KW"/>
              </w:rPr>
            </w:pPr>
          </w:p>
        </w:tc>
      </w:tr>
      <w:tr w:rsidR="008D46A4" w:rsidRPr="00236016" w14:paraId="262C3AE2" w14:textId="77777777" w:rsidTr="00592869">
        <w:trPr>
          <w:gridAfter w:val="1"/>
          <w:wAfter w:w="15" w:type="dxa"/>
          <w:trHeight w:val="568"/>
        </w:trPr>
        <w:tc>
          <w:tcPr>
            <w:tcW w:w="6408" w:type="dxa"/>
          </w:tcPr>
          <w:p w14:paraId="3CE52E2C" w14:textId="64CAF35E" w:rsidR="008D46A4" w:rsidRPr="00496757" w:rsidRDefault="00592869" w:rsidP="00496757">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 xml:space="preserve">          </w:t>
            </w:r>
            <w:r>
              <w:rPr>
                <w:rFonts w:asciiTheme="majorBidi" w:hAnsiTheme="majorBidi" w:cstheme="majorBidi"/>
                <w:b/>
                <w:bCs/>
                <w:sz w:val="24"/>
                <w:szCs w:val="24"/>
                <w:lang w:val="en-US" w:bidi="ar-OM"/>
              </w:rPr>
              <w:t>ACC</w:t>
            </w:r>
            <w:r>
              <w:rPr>
                <w:rFonts w:asciiTheme="majorBidi" w:hAnsiTheme="majorBidi" w:cstheme="majorBidi" w:hint="cs"/>
                <w:b/>
                <w:bCs/>
                <w:sz w:val="24"/>
                <w:szCs w:val="24"/>
                <w:rtl/>
                <w:lang w:val="en-US" w:bidi="ar-KW"/>
              </w:rPr>
              <w:t xml:space="preserve">   </w:t>
            </w:r>
          </w:p>
        </w:tc>
        <w:tc>
          <w:tcPr>
            <w:tcW w:w="2685" w:type="dxa"/>
            <w:gridSpan w:val="2"/>
          </w:tcPr>
          <w:p w14:paraId="3F29158B" w14:textId="77777777" w:rsidR="008D46A4" w:rsidRPr="00236016" w:rsidRDefault="00496757"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EB1AE0">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8D46A4" w:rsidRPr="00747A9A" w14:paraId="72A913E1" w14:textId="77777777" w:rsidTr="00592869">
        <w:trPr>
          <w:gridAfter w:val="1"/>
          <w:wAfter w:w="15" w:type="dxa"/>
        </w:trPr>
        <w:tc>
          <w:tcPr>
            <w:tcW w:w="6408" w:type="dxa"/>
          </w:tcPr>
          <w:p w14:paraId="4AF0E8A4" w14:textId="09ED28DA" w:rsidR="000F4062" w:rsidRDefault="000F4062" w:rsidP="000F4062">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imes New Roman"/>
                <w:b/>
                <w:bCs/>
                <w:sz w:val="24"/>
                <w:szCs w:val="24"/>
                <w:rtl/>
                <w:lang w:val="en-US" w:bidi="ar-IQ"/>
              </w:rPr>
              <w:t xml:space="preserve">ماجستير ( محاسبة ) من جامعة </w:t>
            </w:r>
            <w:r>
              <w:rPr>
                <w:rFonts w:asciiTheme="majorBidi" w:hAnsiTheme="majorBidi" w:cs="Times New Roman" w:hint="cs"/>
                <w:b/>
                <w:bCs/>
                <w:sz w:val="24"/>
                <w:szCs w:val="24"/>
                <w:rtl/>
                <w:lang w:val="en-US" w:bidi="ar-IQ"/>
              </w:rPr>
              <w:t>بغداد</w:t>
            </w:r>
            <w:r>
              <w:rPr>
                <w:rFonts w:asciiTheme="majorBidi" w:hAnsiTheme="majorBidi" w:cs="Times New Roman"/>
                <w:b/>
                <w:bCs/>
                <w:sz w:val="24"/>
                <w:szCs w:val="24"/>
                <w:rtl/>
                <w:lang w:val="en-US" w:bidi="ar-IQ"/>
              </w:rPr>
              <w:t xml:space="preserve"> ( </w:t>
            </w:r>
            <w:r>
              <w:rPr>
                <w:rFonts w:asciiTheme="majorBidi" w:hAnsiTheme="majorBidi" w:cs="Times New Roman" w:hint="cs"/>
                <w:b/>
                <w:bCs/>
                <w:sz w:val="24"/>
                <w:szCs w:val="24"/>
                <w:rtl/>
                <w:lang w:val="en-US" w:bidi="ar-IQ"/>
              </w:rPr>
              <w:t>1991</w:t>
            </w:r>
            <w:r>
              <w:rPr>
                <w:rFonts w:asciiTheme="majorBidi" w:hAnsiTheme="majorBidi" w:cs="Times New Roman"/>
                <w:b/>
                <w:bCs/>
                <w:sz w:val="24"/>
                <w:szCs w:val="24"/>
                <w:rtl/>
                <w:lang w:val="en-US" w:bidi="ar-IQ"/>
              </w:rPr>
              <w:t xml:space="preserve"> )</w:t>
            </w:r>
          </w:p>
          <w:p w14:paraId="187A497E" w14:textId="77777777" w:rsidR="000F4062" w:rsidRPr="000F4062" w:rsidRDefault="000F4062" w:rsidP="000F4062">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imes New Roman"/>
                <w:b/>
                <w:bCs/>
                <w:sz w:val="24"/>
                <w:szCs w:val="24"/>
                <w:rtl/>
                <w:lang w:val="en-US" w:bidi="ar-IQ"/>
              </w:rPr>
              <w:t>اللقب العلمي : أستاذ مساعد   ( تاريخ الحصول على اللقب اعتباراً من</w:t>
            </w:r>
          </w:p>
          <w:p w14:paraId="1719A95B" w14:textId="6D84BE02" w:rsidR="000F4062" w:rsidRDefault="000F4062" w:rsidP="000F4062">
            <w:pPr>
              <w:pStyle w:val="ListParagraph"/>
              <w:bidi/>
              <w:spacing w:after="0" w:line="240" w:lineRule="auto"/>
              <w:rPr>
                <w:rFonts w:asciiTheme="majorBidi" w:hAnsiTheme="majorBidi" w:cstheme="majorBidi"/>
                <w:b/>
                <w:bCs/>
                <w:sz w:val="24"/>
                <w:szCs w:val="24"/>
                <w:lang w:val="en-US" w:bidi="ar-IQ"/>
              </w:rPr>
            </w:pPr>
            <w:r>
              <w:rPr>
                <w:rFonts w:asciiTheme="majorBidi" w:hAnsiTheme="majorBidi" w:cs="Times New Roman"/>
                <w:b/>
                <w:bCs/>
                <w:sz w:val="24"/>
                <w:szCs w:val="24"/>
                <w:rtl/>
                <w:lang w:val="en-US" w:bidi="ar-IQ"/>
              </w:rPr>
              <w:t xml:space="preserve"> </w:t>
            </w:r>
            <w:r>
              <w:rPr>
                <w:rFonts w:asciiTheme="majorBidi" w:hAnsiTheme="majorBidi" w:cs="Times New Roman" w:hint="cs"/>
                <w:b/>
                <w:bCs/>
                <w:sz w:val="24"/>
                <w:szCs w:val="24"/>
                <w:rtl/>
                <w:lang w:val="en-US" w:bidi="ar-IQ"/>
              </w:rPr>
              <w:t>5</w:t>
            </w:r>
            <w:r>
              <w:rPr>
                <w:rFonts w:asciiTheme="majorBidi" w:hAnsiTheme="majorBidi" w:cs="Times New Roman"/>
                <w:b/>
                <w:bCs/>
                <w:sz w:val="24"/>
                <w:szCs w:val="24"/>
                <w:rtl/>
                <w:lang w:val="en-US" w:bidi="ar-IQ"/>
              </w:rPr>
              <w:t xml:space="preserve"> / </w:t>
            </w:r>
            <w:r>
              <w:rPr>
                <w:rFonts w:asciiTheme="majorBidi" w:hAnsiTheme="majorBidi" w:cs="Times New Roman" w:hint="cs"/>
                <w:b/>
                <w:bCs/>
                <w:sz w:val="24"/>
                <w:szCs w:val="24"/>
                <w:rtl/>
                <w:lang w:val="en-US" w:bidi="ar-IQ"/>
              </w:rPr>
              <w:t>8</w:t>
            </w:r>
            <w:r>
              <w:rPr>
                <w:rFonts w:asciiTheme="majorBidi" w:hAnsiTheme="majorBidi" w:cs="Times New Roman"/>
                <w:b/>
                <w:bCs/>
                <w:sz w:val="24"/>
                <w:szCs w:val="24"/>
                <w:rtl/>
                <w:lang w:val="en-US" w:bidi="ar-IQ"/>
              </w:rPr>
              <w:t xml:space="preserve"> / 20</w:t>
            </w:r>
            <w:r>
              <w:rPr>
                <w:rFonts w:asciiTheme="majorBidi" w:hAnsiTheme="majorBidi" w:cs="Times New Roman" w:hint="cs"/>
                <w:b/>
                <w:bCs/>
                <w:sz w:val="24"/>
                <w:szCs w:val="24"/>
                <w:rtl/>
                <w:lang w:val="en-US" w:bidi="ar-IQ"/>
              </w:rPr>
              <w:t>13</w:t>
            </w:r>
            <w:r>
              <w:rPr>
                <w:rFonts w:asciiTheme="majorBidi" w:hAnsiTheme="majorBidi" w:cs="Times New Roman"/>
                <w:b/>
                <w:bCs/>
                <w:sz w:val="24"/>
                <w:szCs w:val="24"/>
                <w:rtl/>
                <w:lang w:val="en-US" w:bidi="ar-IQ"/>
              </w:rPr>
              <w:t xml:space="preserve"> </w:t>
            </w:r>
            <w:r>
              <w:rPr>
                <w:rFonts w:asciiTheme="majorBidi" w:hAnsiTheme="majorBidi" w:cs="Times New Roman" w:hint="cs"/>
                <w:b/>
                <w:bCs/>
                <w:sz w:val="24"/>
                <w:szCs w:val="24"/>
                <w:rtl/>
                <w:lang w:val="en-US" w:bidi="ar-IQ"/>
              </w:rPr>
              <w:t xml:space="preserve"> </w:t>
            </w:r>
          </w:p>
          <w:p w14:paraId="4E82D05D" w14:textId="323BBA98" w:rsidR="000F4062" w:rsidRDefault="000F4062" w:rsidP="000F4062">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imes New Roman"/>
                <w:b/>
                <w:bCs/>
                <w:sz w:val="24"/>
                <w:szCs w:val="24"/>
                <w:rtl/>
                <w:lang w:val="en-US" w:bidi="ar-IQ"/>
              </w:rPr>
              <w:t xml:space="preserve">عدد سنوات الخدمة كتدريسي في الجامعة : </w:t>
            </w:r>
            <w:r>
              <w:rPr>
                <w:rFonts w:asciiTheme="majorBidi" w:hAnsiTheme="majorBidi" w:cs="Times New Roman" w:hint="cs"/>
                <w:b/>
                <w:bCs/>
                <w:sz w:val="24"/>
                <w:szCs w:val="24"/>
                <w:rtl/>
                <w:lang w:val="en-US" w:bidi="ar-IQ"/>
              </w:rPr>
              <w:t>30</w:t>
            </w:r>
            <w:r>
              <w:rPr>
                <w:rFonts w:asciiTheme="majorBidi" w:hAnsiTheme="majorBidi" w:cs="Times New Roman"/>
                <w:b/>
                <w:bCs/>
                <w:sz w:val="24"/>
                <w:szCs w:val="24"/>
                <w:rtl/>
                <w:lang w:val="en-US" w:bidi="ar-IQ"/>
              </w:rPr>
              <w:t xml:space="preserve"> سنة </w:t>
            </w:r>
          </w:p>
          <w:p w14:paraId="0B80647E" w14:textId="387214B6" w:rsidR="000F4062" w:rsidRPr="000F4062" w:rsidRDefault="000F4062" w:rsidP="000F4062">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imes New Roman"/>
                <w:b/>
                <w:bCs/>
                <w:sz w:val="24"/>
                <w:szCs w:val="24"/>
                <w:rtl/>
                <w:lang w:val="en-US" w:bidi="ar-IQ"/>
              </w:rPr>
              <w:t>المواد التي قمت بتدريسها :</w:t>
            </w:r>
          </w:p>
          <w:p w14:paraId="0B916C80" w14:textId="348B9068" w:rsidR="000F4062" w:rsidRDefault="000F4062" w:rsidP="000F4062">
            <w:pPr>
              <w:pStyle w:val="ListParagraph"/>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مبادئ المحاسبة،المحاسبة المتوسطة،نظرية المحاسبة، محاسبة التكاليف،المحاسبة الادارية، نظم المعلومات المحاسبية، الم</w:t>
            </w:r>
            <w:r w:rsidR="00132BCE">
              <w:rPr>
                <w:rFonts w:asciiTheme="majorBidi" w:hAnsiTheme="majorBidi" w:cstheme="majorBidi" w:hint="cs"/>
                <w:b/>
                <w:bCs/>
                <w:sz w:val="24"/>
                <w:szCs w:val="24"/>
                <w:rtl/>
                <w:lang w:val="en-US" w:bidi="ar-IQ"/>
              </w:rPr>
              <w:t>ح</w:t>
            </w:r>
            <w:r>
              <w:rPr>
                <w:rFonts w:asciiTheme="majorBidi" w:hAnsiTheme="majorBidi" w:cstheme="majorBidi" w:hint="cs"/>
                <w:b/>
                <w:bCs/>
                <w:sz w:val="24"/>
                <w:szCs w:val="24"/>
                <w:rtl/>
                <w:lang w:val="en-US" w:bidi="ar-IQ"/>
              </w:rPr>
              <w:t>اسبة الدولية-ماجستير</w:t>
            </w:r>
            <w:r w:rsidR="00132BCE">
              <w:rPr>
                <w:rFonts w:asciiTheme="majorBidi" w:hAnsiTheme="majorBidi" w:cstheme="majorBidi" w:hint="cs"/>
                <w:b/>
                <w:bCs/>
                <w:sz w:val="24"/>
                <w:szCs w:val="24"/>
                <w:rtl/>
                <w:lang w:val="en-US" w:bidi="ar-IQ"/>
              </w:rPr>
              <w:t>، تحليل القوائم المالية-ماجست</w:t>
            </w:r>
            <w:r w:rsidR="00592869">
              <w:rPr>
                <w:rFonts w:asciiTheme="majorBidi" w:hAnsiTheme="majorBidi" w:cstheme="majorBidi" w:hint="cs"/>
                <w:b/>
                <w:bCs/>
                <w:sz w:val="24"/>
                <w:szCs w:val="24"/>
                <w:rtl/>
                <w:lang w:val="en-US" w:bidi="ar-IQ"/>
              </w:rPr>
              <w:t>ي</w:t>
            </w:r>
            <w:r w:rsidR="00132BCE">
              <w:rPr>
                <w:rFonts w:asciiTheme="majorBidi" w:hAnsiTheme="majorBidi" w:cstheme="majorBidi" w:hint="cs"/>
                <w:b/>
                <w:bCs/>
                <w:sz w:val="24"/>
                <w:szCs w:val="24"/>
                <w:rtl/>
                <w:lang w:val="en-US" w:bidi="ar-IQ"/>
              </w:rPr>
              <w:t>ر</w:t>
            </w:r>
          </w:p>
          <w:p w14:paraId="5B0E9F57" w14:textId="77777777" w:rsidR="000F4062" w:rsidRDefault="000F4062" w:rsidP="000F4062">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imes New Roman"/>
                <w:b/>
                <w:bCs/>
                <w:sz w:val="24"/>
                <w:szCs w:val="24"/>
                <w:rtl/>
                <w:lang w:val="en-US" w:bidi="ar-IQ"/>
              </w:rPr>
              <w:t xml:space="preserve">عدد البحوث المنجزة : ( 8 ) </w:t>
            </w:r>
          </w:p>
          <w:p w14:paraId="5B03B940" w14:textId="77777777" w:rsidR="000F4062" w:rsidRDefault="000F4062" w:rsidP="000F4062">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imes New Roman"/>
                <w:b/>
                <w:bCs/>
                <w:sz w:val="24"/>
                <w:szCs w:val="24"/>
                <w:rtl/>
                <w:lang w:val="en-US" w:bidi="ar-IQ"/>
              </w:rPr>
              <w:t>الدورات التي شاركت فيها :</w:t>
            </w:r>
          </w:p>
          <w:p w14:paraId="38E6B4A0" w14:textId="77777777" w:rsidR="000F4062" w:rsidRDefault="000F4062" w:rsidP="00132BCE">
            <w:pPr>
              <w:pStyle w:val="ListParagraph"/>
              <w:bidi/>
              <w:spacing w:after="0" w:line="240" w:lineRule="auto"/>
              <w:rPr>
                <w:rFonts w:asciiTheme="majorBidi" w:hAnsiTheme="majorBidi" w:cstheme="majorBidi"/>
                <w:b/>
                <w:bCs/>
                <w:sz w:val="24"/>
                <w:szCs w:val="24"/>
                <w:lang w:val="en-US" w:bidi="ar-IQ"/>
              </w:rPr>
            </w:pPr>
            <w:r>
              <w:rPr>
                <w:rFonts w:asciiTheme="majorBidi" w:hAnsiTheme="majorBidi" w:cs="Times New Roman"/>
                <w:b/>
                <w:bCs/>
                <w:sz w:val="24"/>
                <w:szCs w:val="24"/>
                <w:rtl/>
                <w:lang w:val="en-US" w:bidi="ar-IQ"/>
              </w:rPr>
              <w:t xml:space="preserve">دورة على استخدام برامج ( </w:t>
            </w:r>
            <w:r>
              <w:rPr>
                <w:rFonts w:asciiTheme="majorBidi" w:hAnsiTheme="majorBidi" w:cstheme="majorBidi"/>
                <w:b/>
                <w:bCs/>
                <w:sz w:val="24"/>
                <w:szCs w:val="24"/>
                <w:lang w:val="en-US" w:bidi="ar-IQ"/>
              </w:rPr>
              <w:t>Word – Excel</w:t>
            </w:r>
            <w:r>
              <w:rPr>
                <w:rFonts w:asciiTheme="majorBidi" w:hAnsiTheme="majorBidi" w:cs="Times New Roman"/>
                <w:b/>
                <w:bCs/>
                <w:sz w:val="24"/>
                <w:szCs w:val="24"/>
                <w:rtl/>
                <w:lang w:val="en-US" w:bidi="ar-IQ"/>
              </w:rPr>
              <w:t xml:space="preserve"> )</w:t>
            </w:r>
          </w:p>
          <w:p w14:paraId="05AC38F1" w14:textId="6805F57B" w:rsidR="000F4062" w:rsidRDefault="000F4062" w:rsidP="00132BCE">
            <w:pPr>
              <w:pStyle w:val="ListParagraph"/>
              <w:bidi/>
              <w:spacing w:after="0" w:line="240" w:lineRule="auto"/>
              <w:rPr>
                <w:rFonts w:asciiTheme="majorBidi" w:hAnsiTheme="majorBidi" w:cstheme="majorBidi"/>
                <w:b/>
                <w:bCs/>
                <w:sz w:val="24"/>
                <w:szCs w:val="24"/>
                <w:lang w:val="en-US" w:bidi="ar-IQ"/>
              </w:rPr>
            </w:pPr>
            <w:r>
              <w:rPr>
                <w:rFonts w:asciiTheme="majorBidi" w:hAnsiTheme="majorBidi" w:cs="Times New Roman"/>
                <w:b/>
                <w:bCs/>
                <w:sz w:val="24"/>
                <w:szCs w:val="24"/>
                <w:rtl/>
                <w:lang w:val="en-US" w:bidi="ar-IQ"/>
              </w:rPr>
              <w:t xml:space="preserve">دورة </w:t>
            </w:r>
            <w:r w:rsidR="00132BCE">
              <w:rPr>
                <w:rFonts w:asciiTheme="majorBidi" w:hAnsiTheme="majorBidi" w:cs="Times New Roman" w:hint="cs"/>
                <w:b/>
                <w:bCs/>
                <w:sz w:val="24"/>
                <w:szCs w:val="24"/>
                <w:rtl/>
                <w:lang w:val="en-US" w:bidi="ar-IQ"/>
              </w:rPr>
              <w:t xml:space="preserve">المعايير </w:t>
            </w:r>
            <w:r w:rsidR="00185953">
              <w:rPr>
                <w:rFonts w:asciiTheme="majorBidi" w:hAnsiTheme="majorBidi" w:cs="Times New Roman" w:hint="cs"/>
                <w:b/>
                <w:bCs/>
                <w:sz w:val="24"/>
                <w:szCs w:val="24"/>
                <w:rtl/>
                <w:lang w:val="en-US" w:bidi="ar-IQ"/>
              </w:rPr>
              <w:t xml:space="preserve">المحاسبية </w:t>
            </w:r>
            <w:r w:rsidR="00132BCE">
              <w:rPr>
                <w:rFonts w:asciiTheme="majorBidi" w:hAnsiTheme="majorBidi" w:cs="Times New Roman" w:hint="cs"/>
                <w:b/>
                <w:bCs/>
                <w:sz w:val="24"/>
                <w:szCs w:val="24"/>
                <w:rtl/>
                <w:lang w:val="en-US" w:bidi="ar-IQ"/>
              </w:rPr>
              <w:t>الدولية</w:t>
            </w:r>
          </w:p>
          <w:p w14:paraId="3B112EB9" w14:textId="77777777" w:rsidR="000F4062" w:rsidRDefault="000F4062" w:rsidP="000F4062">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imes New Roman"/>
                <w:b/>
                <w:bCs/>
                <w:sz w:val="24"/>
                <w:szCs w:val="24"/>
                <w:rtl/>
                <w:lang w:val="en-US" w:bidi="ar-IQ"/>
              </w:rPr>
              <w:t>اللجان التي شاركت فيها :</w:t>
            </w:r>
          </w:p>
          <w:p w14:paraId="1D3A3963" w14:textId="77777777" w:rsidR="000F4062" w:rsidRDefault="000F4062" w:rsidP="000F4062">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imes New Roman"/>
                <w:b/>
                <w:bCs/>
                <w:sz w:val="24"/>
                <w:szCs w:val="24"/>
                <w:rtl/>
                <w:lang w:val="en-US" w:bidi="ar-IQ"/>
              </w:rPr>
              <w:t>اللجنة الإمتحانية المركزية للكلية ( 5 سنوات)</w:t>
            </w:r>
          </w:p>
          <w:p w14:paraId="04FD5027" w14:textId="77777777" w:rsidR="000F4062" w:rsidRDefault="000F4062" w:rsidP="00132BCE">
            <w:pPr>
              <w:pStyle w:val="ListParagraph"/>
              <w:bidi/>
              <w:spacing w:after="0" w:line="240" w:lineRule="auto"/>
              <w:rPr>
                <w:rFonts w:asciiTheme="majorBidi" w:hAnsiTheme="majorBidi" w:cstheme="majorBidi"/>
                <w:b/>
                <w:bCs/>
                <w:sz w:val="24"/>
                <w:szCs w:val="24"/>
                <w:lang w:val="en-US" w:bidi="ar-IQ"/>
              </w:rPr>
            </w:pPr>
            <w:r>
              <w:rPr>
                <w:rFonts w:asciiTheme="majorBidi" w:hAnsiTheme="majorBidi" w:cs="Times New Roman"/>
                <w:b/>
                <w:bCs/>
                <w:sz w:val="24"/>
                <w:szCs w:val="24"/>
                <w:rtl/>
                <w:lang w:val="en-US" w:bidi="ar-IQ"/>
              </w:rPr>
              <w:t>الوظائف الإدارية التي شغلتها :</w:t>
            </w:r>
          </w:p>
          <w:p w14:paraId="04F88E76" w14:textId="1B75185E" w:rsidR="000F4062" w:rsidRDefault="000F4062" w:rsidP="00132BCE">
            <w:pPr>
              <w:pStyle w:val="ListParagraph"/>
              <w:bidi/>
              <w:spacing w:after="0" w:line="240" w:lineRule="auto"/>
              <w:rPr>
                <w:rFonts w:asciiTheme="majorBidi" w:hAnsiTheme="majorBidi" w:cstheme="majorBidi"/>
                <w:b/>
                <w:bCs/>
                <w:sz w:val="24"/>
                <w:szCs w:val="24"/>
                <w:lang w:val="en-US" w:bidi="ar-IQ"/>
              </w:rPr>
            </w:pPr>
            <w:r>
              <w:rPr>
                <w:rFonts w:asciiTheme="majorBidi" w:hAnsiTheme="majorBidi" w:cs="Times New Roman"/>
                <w:b/>
                <w:bCs/>
                <w:sz w:val="24"/>
                <w:szCs w:val="24"/>
                <w:rtl/>
                <w:lang w:val="en-US" w:bidi="ar-IQ"/>
              </w:rPr>
              <w:t xml:space="preserve">مقرر قسم المحاسبة </w:t>
            </w:r>
            <w:r w:rsidR="00132BCE">
              <w:rPr>
                <w:rFonts w:asciiTheme="majorBidi" w:hAnsiTheme="majorBidi" w:cs="Times New Roman" w:hint="cs"/>
                <w:b/>
                <w:bCs/>
                <w:sz w:val="24"/>
                <w:szCs w:val="24"/>
                <w:rtl/>
                <w:lang w:val="en-US" w:bidi="ar-IQ"/>
              </w:rPr>
              <w:t>،رئيس قسم المحاسبة، معاون العميد، مسوؤل قسم الدراسات العليا</w:t>
            </w:r>
          </w:p>
          <w:p w14:paraId="50A1C5AB" w14:textId="77777777" w:rsidR="000F4062" w:rsidRDefault="000F4062" w:rsidP="000F4062">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imes New Roman"/>
                <w:b/>
                <w:bCs/>
                <w:sz w:val="24"/>
                <w:szCs w:val="24"/>
                <w:rtl/>
                <w:lang w:val="en-US" w:bidi="ar-IQ"/>
              </w:rPr>
              <w:t>اللغات التي أجيدها :</w:t>
            </w:r>
          </w:p>
          <w:p w14:paraId="69290A22" w14:textId="663A7967" w:rsidR="000F4062" w:rsidRDefault="000F4062" w:rsidP="000F4062">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imes New Roman"/>
                <w:b/>
                <w:bCs/>
                <w:sz w:val="24"/>
                <w:szCs w:val="24"/>
                <w:rtl/>
                <w:lang w:val="en-US" w:bidi="ar-IQ"/>
              </w:rPr>
              <w:t xml:space="preserve">اللغة الكردية </w:t>
            </w:r>
            <w:r w:rsidR="00132BCE">
              <w:rPr>
                <w:rFonts w:asciiTheme="majorBidi" w:hAnsiTheme="majorBidi" w:cs="Times New Roman" w:hint="cs"/>
                <w:b/>
                <w:bCs/>
                <w:sz w:val="24"/>
                <w:szCs w:val="24"/>
                <w:rtl/>
                <w:lang w:val="en-US" w:bidi="ar-IQ"/>
              </w:rPr>
              <w:t>ممتاز</w:t>
            </w:r>
          </w:p>
          <w:p w14:paraId="6676B276" w14:textId="429C4389" w:rsidR="000F4062" w:rsidRDefault="000F4062" w:rsidP="000F4062">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imes New Roman"/>
                <w:b/>
                <w:bCs/>
                <w:sz w:val="24"/>
                <w:szCs w:val="24"/>
                <w:rtl/>
                <w:lang w:val="en-US" w:bidi="ar-IQ"/>
              </w:rPr>
              <w:t xml:space="preserve">اللغة العربية </w:t>
            </w:r>
            <w:r w:rsidR="00132BCE">
              <w:rPr>
                <w:rFonts w:asciiTheme="majorBidi" w:hAnsiTheme="majorBidi" w:cs="Times New Roman" w:hint="cs"/>
                <w:b/>
                <w:bCs/>
                <w:sz w:val="24"/>
                <w:szCs w:val="24"/>
                <w:rtl/>
                <w:lang w:val="en-US" w:bidi="ar-IQ"/>
              </w:rPr>
              <w:t xml:space="preserve"> ممتاز</w:t>
            </w:r>
          </w:p>
          <w:p w14:paraId="72A93939" w14:textId="0A5961DC" w:rsidR="000F4062" w:rsidRDefault="000F4062" w:rsidP="000F4062">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imes New Roman"/>
                <w:b/>
                <w:bCs/>
                <w:sz w:val="24"/>
                <w:szCs w:val="24"/>
                <w:rtl/>
                <w:lang w:val="en-US" w:bidi="ar-IQ"/>
              </w:rPr>
              <w:t xml:space="preserve">اللغة الإنكليزية </w:t>
            </w:r>
            <w:r w:rsidR="00132BCE">
              <w:rPr>
                <w:rFonts w:asciiTheme="majorBidi" w:hAnsiTheme="majorBidi" w:cs="Times New Roman" w:hint="cs"/>
                <w:b/>
                <w:bCs/>
                <w:sz w:val="24"/>
                <w:szCs w:val="24"/>
                <w:rtl/>
                <w:lang w:val="en-US" w:bidi="ar-IQ"/>
              </w:rPr>
              <w:t>جيد</w:t>
            </w:r>
          </w:p>
          <w:p w14:paraId="09DBAB39" w14:textId="0AB132A7" w:rsidR="008D46A4" w:rsidRPr="006766CD" w:rsidRDefault="008D46A4" w:rsidP="000D03E0">
            <w:pPr>
              <w:bidi/>
              <w:spacing w:after="0" w:line="240" w:lineRule="auto"/>
              <w:rPr>
                <w:b/>
                <w:bCs/>
                <w:sz w:val="24"/>
                <w:szCs w:val="24"/>
                <w:lang w:val="en-US" w:bidi="ar-IQ"/>
              </w:rPr>
            </w:pPr>
          </w:p>
        </w:tc>
        <w:tc>
          <w:tcPr>
            <w:tcW w:w="2685" w:type="dxa"/>
            <w:gridSpan w:val="2"/>
          </w:tcPr>
          <w:p w14:paraId="4B44693F" w14:textId="77777777"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14:paraId="1A8670ED" w14:textId="77777777" w:rsidR="00B07BAD" w:rsidRDefault="00B07BAD" w:rsidP="00CF5475">
            <w:pPr>
              <w:spacing w:after="0" w:line="240" w:lineRule="auto"/>
              <w:rPr>
                <w:b/>
                <w:bCs/>
                <w:sz w:val="24"/>
                <w:szCs w:val="24"/>
                <w:lang w:val="en-US" w:bidi="ar-KW"/>
              </w:rPr>
            </w:pPr>
          </w:p>
          <w:p w14:paraId="32A7022D" w14:textId="77777777" w:rsidR="006766CD" w:rsidRDefault="006766CD" w:rsidP="000A293F">
            <w:pPr>
              <w:spacing w:after="0" w:line="240" w:lineRule="auto"/>
              <w:jc w:val="center"/>
              <w:rPr>
                <w:b/>
                <w:bCs/>
                <w:sz w:val="24"/>
                <w:szCs w:val="24"/>
                <w:rtl/>
                <w:lang w:val="en-US" w:bidi="ar-KW"/>
              </w:rPr>
            </w:pPr>
          </w:p>
          <w:p w14:paraId="4C0B362A" w14:textId="77777777" w:rsidR="000A293F" w:rsidRDefault="000A293F" w:rsidP="000A293F">
            <w:pPr>
              <w:spacing w:after="0" w:line="240" w:lineRule="auto"/>
              <w:jc w:val="center"/>
              <w:rPr>
                <w:b/>
                <w:bCs/>
                <w:sz w:val="24"/>
                <w:szCs w:val="24"/>
                <w:rtl/>
                <w:lang w:val="en-US" w:bidi="ar-KW"/>
              </w:rPr>
            </w:pPr>
          </w:p>
          <w:p w14:paraId="6529BD7A" w14:textId="77777777" w:rsidR="000A293F" w:rsidRDefault="000A293F" w:rsidP="000A293F">
            <w:pPr>
              <w:spacing w:after="0" w:line="240" w:lineRule="auto"/>
              <w:jc w:val="center"/>
              <w:rPr>
                <w:b/>
                <w:bCs/>
                <w:sz w:val="24"/>
                <w:szCs w:val="24"/>
                <w:rtl/>
                <w:lang w:val="en-US" w:bidi="ar-KW"/>
              </w:rPr>
            </w:pPr>
          </w:p>
          <w:p w14:paraId="0D56D175" w14:textId="77777777" w:rsidR="000A293F" w:rsidRDefault="000A293F" w:rsidP="000A293F">
            <w:pPr>
              <w:spacing w:after="0" w:line="240" w:lineRule="auto"/>
              <w:jc w:val="center"/>
              <w:rPr>
                <w:b/>
                <w:bCs/>
                <w:sz w:val="24"/>
                <w:szCs w:val="24"/>
                <w:rtl/>
                <w:lang w:val="en-US" w:bidi="ar-KW"/>
              </w:rPr>
            </w:pPr>
          </w:p>
          <w:p w14:paraId="56AE2AB4" w14:textId="77777777" w:rsidR="000A293F" w:rsidRPr="006766CD" w:rsidRDefault="000A293F" w:rsidP="000A293F">
            <w:pPr>
              <w:spacing w:after="0" w:line="240" w:lineRule="auto"/>
              <w:jc w:val="center"/>
              <w:rPr>
                <w:b/>
                <w:bCs/>
                <w:sz w:val="24"/>
                <w:szCs w:val="24"/>
                <w:rtl/>
                <w:lang w:val="en-US" w:bidi="ar-KW"/>
              </w:rPr>
            </w:pPr>
          </w:p>
        </w:tc>
      </w:tr>
      <w:tr w:rsidR="008D46A4" w:rsidRPr="00747A9A" w14:paraId="34541A1B" w14:textId="77777777" w:rsidTr="00592869">
        <w:trPr>
          <w:gridAfter w:val="1"/>
          <w:wAfter w:w="15" w:type="dxa"/>
        </w:trPr>
        <w:tc>
          <w:tcPr>
            <w:tcW w:w="6408" w:type="dxa"/>
          </w:tcPr>
          <w:p w14:paraId="5B6C8C6F" w14:textId="37347669" w:rsidR="008D46A4" w:rsidRPr="006766CD" w:rsidRDefault="006C40C3" w:rsidP="00CF5475">
            <w:pPr>
              <w:spacing w:after="0" w:line="240" w:lineRule="auto"/>
              <w:rPr>
                <w:b/>
                <w:bCs/>
                <w:sz w:val="24"/>
                <w:szCs w:val="24"/>
                <w:lang w:val="en-US" w:bidi="ar-KW"/>
              </w:rPr>
            </w:pPr>
            <w:r>
              <w:rPr>
                <w:rFonts w:hint="cs"/>
                <w:b/>
                <w:bCs/>
                <w:sz w:val="24"/>
                <w:szCs w:val="24"/>
                <w:rtl/>
                <w:lang w:val="en-US" w:bidi="ar-KW"/>
              </w:rPr>
              <w:t>مدخل الى نظرية المحاسبة/مداخل بناء نظرية المحاسبة/مراحل التنظير الم</w:t>
            </w:r>
            <w:r w:rsidR="00592869">
              <w:rPr>
                <w:rFonts w:hint="cs"/>
                <w:b/>
                <w:bCs/>
                <w:sz w:val="24"/>
                <w:szCs w:val="24"/>
                <w:rtl/>
                <w:lang w:val="en-US" w:bidi="ar-KW"/>
              </w:rPr>
              <w:t>ح</w:t>
            </w:r>
            <w:r>
              <w:rPr>
                <w:rFonts w:hint="cs"/>
                <w:b/>
                <w:bCs/>
                <w:sz w:val="24"/>
                <w:szCs w:val="24"/>
                <w:rtl/>
                <w:lang w:val="en-US" w:bidi="ar-KW"/>
              </w:rPr>
              <w:t>اسبي</w:t>
            </w:r>
          </w:p>
        </w:tc>
        <w:tc>
          <w:tcPr>
            <w:tcW w:w="2685" w:type="dxa"/>
            <w:gridSpan w:val="2"/>
          </w:tcPr>
          <w:p w14:paraId="6E54552A" w14:textId="77777777" w:rsidR="008D46A4" w:rsidRPr="00EC388C" w:rsidRDefault="00EC388C" w:rsidP="000A293F">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٩.</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14:paraId="11877869" w14:textId="77777777" w:rsidTr="00592869">
        <w:trPr>
          <w:gridAfter w:val="1"/>
          <w:wAfter w:w="15" w:type="dxa"/>
          <w:trHeight w:val="2771"/>
        </w:trPr>
        <w:tc>
          <w:tcPr>
            <w:tcW w:w="9093" w:type="dxa"/>
            <w:gridSpan w:val="3"/>
          </w:tcPr>
          <w:p w14:paraId="197A3C60" w14:textId="77777777" w:rsidR="000A293F" w:rsidRPr="00EC388C" w:rsidRDefault="00EC388C" w:rsidP="00133181">
            <w:pPr>
              <w:bidi/>
              <w:spacing w:after="0" w:line="240" w:lineRule="auto"/>
              <w:rPr>
                <w:rFonts w:asciiTheme="majorBidi" w:hAnsiTheme="majorBidi" w:cstheme="majorBidi"/>
                <w:b/>
                <w:bCs/>
                <w:sz w:val="24"/>
                <w:szCs w:val="24"/>
                <w:rtl/>
                <w:lang w:bidi="ar-KW"/>
              </w:rPr>
            </w:pPr>
            <w:r w:rsidRPr="00EC388C">
              <w:rPr>
                <w:rFonts w:asciiTheme="majorBidi" w:hAnsiTheme="majorBidi" w:cstheme="majorBidi"/>
                <w:b/>
                <w:bCs/>
                <w:sz w:val="24"/>
                <w:szCs w:val="24"/>
                <w:rtl/>
                <w:lang w:bidi="ar-KW"/>
              </w:rPr>
              <w:lastRenderedPageBreak/>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14:paraId="016AFC0E" w14:textId="77777777" w:rsidR="00133181" w:rsidRPr="00133181" w:rsidRDefault="00133181" w:rsidP="00133181">
            <w:pPr>
              <w:bidi/>
              <w:spacing w:after="0" w:line="240" w:lineRule="auto"/>
              <w:rPr>
                <w:rFonts w:asciiTheme="majorBidi" w:hAnsiTheme="majorBidi" w:cstheme="majorBidi"/>
                <w:sz w:val="24"/>
                <w:szCs w:val="24"/>
                <w:rtl/>
                <w:lang w:bidi="ar-IQ"/>
              </w:rPr>
            </w:pPr>
            <w:r w:rsidRPr="00133181">
              <w:rPr>
                <w:rFonts w:asciiTheme="majorBidi" w:hAnsiTheme="majorBidi" w:cstheme="majorBidi"/>
                <w:sz w:val="24"/>
                <w:szCs w:val="24"/>
                <w:lang w:bidi="ar-IQ"/>
              </w:rPr>
              <w:t xml:space="preserve">   </w:t>
            </w:r>
            <w:r w:rsidRPr="00133181">
              <w:rPr>
                <w:rFonts w:asciiTheme="majorBidi" w:hAnsiTheme="majorBidi" w:cs="Times New Roman"/>
                <w:sz w:val="24"/>
                <w:szCs w:val="24"/>
                <w:rtl/>
                <w:lang w:bidi="ar-IQ"/>
              </w:rPr>
              <w:t>عرف قاموس</w:t>
            </w:r>
            <w:r w:rsidRPr="00133181">
              <w:rPr>
                <w:rFonts w:asciiTheme="majorBidi" w:hAnsiTheme="majorBidi" w:cstheme="majorBidi"/>
                <w:sz w:val="24"/>
                <w:szCs w:val="24"/>
                <w:lang w:bidi="ar-IQ"/>
              </w:rPr>
              <w:t xml:space="preserve"> Webster </w:t>
            </w:r>
            <w:r w:rsidRPr="00133181">
              <w:rPr>
                <w:rFonts w:asciiTheme="majorBidi" w:hAnsiTheme="majorBidi" w:cs="Times New Roman"/>
                <w:sz w:val="24"/>
                <w:szCs w:val="24"/>
                <w:rtl/>
                <w:lang w:bidi="ar-IQ"/>
              </w:rPr>
              <w:t>النظرية بأنها: كم معرفي منظم يمكن تطبيقه في ظروف متعددة وكثيرة نسبياً، وهي نظام من الفروض والمبادئ المقبولة وقواعد الإجراءات اللازمة للتحليل والتنبؤ وشرح طبيعة سلوك مجموعة معينة من الظواهر</w:t>
            </w:r>
            <w:r w:rsidRPr="00133181">
              <w:rPr>
                <w:rFonts w:asciiTheme="majorBidi" w:hAnsiTheme="majorBidi" w:cstheme="majorBidi"/>
                <w:sz w:val="24"/>
                <w:szCs w:val="24"/>
                <w:lang w:bidi="ar-IQ"/>
              </w:rPr>
              <w:t>.</w:t>
            </w:r>
          </w:p>
          <w:p w14:paraId="0AD26F9C" w14:textId="288A76F9" w:rsidR="00A9386B" w:rsidRPr="00A9386B" w:rsidRDefault="00133181" w:rsidP="00A9386B">
            <w:pPr>
              <w:bidi/>
              <w:spacing w:after="0" w:line="240" w:lineRule="auto"/>
              <w:rPr>
                <w:rFonts w:asciiTheme="majorBidi" w:hAnsiTheme="majorBidi" w:cs="Times New Roman"/>
                <w:sz w:val="24"/>
                <w:szCs w:val="24"/>
                <w:rtl/>
                <w:lang w:bidi="ar-IQ"/>
              </w:rPr>
            </w:pPr>
            <w:r w:rsidRPr="00133181">
              <w:rPr>
                <w:rFonts w:asciiTheme="majorBidi" w:hAnsiTheme="majorBidi" w:cstheme="majorBidi"/>
                <w:sz w:val="24"/>
                <w:szCs w:val="24"/>
                <w:lang w:bidi="ar-IQ"/>
              </w:rPr>
              <w:t xml:space="preserve">  </w:t>
            </w:r>
            <w:r w:rsidR="00A9386B" w:rsidRPr="00A9386B">
              <w:rPr>
                <w:rFonts w:asciiTheme="majorBidi" w:hAnsiTheme="majorBidi" w:cs="Times New Roman"/>
                <w:sz w:val="24"/>
                <w:szCs w:val="24"/>
                <w:rtl/>
                <w:lang w:bidi="ar-IQ"/>
              </w:rPr>
              <w:t xml:space="preserve">نظرية المحاسبة </w:t>
            </w:r>
            <w:r w:rsidR="00A9386B">
              <w:rPr>
                <w:rFonts w:asciiTheme="majorBidi" w:hAnsiTheme="majorBidi" w:cs="Times New Roman" w:hint="cs"/>
                <w:sz w:val="24"/>
                <w:szCs w:val="24"/>
                <w:rtl/>
                <w:lang w:bidi="ar-IQ"/>
              </w:rPr>
              <w:t>تمثل</w:t>
            </w:r>
            <w:r w:rsidR="00A9386B" w:rsidRPr="00A9386B">
              <w:rPr>
                <w:rFonts w:asciiTheme="majorBidi" w:hAnsiTheme="majorBidi" w:cs="Times New Roman"/>
                <w:sz w:val="24"/>
                <w:szCs w:val="24"/>
                <w:rtl/>
                <w:lang w:bidi="ar-IQ"/>
              </w:rPr>
              <w:t xml:space="preserve"> خلاصة في شكل مجموعة من المبادئ ا</w:t>
            </w:r>
            <w:r w:rsidR="00A9386B">
              <w:rPr>
                <w:rFonts w:asciiTheme="majorBidi" w:hAnsiTheme="majorBidi" w:cs="Times New Roman" w:hint="cs"/>
                <w:sz w:val="24"/>
                <w:szCs w:val="24"/>
                <w:rtl/>
                <w:lang w:bidi="ar-IQ"/>
              </w:rPr>
              <w:t xml:space="preserve">والمعايير </w:t>
            </w:r>
            <w:r w:rsidR="00A9386B" w:rsidRPr="00A9386B">
              <w:rPr>
                <w:rFonts w:asciiTheme="majorBidi" w:hAnsiTheme="majorBidi" w:cs="Times New Roman"/>
                <w:sz w:val="24"/>
                <w:szCs w:val="24"/>
                <w:rtl/>
                <w:lang w:bidi="ar-IQ"/>
              </w:rPr>
              <w:t>لرئيسية التي تتصف بما يلي</w:t>
            </w:r>
            <w:r w:rsidR="00A9386B" w:rsidRPr="00A9386B">
              <w:rPr>
                <w:rFonts w:asciiTheme="majorBidi" w:hAnsiTheme="majorBidi" w:cs="Times New Roman"/>
                <w:sz w:val="24"/>
                <w:szCs w:val="24"/>
                <w:lang w:bidi="ar-IQ"/>
              </w:rPr>
              <w:t>:</w:t>
            </w:r>
          </w:p>
          <w:p w14:paraId="46105949" w14:textId="5AC77F32" w:rsidR="00A9386B" w:rsidRPr="00A9386B" w:rsidRDefault="00A9386B" w:rsidP="00A9386B">
            <w:pPr>
              <w:bidi/>
              <w:spacing w:after="0" w:line="240" w:lineRule="auto"/>
              <w:rPr>
                <w:rFonts w:asciiTheme="majorBidi" w:hAnsiTheme="majorBidi" w:cs="Times New Roman"/>
                <w:sz w:val="24"/>
                <w:szCs w:val="24"/>
                <w:rtl/>
                <w:lang w:bidi="ar-IQ"/>
              </w:rPr>
            </w:pPr>
            <w:r w:rsidRPr="00A9386B">
              <w:rPr>
                <w:rFonts w:asciiTheme="majorBidi" w:hAnsiTheme="majorBidi" w:cs="Times New Roman"/>
                <w:sz w:val="24"/>
                <w:szCs w:val="24"/>
                <w:lang w:bidi="ar-IQ"/>
              </w:rPr>
              <w:t>•</w:t>
            </w:r>
            <w:r w:rsidRPr="00A9386B">
              <w:rPr>
                <w:rFonts w:asciiTheme="majorBidi" w:hAnsiTheme="majorBidi" w:cs="Times New Roman"/>
                <w:sz w:val="24"/>
                <w:szCs w:val="24"/>
                <w:rtl/>
                <w:lang w:bidi="ar-IQ"/>
              </w:rPr>
              <w:t>أنها تقدم إطاراً يمكن الرجوع إليه في تقييم الممارسات المحاسبية</w:t>
            </w:r>
            <w:r w:rsidRPr="00A9386B">
              <w:rPr>
                <w:rFonts w:asciiTheme="majorBidi" w:hAnsiTheme="majorBidi" w:cs="Times New Roman"/>
                <w:sz w:val="24"/>
                <w:szCs w:val="24"/>
                <w:lang w:bidi="ar-IQ"/>
              </w:rPr>
              <w:t>.</w:t>
            </w:r>
          </w:p>
          <w:p w14:paraId="2B35F6F3" w14:textId="77777777" w:rsidR="00E65C97" w:rsidRDefault="00A9386B" w:rsidP="00E65C97">
            <w:pPr>
              <w:bidi/>
              <w:spacing w:after="0" w:line="240" w:lineRule="auto"/>
              <w:rPr>
                <w:rFonts w:asciiTheme="majorBidi" w:hAnsiTheme="majorBidi" w:cs="Times New Roman"/>
                <w:sz w:val="24"/>
                <w:szCs w:val="24"/>
                <w:rtl/>
                <w:lang w:bidi="ar-IQ"/>
              </w:rPr>
            </w:pPr>
            <w:r w:rsidRPr="00A9386B">
              <w:rPr>
                <w:rFonts w:asciiTheme="majorBidi" w:hAnsiTheme="majorBidi" w:cs="Times New Roman"/>
                <w:sz w:val="24"/>
                <w:szCs w:val="24"/>
                <w:lang w:bidi="ar-IQ"/>
              </w:rPr>
              <w:t>•</w:t>
            </w:r>
            <w:r w:rsidRPr="00A9386B">
              <w:rPr>
                <w:rFonts w:asciiTheme="majorBidi" w:hAnsiTheme="majorBidi" w:cs="Times New Roman"/>
                <w:sz w:val="24"/>
                <w:szCs w:val="24"/>
                <w:rtl/>
                <w:lang w:bidi="ar-IQ"/>
              </w:rPr>
              <w:t>أنها تكون مرشداً لتطوير استخدامات وإجراءات جديدة في مجال المحاسبة</w:t>
            </w:r>
            <w:r w:rsidRPr="00A9386B">
              <w:rPr>
                <w:rFonts w:asciiTheme="majorBidi" w:hAnsiTheme="majorBidi" w:cs="Times New Roman"/>
                <w:sz w:val="24"/>
                <w:szCs w:val="24"/>
                <w:lang w:bidi="ar-IQ"/>
              </w:rPr>
              <w:t>.</w:t>
            </w:r>
          </w:p>
          <w:p w14:paraId="775411EF" w14:textId="70CE08D6" w:rsidR="00A9386B" w:rsidRPr="00A9386B" w:rsidRDefault="00A9386B" w:rsidP="00E65C97">
            <w:pPr>
              <w:bidi/>
              <w:spacing w:after="0" w:line="240" w:lineRule="auto"/>
              <w:rPr>
                <w:rFonts w:asciiTheme="majorBidi" w:hAnsiTheme="majorBidi" w:cs="Times New Roman"/>
                <w:sz w:val="24"/>
                <w:szCs w:val="24"/>
                <w:rtl/>
                <w:lang w:bidi="ar-IQ"/>
              </w:rPr>
            </w:pPr>
            <w:r w:rsidRPr="00A9386B">
              <w:rPr>
                <w:rFonts w:asciiTheme="majorBidi" w:hAnsiTheme="majorBidi" w:cs="Times New Roman"/>
                <w:sz w:val="24"/>
                <w:szCs w:val="24"/>
                <w:lang w:bidi="ar-IQ"/>
              </w:rPr>
              <w:t xml:space="preserve">     </w:t>
            </w:r>
            <w:r w:rsidRPr="00A9386B">
              <w:rPr>
                <w:rFonts w:asciiTheme="majorBidi" w:hAnsiTheme="majorBidi" w:cs="Times New Roman"/>
                <w:sz w:val="24"/>
                <w:szCs w:val="24"/>
                <w:rtl/>
                <w:lang w:bidi="ar-IQ"/>
              </w:rPr>
              <w:t>ويمكن أن تستخدم نظرية المحاسبة أيضاً لشرح الممارسات المحاسبية السائدة بهدف الحصول على فهم أفضل لها.‏</w:t>
            </w:r>
          </w:p>
          <w:p w14:paraId="32446825" w14:textId="0065ECDE" w:rsidR="00A9386B" w:rsidRPr="00A9386B" w:rsidRDefault="00A9386B" w:rsidP="00A9386B">
            <w:pPr>
              <w:bidi/>
              <w:spacing w:after="0" w:line="240" w:lineRule="auto"/>
              <w:rPr>
                <w:rFonts w:asciiTheme="majorBidi" w:hAnsiTheme="majorBidi" w:cs="Times New Roman"/>
                <w:sz w:val="24"/>
                <w:szCs w:val="24"/>
                <w:rtl/>
                <w:lang w:bidi="ar-IQ"/>
              </w:rPr>
            </w:pPr>
            <w:r w:rsidRPr="00A9386B">
              <w:rPr>
                <w:rFonts w:asciiTheme="majorBidi" w:hAnsiTheme="majorBidi" w:cs="Times New Roman"/>
                <w:sz w:val="24"/>
                <w:szCs w:val="24"/>
                <w:lang w:bidi="ar-IQ"/>
              </w:rPr>
              <w:t xml:space="preserve">  </w:t>
            </w:r>
            <w:r>
              <w:rPr>
                <w:rFonts w:asciiTheme="majorBidi" w:hAnsiTheme="majorBidi" w:cs="Times New Roman" w:hint="cs"/>
                <w:sz w:val="24"/>
                <w:szCs w:val="24"/>
                <w:rtl/>
                <w:lang w:bidi="ar-IQ"/>
              </w:rPr>
              <w:t xml:space="preserve">وبالتالي </w:t>
            </w:r>
            <w:r w:rsidRPr="00A9386B">
              <w:rPr>
                <w:rFonts w:asciiTheme="majorBidi" w:hAnsiTheme="majorBidi" w:cs="Times New Roman"/>
                <w:sz w:val="24"/>
                <w:szCs w:val="24"/>
                <w:rtl/>
                <w:lang w:bidi="ar-IQ"/>
              </w:rPr>
              <w:t xml:space="preserve">تقديم </w:t>
            </w:r>
            <w:r>
              <w:rPr>
                <w:rFonts w:asciiTheme="majorBidi" w:hAnsiTheme="majorBidi" w:cs="Times New Roman" w:hint="cs"/>
                <w:sz w:val="24"/>
                <w:szCs w:val="24"/>
                <w:rtl/>
                <w:lang w:bidi="ar-IQ"/>
              </w:rPr>
              <w:t xml:space="preserve">النظرية </w:t>
            </w:r>
            <w:r w:rsidRPr="00A9386B">
              <w:rPr>
                <w:rFonts w:asciiTheme="majorBidi" w:hAnsiTheme="majorBidi" w:cs="Times New Roman"/>
                <w:sz w:val="24"/>
                <w:szCs w:val="24"/>
                <w:rtl/>
                <w:lang w:bidi="ar-IQ"/>
              </w:rPr>
              <w:t>مجموعة مترابطة من المبادئ المنطقية التي تشكل إطاراً عاماً يصلح كأساس لتقييم و تطوير الممارسة المحاسبية السليمة</w:t>
            </w:r>
            <w:r w:rsidRPr="00A9386B">
              <w:rPr>
                <w:rFonts w:asciiTheme="majorBidi" w:hAnsiTheme="majorBidi" w:cs="Times New Roman"/>
                <w:sz w:val="24"/>
                <w:szCs w:val="24"/>
                <w:lang w:bidi="ar-IQ"/>
              </w:rPr>
              <w:t>.</w:t>
            </w:r>
          </w:p>
          <w:p w14:paraId="03365C5A" w14:textId="67E1B011" w:rsidR="00A9386B" w:rsidRDefault="00A9386B" w:rsidP="00A9386B">
            <w:pPr>
              <w:bidi/>
              <w:spacing w:after="0" w:line="240" w:lineRule="auto"/>
              <w:rPr>
                <w:rFonts w:asciiTheme="majorBidi" w:hAnsiTheme="majorBidi" w:cs="Times New Roman"/>
                <w:sz w:val="24"/>
                <w:szCs w:val="24"/>
                <w:rtl/>
                <w:lang w:bidi="ar-IQ"/>
              </w:rPr>
            </w:pPr>
            <w:r>
              <w:rPr>
                <w:rFonts w:asciiTheme="majorBidi" w:hAnsiTheme="majorBidi" w:cs="Times New Roman" w:hint="cs"/>
                <w:sz w:val="24"/>
                <w:szCs w:val="24"/>
                <w:rtl/>
                <w:lang w:bidi="ar-IQ"/>
              </w:rPr>
              <w:t xml:space="preserve">وتنبع </w:t>
            </w:r>
            <w:r w:rsidRPr="00A9386B">
              <w:rPr>
                <w:rFonts w:asciiTheme="majorBidi" w:hAnsiTheme="majorBidi" w:cs="Times New Roman"/>
                <w:sz w:val="24"/>
                <w:szCs w:val="24"/>
                <w:rtl/>
                <w:lang w:bidi="ar-IQ"/>
              </w:rPr>
              <w:t>اهمية نظرية المحاسبة</w:t>
            </w:r>
            <w:r>
              <w:rPr>
                <w:rFonts w:asciiTheme="majorBidi" w:hAnsiTheme="majorBidi" w:cs="Times New Roman" w:hint="cs"/>
                <w:sz w:val="24"/>
                <w:szCs w:val="24"/>
                <w:rtl/>
                <w:lang w:bidi="ar-IQ"/>
              </w:rPr>
              <w:t xml:space="preserve"> في </w:t>
            </w:r>
            <w:r w:rsidRPr="00A9386B">
              <w:rPr>
                <w:rFonts w:asciiTheme="majorBidi" w:hAnsiTheme="majorBidi" w:cs="Times New Roman"/>
                <w:sz w:val="24"/>
                <w:szCs w:val="24"/>
                <w:rtl/>
                <w:lang w:bidi="ar-IQ"/>
              </w:rPr>
              <w:t>إن استمرار أهمية المحاسبة في المجتمع المعاصر مرهون بتوافر نظرية علمية مقبولة تفسر وتطور التطبيقات المحاسبية الجارية والمستجدة</w:t>
            </w:r>
            <w:r>
              <w:rPr>
                <w:rFonts w:asciiTheme="majorBidi" w:hAnsiTheme="majorBidi" w:cs="Times New Roman" w:hint="cs"/>
                <w:sz w:val="24"/>
                <w:szCs w:val="24"/>
                <w:rtl/>
                <w:lang w:bidi="ar-IQ"/>
              </w:rPr>
              <w:t xml:space="preserve">، و ان </w:t>
            </w:r>
            <w:r w:rsidRPr="00A9386B">
              <w:rPr>
                <w:rFonts w:asciiTheme="majorBidi" w:hAnsiTheme="majorBidi" w:cs="Times New Roman"/>
                <w:sz w:val="24"/>
                <w:szCs w:val="24"/>
                <w:rtl/>
                <w:lang w:bidi="ar-IQ"/>
              </w:rPr>
              <w:t>المحاسبة لم تظهر أهميتها للمجتمع وللمستخدمين بشكل فعال إلا بعد ظهور الأصول العلمية المرتبطة بتطبيقاتها</w:t>
            </w:r>
            <w:r>
              <w:rPr>
                <w:rFonts w:asciiTheme="majorBidi" w:hAnsiTheme="majorBidi" w:cs="Times New Roman" w:hint="cs"/>
                <w:sz w:val="24"/>
                <w:szCs w:val="24"/>
                <w:rtl/>
                <w:lang w:bidi="ar-IQ"/>
              </w:rPr>
              <w:t>، و</w:t>
            </w:r>
            <w:r w:rsidRPr="00A9386B">
              <w:rPr>
                <w:rFonts w:asciiTheme="majorBidi" w:hAnsiTheme="majorBidi" w:cs="Times New Roman"/>
                <w:sz w:val="24"/>
                <w:szCs w:val="24"/>
                <w:rtl/>
                <w:lang w:bidi="ar-IQ"/>
              </w:rPr>
              <w:t>إن وجود نظرية للمحاسبة بما تتضمنه من فروض ومبادئ علمية يؤدي إلى خلق كيان ملموس للمحاسبة ويضعها في مصاف العلوم الاجتماعية المتقدمة بدلا من أن تكون وسيلة للتسجيل والتبويب والعرض ليس إلا، وبالتالي يساعد ذلك على وضع المحاسبين في المكانة ألائقة بهم</w:t>
            </w:r>
            <w:r w:rsidRPr="00A9386B">
              <w:rPr>
                <w:rFonts w:asciiTheme="majorBidi" w:hAnsiTheme="majorBidi" w:cs="Times New Roman"/>
                <w:sz w:val="24"/>
                <w:szCs w:val="24"/>
                <w:lang w:bidi="ar-IQ"/>
              </w:rPr>
              <w:t>.</w:t>
            </w:r>
          </w:p>
          <w:p w14:paraId="582C6CF1" w14:textId="692090AC" w:rsidR="00E65C97" w:rsidRDefault="00E65C97" w:rsidP="00E65C97">
            <w:pPr>
              <w:bidi/>
              <w:spacing w:after="0" w:line="240" w:lineRule="auto"/>
              <w:rPr>
                <w:rFonts w:asciiTheme="majorBidi" w:hAnsiTheme="majorBidi" w:cs="Times New Roman"/>
                <w:sz w:val="24"/>
                <w:szCs w:val="24"/>
                <w:rtl/>
                <w:lang w:bidi="ar-IQ"/>
              </w:rPr>
            </w:pPr>
            <w:r>
              <w:rPr>
                <w:rFonts w:asciiTheme="majorBidi" w:hAnsiTheme="majorBidi" w:cs="Times New Roman" w:hint="cs"/>
                <w:sz w:val="24"/>
                <w:szCs w:val="24"/>
                <w:rtl/>
                <w:lang w:bidi="ar-IQ"/>
              </w:rPr>
              <w:t xml:space="preserve">وشكل تاسيس </w:t>
            </w:r>
            <w:r>
              <w:rPr>
                <w:rFonts w:asciiTheme="majorBidi" w:hAnsiTheme="majorBidi" w:cs="Times New Roman"/>
                <w:sz w:val="24"/>
                <w:szCs w:val="24"/>
                <w:lang w:bidi="ar-IQ"/>
              </w:rPr>
              <w:t>FASB</w:t>
            </w:r>
            <w:r>
              <w:rPr>
                <w:rFonts w:asciiTheme="majorBidi" w:hAnsiTheme="majorBidi" w:cs="Times New Roman" w:hint="cs"/>
                <w:sz w:val="24"/>
                <w:szCs w:val="24"/>
                <w:rtl/>
                <w:lang w:bidi="ar-IQ"/>
              </w:rPr>
              <w:t xml:space="preserve"> مرحلة مهمة من مراحل تطور النظرية المحاسبية من خلال المهام التي وكلت للمجلس والتي تمثلت في </w:t>
            </w:r>
          </w:p>
          <w:p w14:paraId="63E799A0" w14:textId="1FECCED5" w:rsidR="00E65C97" w:rsidRPr="00D01FEB" w:rsidRDefault="00E65C97" w:rsidP="00E65C97">
            <w:pPr>
              <w:pStyle w:val="ListParagraph"/>
              <w:numPr>
                <w:ilvl w:val="0"/>
                <w:numId w:val="25"/>
              </w:numPr>
              <w:bidi/>
              <w:spacing w:line="360" w:lineRule="auto"/>
              <w:jc w:val="lowKashida"/>
              <w:rPr>
                <w:rFonts w:asciiTheme="majorBidi" w:hAnsiTheme="majorBidi" w:cstheme="majorBidi"/>
                <w:sz w:val="24"/>
                <w:szCs w:val="24"/>
                <w:lang w:bidi="ar-IQ"/>
              </w:rPr>
            </w:pPr>
            <w:r w:rsidRPr="00D01FEB">
              <w:rPr>
                <w:rFonts w:asciiTheme="majorBidi" w:hAnsiTheme="majorBidi" w:cstheme="majorBidi"/>
                <w:sz w:val="24"/>
                <w:szCs w:val="24"/>
                <w:rtl/>
                <w:lang w:bidi="ar-IQ"/>
              </w:rPr>
              <w:t xml:space="preserve">تكوين الاطار المفاهيمي لنظرية المحاسبة </w:t>
            </w:r>
          </w:p>
          <w:p w14:paraId="46FD6BA9" w14:textId="504F8FD5" w:rsidR="00E65C97" w:rsidRDefault="00E65C97" w:rsidP="00E65C97">
            <w:pPr>
              <w:pStyle w:val="ListParagraph"/>
              <w:numPr>
                <w:ilvl w:val="0"/>
                <w:numId w:val="25"/>
              </w:numPr>
              <w:bidi/>
              <w:spacing w:line="360" w:lineRule="auto"/>
              <w:jc w:val="lowKashida"/>
              <w:rPr>
                <w:rFonts w:asciiTheme="majorBidi" w:hAnsiTheme="majorBidi" w:cstheme="majorBidi"/>
                <w:sz w:val="24"/>
                <w:szCs w:val="24"/>
                <w:lang w:bidi="ar-IQ"/>
              </w:rPr>
            </w:pPr>
            <w:r w:rsidRPr="00D01FEB">
              <w:rPr>
                <w:rFonts w:asciiTheme="majorBidi" w:hAnsiTheme="majorBidi" w:cstheme="majorBidi"/>
                <w:sz w:val="24"/>
                <w:szCs w:val="24"/>
                <w:rtl/>
                <w:lang w:bidi="ar-IQ"/>
              </w:rPr>
              <w:t>اصدار معايير التطبيق العملي .</w:t>
            </w:r>
          </w:p>
          <w:p w14:paraId="3F5A9809" w14:textId="5781973A" w:rsidR="008D46A4" w:rsidRPr="00133181" w:rsidRDefault="008D46A4" w:rsidP="00133181">
            <w:pPr>
              <w:bidi/>
              <w:spacing w:after="0" w:line="240" w:lineRule="auto"/>
              <w:rPr>
                <w:rFonts w:asciiTheme="majorBidi" w:hAnsiTheme="majorBidi" w:cstheme="majorBidi"/>
                <w:sz w:val="24"/>
                <w:szCs w:val="24"/>
                <w:rtl/>
                <w:lang w:bidi="ar-IQ"/>
              </w:rPr>
            </w:pPr>
          </w:p>
        </w:tc>
      </w:tr>
      <w:tr w:rsidR="00FD437F" w:rsidRPr="00747A9A" w14:paraId="7223BF7E" w14:textId="77777777" w:rsidTr="00592869">
        <w:trPr>
          <w:gridAfter w:val="1"/>
          <w:wAfter w:w="15" w:type="dxa"/>
          <w:trHeight w:val="1110"/>
        </w:trPr>
        <w:tc>
          <w:tcPr>
            <w:tcW w:w="9093" w:type="dxa"/>
            <w:gridSpan w:val="3"/>
          </w:tcPr>
          <w:p w14:paraId="239CD81E" w14:textId="77777777" w:rsidR="00E51B9F" w:rsidRDefault="00EC388C" w:rsidP="00E51B9F">
            <w:pPr>
              <w:bidi/>
              <w:spacing w:after="0" w:line="240" w:lineRule="auto"/>
              <w:rPr>
                <w:b/>
                <w:bCs/>
                <w:sz w:val="24"/>
                <w:szCs w:val="24"/>
                <w:rtl/>
                <w:lang w:bidi="ar-IQ"/>
              </w:rPr>
            </w:pPr>
            <w:r w:rsidRPr="00EC388C">
              <w:rPr>
                <w:rFonts w:asciiTheme="majorBidi" w:hAnsiTheme="majorBidi" w:cstheme="majorBidi"/>
                <w:b/>
                <w:bCs/>
                <w:sz w:val="24"/>
                <w:szCs w:val="24"/>
                <w:rtl/>
                <w:lang w:bidi="ar-IQ"/>
              </w:rPr>
              <w:t>١١.</w:t>
            </w:r>
            <w:r w:rsidR="001F7289">
              <w:rPr>
                <w:rFonts w:hint="cs"/>
                <w:b/>
                <w:bCs/>
                <w:sz w:val="24"/>
                <w:szCs w:val="24"/>
                <w:rtl/>
                <w:lang w:bidi="ar-IQ"/>
              </w:rPr>
              <w:t xml:space="preserve"> </w:t>
            </w:r>
            <w:r w:rsidR="001F7289">
              <w:rPr>
                <w:rFonts w:cs="Times New Roman" w:hint="cs"/>
                <w:b/>
                <w:bCs/>
                <w:sz w:val="24"/>
                <w:szCs w:val="24"/>
                <w:rtl/>
                <w:lang w:bidi="ar-IQ"/>
              </w:rPr>
              <w:t>أهداف المادة</w:t>
            </w:r>
            <w:r w:rsidR="00582D81">
              <w:rPr>
                <w:rFonts w:hint="cs"/>
                <w:b/>
                <w:bCs/>
                <w:sz w:val="24"/>
                <w:szCs w:val="24"/>
                <w:rtl/>
                <w:lang w:bidi="ar-IQ"/>
              </w:rPr>
              <w:t>:</w:t>
            </w:r>
            <w:r w:rsidR="001F7289">
              <w:rPr>
                <w:rFonts w:hint="cs"/>
                <w:b/>
                <w:bCs/>
                <w:sz w:val="24"/>
                <w:szCs w:val="24"/>
                <w:rtl/>
                <w:lang w:bidi="ar-IQ"/>
              </w:rPr>
              <w:t xml:space="preserve"> </w:t>
            </w:r>
          </w:p>
          <w:p w14:paraId="7BEDF02C" w14:textId="5AA59E45" w:rsidR="00FD437F" w:rsidRPr="00E65C97" w:rsidRDefault="00E65C97" w:rsidP="00E51B9F">
            <w:pPr>
              <w:bidi/>
              <w:spacing w:after="0" w:line="240" w:lineRule="auto"/>
              <w:rPr>
                <w:sz w:val="24"/>
                <w:szCs w:val="24"/>
                <w:lang w:val="en-US" w:bidi="ar-KW"/>
              </w:rPr>
            </w:pPr>
            <w:r w:rsidRPr="00E65C97">
              <w:rPr>
                <w:rFonts w:hint="cs"/>
                <w:sz w:val="24"/>
                <w:szCs w:val="24"/>
                <w:rtl/>
                <w:lang w:val="en-US" w:bidi="ar-KW"/>
              </w:rPr>
              <w:t>تسليظ الضوء على مفهوم نظرية المحاسبة والمداخل التي استخدمت في تكوين نظرية المحاسبة و مراحل تطوريها</w:t>
            </w:r>
            <w:r w:rsidR="00E51B9F">
              <w:rPr>
                <w:rFonts w:hint="cs"/>
                <w:sz w:val="24"/>
                <w:szCs w:val="24"/>
                <w:rtl/>
                <w:lang w:val="en-US" w:bidi="ar-KW"/>
              </w:rPr>
              <w:t xml:space="preserve">، والتعرف على </w:t>
            </w:r>
            <w:r w:rsidR="00592869">
              <w:rPr>
                <w:rFonts w:hint="cs"/>
                <w:sz w:val="24"/>
                <w:szCs w:val="24"/>
                <w:rtl/>
                <w:lang w:val="en-US" w:bidi="ar-KW"/>
              </w:rPr>
              <w:t xml:space="preserve">اللجان والمجالس التي ساهمت في تشكيل الفكر المحاسبي، </w:t>
            </w:r>
            <w:r w:rsidR="00E51B9F">
              <w:rPr>
                <w:rFonts w:hint="cs"/>
                <w:sz w:val="24"/>
                <w:szCs w:val="24"/>
                <w:rtl/>
                <w:lang w:val="en-US" w:bidi="ar-KW"/>
              </w:rPr>
              <w:t>وتسليط الضوء على مشروع الاطار الفكري للمحاسبة المالية الذي قدمه مجلس معايير المحاسبة المالية ، والتعرف بشكل مركز على قوائم مفاهيم المحاسبة المالية التي اصدره المجلس والتي شكلت الاطار الفكري للمحاسبة المالية</w:t>
            </w:r>
          </w:p>
        </w:tc>
      </w:tr>
      <w:tr w:rsidR="008D46A4" w:rsidRPr="00747A9A" w14:paraId="4A071153" w14:textId="77777777" w:rsidTr="00592869">
        <w:trPr>
          <w:gridAfter w:val="1"/>
          <w:wAfter w:w="15" w:type="dxa"/>
          <w:trHeight w:val="704"/>
        </w:trPr>
        <w:tc>
          <w:tcPr>
            <w:tcW w:w="9093" w:type="dxa"/>
            <w:gridSpan w:val="3"/>
          </w:tcPr>
          <w:p w14:paraId="60763A2F" w14:textId="77777777" w:rsidR="00582D81" w:rsidRDefault="00EC388C" w:rsidP="00582D81">
            <w:pPr>
              <w:bidi/>
              <w:spacing w:after="0" w:line="240" w:lineRule="auto"/>
              <w:rPr>
                <w:b/>
                <w:bCs/>
                <w:sz w:val="24"/>
                <w:szCs w:val="24"/>
                <w:rtl/>
                <w:lang w:bidi="ar-IQ"/>
              </w:rPr>
            </w:pPr>
            <w:r w:rsidRPr="00EC388C">
              <w:rPr>
                <w:rFonts w:asciiTheme="majorBidi" w:hAnsiTheme="majorBidi" w:cstheme="majorBidi"/>
                <w:b/>
                <w:bCs/>
                <w:sz w:val="24"/>
                <w:szCs w:val="24"/>
                <w:rtl/>
                <w:lang w:bidi="ar-IQ"/>
              </w:rPr>
              <w:t>١٢.</w:t>
            </w:r>
            <w:r w:rsidR="00582D81" w:rsidRPr="00EC388C">
              <w:rPr>
                <w:rFonts w:asciiTheme="majorBidi" w:hAnsiTheme="majorBidi" w:cstheme="majorBidi"/>
                <w:b/>
                <w:bCs/>
                <w:sz w:val="24"/>
                <w:szCs w:val="24"/>
                <w:rtl/>
                <w:lang w:bidi="ar-IQ"/>
              </w:rPr>
              <w:t xml:space="preserve"> التزامات </w:t>
            </w:r>
            <w:r w:rsidR="00582D81">
              <w:rPr>
                <w:rFonts w:cs="Times New Roman" w:hint="cs"/>
                <w:b/>
                <w:bCs/>
                <w:sz w:val="24"/>
                <w:szCs w:val="24"/>
                <w:rtl/>
                <w:lang w:bidi="ar-IQ"/>
              </w:rPr>
              <w:t>الطالب</w:t>
            </w:r>
            <w:r w:rsidR="00582D81">
              <w:rPr>
                <w:rFonts w:hint="cs"/>
                <w:b/>
                <w:bCs/>
                <w:sz w:val="24"/>
                <w:szCs w:val="24"/>
                <w:rtl/>
                <w:lang w:bidi="ar-IQ"/>
              </w:rPr>
              <w:t>:</w:t>
            </w:r>
          </w:p>
          <w:p w14:paraId="143ED5C3" w14:textId="6D06AB6A" w:rsidR="00EC1073" w:rsidRPr="00EC1073" w:rsidRDefault="00EC1073" w:rsidP="00EC1073">
            <w:pPr>
              <w:bidi/>
              <w:spacing w:after="0" w:line="240" w:lineRule="auto"/>
              <w:rPr>
                <w:rFonts w:cs="Times New Roman"/>
                <w:sz w:val="24"/>
                <w:szCs w:val="24"/>
                <w:lang w:bidi="ar-IQ"/>
              </w:rPr>
            </w:pPr>
            <w:r w:rsidRPr="00EC1073">
              <w:rPr>
                <w:rFonts w:cs="Times New Roman"/>
                <w:sz w:val="24"/>
                <w:szCs w:val="24"/>
                <w:rtl/>
                <w:lang w:bidi="ar-IQ"/>
              </w:rPr>
              <w:t xml:space="preserve">على الطلبة الالتزام بالحضور إلى المحاضرة وبحسب الأوقات المحددة في الجدول الأسبوعي ويقع على الطلبة مسؤولية التعاون مع التدريسي في مناقشة الأفكار المطروحة أثناء المحاضرة </w:t>
            </w:r>
          </w:p>
          <w:p w14:paraId="4BB65FDE" w14:textId="2C3AC418" w:rsidR="00582D81" w:rsidRPr="00EC1073" w:rsidRDefault="00EC1073" w:rsidP="00EC1073">
            <w:pPr>
              <w:bidi/>
              <w:spacing w:after="0" w:line="240" w:lineRule="auto"/>
              <w:rPr>
                <w:b/>
                <w:bCs/>
                <w:sz w:val="24"/>
                <w:szCs w:val="24"/>
                <w:lang w:bidi="ar-KW"/>
              </w:rPr>
            </w:pPr>
            <w:r>
              <w:rPr>
                <w:rFonts w:cs="Times New Roman" w:hint="cs"/>
                <w:sz w:val="24"/>
                <w:szCs w:val="24"/>
                <w:rtl/>
                <w:lang w:bidi="ar-IQ"/>
              </w:rPr>
              <w:t>و</w:t>
            </w:r>
            <w:r w:rsidRPr="00EC1073">
              <w:rPr>
                <w:rFonts w:cs="Times New Roman"/>
                <w:sz w:val="24"/>
                <w:szCs w:val="24"/>
                <w:rtl/>
                <w:lang w:bidi="ar-IQ"/>
              </w:rPr>
              <w:t>أن يكون الطلبة مستعدين لإجراء الامتحانات المفاجئة</w:t>
            </w:r>
            <w:r w:rsidRPr="00EC1073">
              <w:rPr>
                <w:rFonts w:cs="Times New Roman"/>
                <w:sz w:val="24"/>
                <w:szCs w:val="24"/>
                <w:lang w:bidi="ar-IQ"/>
              </w:rPr>
              <w:t xml:space="preserve"> ( Quizzes ) </w:t>
            </w:r>
            <w:r w:rsidRPr="00EC1073">
              <w:rPr>
                <w:rFonts w:cs="Times New Roman"/>
                <w:sz w:val="24"/>
                <w:szCs w:val="24"/>
                <w:rtl/>
                <w:lang w:bidi="ar-IQ"/>
              </w:rPr>
              <w:t>التي قد يجريها التدريسي للتأكد من مدى متابعة الطلبة لمجريات المادة وقت الحاجة</w:t>
            </w:r>
            <w:r w:rsidRPr="00EC1073">
              <w:rPr>
                <w:rFonts w:cs="Times New Roman"/>
                <w:sz w:val="24"/>
                <w:szCs w:val="24"/>
                <w:lang w:bidi="ar-IQ"/>
              </w:rPr>
              <w:t>.</w:t>
            </w:r>
          </w:p>
          <w:p w14:paraId="2E889D4B" w14:textId="77777777" w:rsidR="00B916A8" w:rsidRPr="006766CD" w:rsidRDefault="00B916A8" w:rsidP="002F44B8">
            <w:pPr>
              <w:bidi/>
              <w:spacing w:after="0" w:line="240" w:lineRule="auto"/>
              <w:rPr>
                <w:sz w:val="24"/>
                <w:szCs w:val="24"/>
                <w:rtl/>
                <w:lang w:bidi="ar-KW"/>
              </w:rPr>
            </w:pPr>
          </w:p>
        </w:tc>
      </w:tr>
      <w:tr w:rsidR="008D46A4" w:rsidRPr="00747A9A" w14:paraId="2D0D2C0B" w14:textId="77777777" w:rsidTr="00592869">
        <w:trPr>
          <w:gridAfter w:val="1"/>
          <w:wAfter w:w="15" w:type="dxa"/>
          <w:trHeight w:val="704"/>
        </w:trPr>
        <w:tc>
          <w:tcPr>
            <w:tcW w:w="9093" w:type="dxa"/>
            <w:gridSpan w:val="3"/>
          </w:tcPr>
          <w:p w14:paraId="0C307725" w14:textId="77777777"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p>
          <w:p w14:paraId="3A577FB0" w14:textId="77777777" w:rsidR="00133181" w:rsidRPr="00133181" w:rsidRDefault="00133181" w:rsidP="00133181">
            <w:pPr>
              <w:spacing w:after="0" w:line="240" w:lineRule="auto"/>
              <w:jc w:val="right"/>
              <w:rPr>
                <w:rFonts w:asciiTheme="majorBidi" w:hAnsiTheme="majorBidi" w:cstheme="majorBidi"/>
                <w:sz w:val="24"/>
                <w:szCs w:val="24"/>
                <w:rtl/>
                <w:lang w:bidi="ar-IQ"/>
              </w:rPr>
            </w:pPr>
            <w:r w:rsidRPr="00133181">
              <w:rPr>
                <w:rFonts w:asciiTheme="majorBidi" w:hAnsiTheme="majorBidi" w:cstheme="majorBidi"/>
                <w:sz w:val="24"/>
                <w:szCs w:val="24"/>
                <w:lang w:bidi="ar-IQ"/>
              </w:rPr>
              <w:t xml:space="preserve">    </w:t>
            </w:r>
            <w:r w:rsidRPr="00133181">
              <w:rPr>
                <w:rFonts w:asciiTheme="majorBidi" w:hAnsiTheme="majorBidi" w:cs="Times New Roman"/>
                <w:sz w:val="24"/>
                <w:szCs w:val="24"/>
                <w:rtl/>
                <w:lang w:bidi="ar-IQ"/>
              </w:rPr>
              <w:t>تتلخص طريقة التدريس في دراسة محاور المادة واعتماداً على المصادر المدرجة ضمن مفردات المادة، وإثارة أسئلة من قبل أستاذ المادة و حفز الطالب على الإجابة عليها،وحفز الطالب على إثارة أسئلة والإجابة عليها إما من قبل أستاذ المادة أو بقية الطلبة ، وأيضا تزويد الطلبة لحالات دراسية كنشاط بيتي لهم</w:t>
            </w:r>
            <w:r w:rsidRPr="00133181">
              <w:rPr>
                <w:rFonts w:asciiTheme="majorBidi" w:hAnsiTheme="majorBidi" w:cstheme="majorBidi"/>
                <w:sz w:val="24"/>
                <w:szCs w:val="24"/>
                <w:lang w:bidi="ar-IQ"/>
              </w:rPr>
              <w:t xml:space="preserve">. </w:t>
            </w:r>
          </w:p>
          <w:p w14:paraId="49CA5416" w14:textId="77777777" w:rsidR="00582D81" w:rsidRPr="00EC388C" w:rsidRDefault="00133181" w:rsidP="00133181">
            <w:pPr>
              <w:spacing w:after="0" w:line="240" w:lineRule="auto"/>
              <w:jc w:val="right"/>
              <w:rPr>
                <w:rFonts w:asciiTheme="majorBidi" w:hAnsiTheme="majorBidi" w:cstheme="majorBidi"/>
                <w:b/>
                <w:bCs/>
                <w:sz w:val="24"/>
                <w:szCs w:val="24"/>
                <w:rtl/>
                <w:lang w:bidi="ar-IQ"/>
              </w:rPr>
            </w:pPr>
            <w:r w:rsidRPr="00133181">
              <w:rPr>
                <w:rFonts w:asciiTheme="majorBidi" w:hAnsiTheme="majorBidi" w:cs="Times New Roman"/>
                <w:sz w:val="24"/>
                <w:szCs w:val="24"/>
                <w:rtl/>
                <w:lang w:bidi="ar-IQ"/>
              </w:rPr>
              <w:t xml:space="preserve">    كما يتم دعم طريقة التدريس باستخدام </w:t>
            </w:r>
            <w:r w:rsidRPr="00133181">
              <w:rPr>
                <w:rFonts w:asciiTheme="majorBidi" w:hAnsiTheme="majorBidi" w:cstheme="majorBidi"/>
                <w:sz w:val="24"/>
                <w:szCs w:val="24"/>
                <w:lang w:bidi="ar-IQ"/>
              </w:rPr>
              <w:t>Power point</w:t>
            </w:r>
            <w:r w:rsidRPr="00133181">
              <w:rPr>
                <w:rFonts w:asciiTheme="majorBidi" w:hAnsiTheme="majorBidi" w:cs="Times New Roman"/>
                <w:sz w:val="24"/>
                <w:szCs w:val="24"/>
                <w:rtl/>
                <w:lang w:bidi="ar-IQ"/>
              </w:rPr>
              <w:t xml:space="preserve"> لتلخيص محاور المادة والتركيز على النقاط البارزة في كل محور، وأيضا حث الطالب على استخدام </w:t>
            </w:r>
            <w:r w:rsidRPr="00133181">
              <w:rPr>
                <w:rFonts w:asciiTheme="majorBidi" w:hAnsiTheme="majorBidi" w:cstheme="majorBidi"/>
                <w:sz w:val="24"/>
                <w:szCs w:val="24"/>
                <w:lang w:bidi="ar-IQ"/>
              </w:rPr>
              <w:t>Internet</w:t>
            </w:r>
            <w:r w:rsidRPr="00133181">
              <w:rPr>
                <w:rFonts w:asciiTheme="majorBidi" w:hAnsiTheme="majorBidi" w:cs="Times New Roman"/>
                <w:sz w:val="24"/>
                <w:szCs w:val="24"/>
                <w:rtl/>
                <w:lang w:bidi="ar-IQ"/>
              </w:rPr>
              <w:t xml:space="preserve"> للاطلاع على المواضيع المهمة ضمن محاور المادة وتزويد الطالب على بعض المواقع المهمة</w:t>
            </w:r>
            <w:r w:rsidRPr="00133181">
              <w:rPr>
                <w:rFonts w:asciiTheme="majorBidi" w:hAnsiTheme="majorBidi" w:cs="Times New Roman"/>
                <w:b/>
                <w:bCs/>
                <w:sz w:val="24"/>
                <w:szCs w:val="24"/>
                <w:rtl/>
                <w:lang w:bidi="ar-IQ"/>
              </w:rPr>
              <w:t xml:space="preserve"> </w:t>
            </w:r>
          </w:p>
          <w:p w14:paraId="72089EF7" w14:textId="77777777" w:rsidR="00582D81" w:rsidRPr="00EC388C" w:rsidRDefault="00582D81" w:rsidP="00133181">
            <w:pPr>
              <w:spacing w:after="0" w:line="240" w:lineRule="auto"/>
              <w:jc w:val="both"/>
              <w:rPr>
                <w:rFonts w:asciiTheme="majorBidi" w:hAnsiTheme="majorBidi" w:cstheme="majorBidi"/>
                <w:b/>
                <w:bCs/>
                <w:sz w:val="24"/>
                <w:szCs w:val="24"/>
                <w:rtl/>
                <w:lang w:bidi="ar-IQ"/>
              </w:rPr>
            </w:pPr>
          </w:p>
          <w:p w14:paraId="4FC754CD" w14:textId="77777777" w:rsidR="007F0899" w:rsidRPr="00EC388C" w:rsidRDefault="007F0899" w:rsidP="00C857AF">
            <w:pPr>
              <w:bidi/>
              <w:spacing w:after="0" w:line="240" w:lineRule="auto"/>
              <w:rPr>
                <w:rFonts w:asciiTheme="majorBidi" w:hAnsiTheme="majorBidi" w:cstheme="majorBidi"/>
                <w:sz w:val="24"/>
                <w:szCs w:val="24"/>
                <w:rtl/>
                <w:lang w:val="en-US" w:bidi="ar-KW"/>
              </w:rPr>
            </w:pPr>
          </w:p>
        </w:tc>
      </w:tr>
      <w:tr w:rsidR="008D46A4" w:rsidRPr="00747A9A" w14:paraId="7EA45B83" w14:textId="77777777" w:rsidTr="00592869">
        <w:trPr>
          <w:gridAfter w:val="1"/>
          <w:wAfter w:w="15" w:type="dxa"/>
          <w:trHeight w:val="704"/>
        </w:trPr>
        <w:tc>
          <w:tcPr>
            <w:tcW w:w="9093" w:type="dxa"/>
            <w:gridSpan w:val="3"/>
          </w:tcPr>
          <w:p w14:paraId="6D5F673A" w14:textId="77777777"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p>
          <w:p w14:paraId="761A2AF7" w14:textId="77777777" w:rsidR="00EC1073" w:rsidRDefault="00EC1073" w:rsidP="00EC1073">
            <w:pPr>
              <w:bidi/>
              <w:spacing w:after="0" w:line="240" w:lineRule="auto"/>
              <w:jc w:val="both"/>
              <w:rPr>
                <w:rFonts w:asciiTheme="majorBidi" w:hAnsiTheme="majorBidi" w:cstheme="majorBidi"/>
                <w:b/>
                <w:bCs/>
                <w:sz w:val="24"/>
                <w:szCs w:val="24"/>
                <w:lang w:bidi="ar-IQ"/>
              </w:rPr>
            </w:pPr>
            <w:r>
              <w:rPr>
                <w:rFonts w:asciiTheme="majorBidi" w:hAnsiTheme="majorBidi" w:cstheme="majorBidi"/>
                <w:b/>
                <w:bCs/>
                <w:sz w:val="24"/>
                <w:szCs w:val="24"/>
                <w:rtl/>
                <w:lang w:bidi="ar-IQ"/>
              </w:rPr>
              <w:t xml:space="preserve">يقسم المحاضرة على  100 درجة خلال الكوس الأول للسنة الدراسية للمادة، بشكل التالي: </w:t>
            </w:r>
          </w:p>
          <w:p w14:paraId="64EF47A7" w14:textId="3A535D5B" w:rsidR="00EC1073" w:rsidRDefault="00EC1073" w:rsidP="00EC1073">
            <w:pPr>
              <w:bidi/>
              <w:spacing w:after="0" w:line="240" w:lineRule="auto"/>
              <w:jc w:val="both"/>
              <w:rPr>
                <w:rFonts w:asciiTheme="majorBidi" w:hAnsiTheme="majorBidi" w:cstheme="majorBidi"/>
                <w:b/>
                <w:bCs/>
                <w:sz w:val="24"/>
                <w:szCs w:val="24"/>
                <w:rtl/>
                <w:lang w:bidi="ar-IQ"/>
              </w:rPr>
            </w:pPr>
            <w:r>
              <w:rPr>
                <w:rFonts w:asciiTheme="majorBidi" w:hAnsiTheme="majorBidi" w:cstheme="majorBidi"/>
                <w:b/>
                <w:bCs/>
                <w:sz w:val="24"/>
                <w:szCs w:val="24"/>
                <w:rtl/>
                <w:lang w:bidi="ar-IQ"/>
              </w:rPr>
              <w:t xml:space="preserve">        (1)  امتحان الفصلي</w:t>
            </w:r>
            <w:r>
              <w:rPr>
                <w:rFonts w:asciiTheme="majorBidi" w:hAnsiTheme="majorBidi" w:cstheme="majorBidi" w:hint="cs"/>
                <w:b/>
                <w:bCs/>
                <w:sz w:val="24"/>
                <w:szCs w:val="24"/>
                <w:rtl/>
                <w:lang w:bidi="ar-IQ"/>
              </w:rPr>
              <w:t xml:space="preserve"> </w:t>
            </w:r>
            <w:r>
              <w:rPr>
                <w:rFonts w:asciiTheme="majorBidi" w:hAnsiTheme="majorBidi" w:cstheme="majorBidi"/>
                <w:b/>
                <w:bCs/>
                <w:sz w:val="24"/>
                <w:szCs w:val="24"/>
                <w:rtl/>
                <w:lang w:bidi="ar-IQ"/>
              </w:rPr>
              <w:t xml:space="preserve">للكورس  :- 40 درجة. </w:t>
            </w:r>
          </w:p>
          <w:p w14:paraId="4A9CD0AC" w14:textId="77777777" w:rsidR="00EC1073" w:rsidRDefault="00EC1073" w:rsidP="00EC1073">
            <w:pPr>
              <w:bidi/>
              <w:spacing w:after="0" w:line="240" w:lineRule="auto"/>
              <w:jc w:val="both"/>
              <w:rPr>
                <w:rFonts w:asciiTheme="majorBidi" w:hAnsiTheme="majorBidi" w:cstheme="majorBidi"/>
                <w:b/>
                <w:bCs/>
                <w:sz w:val="24"/>
                <w:szCs w:val="24"/>
                <w:rtl/>
                <w:lang w:bidi="ar-IQ"/>
              </w:rPr>
            </w:pPr>
            <w:r>
              <w:rPr>
                <w:rFonts w:asciiTheme="majorBidi" w:hAnsiTheme="majorBidi" w:cstheme="majorBidi"/>
                <w:b/>
                <w:bCs/>
                <w:sz w:val="24"/>
                <w:szCs w:val="24"/>
                <w:rtl/>
                <w:lang w:bidi="ar-IQ"/>
              </w:rPr>
              <w:t xml:space="preserve">        (2)  امتحان انهائي للكورس  : 60 درجة.</w:t>
            </w:r>
          </w:p>
          <w:p w14:paraId="1B5A9F77" w14:textId="71BE5C5C" w:rsidR="000F2337" w:rsidRPr="00EC388C" w:rsidRDefault="000F2337" w:rsidP="00EC1073">
            <w:pPr>
              <w:bidi/>
              <w:rPr>
                <w:rFonts w:asciiTheme="majorBidi" w:hAnsiTheme="majorBidi" w:cstheme="majorBidi"/>
                <w:sz w:val="28"/>
                <w:szCs w:val="28"/>
                <w:rtl/>
                <w:lang w:val="en-US" w:bidi="ar-KW"/>
              </w:rPr>
            </w:pPr>
            <w:r w:rsidRPr="00EC388C">
              <w:rPr>
                <w:rFonts w:asciiTheme="majorBidi" w:hAnsiTheme="majorBidi" w:cstheme="majorBidi"/>
                <w:sz w:val="28"/>
                <w:szCs w:val="28"/>
                <w:rtl/>
                <w:lang w:val="en-US" w:bidi="ar-KW"/>
              </w:rPr>
              <w:lastRenderedPageBreak/>
              <w:t>‌</w:t>
            </w:r>
          </w:p>
        </w:tc>
      </w:tr>
      <w:tr w:rsidR="008D46A4" w:rsidRPr="00747A9A" w14:paraId="601FC533" w14:textId="77777777" w:rsidTr="00592869">
        <w:trPr>
          <w:gridAfter w:val="1"/>
          <w:wAfter w:w="15" w:type="dxa"/>
          <w:trHeight w:val="1819"/>
        </w:trPr>
        <w:tc>
          <w:tcPr>
            <w:tcW w:w="9093" w:type="dxa"/>
            <w:gridSpan w:val="3"/>
          </w:tcPr>
          <w:p w14:paraId="0257B524" w14:textId="1B760209" w:rsidR="00E07FDD" w:rsidRPr="00EC388C" w:rsidRDefault="00EC388C" w:rsidP="00E07FDD">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lastRenderedPageBreak/>
              <w:t>١٥</w:t>
            </w:r>
            <w:r w:rsidR="00756916" w:rsidRPr="00EC388C">
              <w:rPr>
                <w:rFonts w:asciiTheme="majorBidi" w:hAnsiTheme="majorBidi" w:cstheme="majorBidi"/>
                <w:b/>
                <w:bCs/>
                <w:sz w:val="24"/>
                <w:szCs w:val="24"/>
                <w:rtl/>
                <w:lang w:val="en-US" w:bidi="ar-IQ"/>
              </w:rPr>
              <w:t xml:space="preserve">. </w:t>
            </w:r>
            <w:r w:rsidR="00044558" w:rsidRPr="00EC388C">
              <w:rPr>
                <w:rFonts w:asciiTheme="majorBidi" w:hAnsiTheme="majorBidi" w:cstheme="majorBidi"/>
                <w:b/>
                <w:bCs/>
                <w:sz w:val="24"/>
                <w:szCs w:val="24"/>
                <w:rtl/>
                <w:lang w:val="en-US" w:bidi="ar-IQ"/>
              </w:rPr>
              <w:t xml:space="preserve">نتائج تعلم الطالب </w:t>
            </w:r>
          </w:p>
          <w:p w14:paraId="79CCE5FD" w14:textId="326A53E3" w:rsidR="00044558" w:rsidRPr="00EC388C" w:rsidRDefault="00636511" w:rsidP="000231A3">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 xml:space="preserve">سوف يتمكن الطالب من خلال مفردات هذه المادة </w:t>
            </w:r>
            <w:r w:rsidR="006418F5">
              <w:rPr>
                <w:rFonts w:asciiTheme="majorBidi" w:hAnsiTheme="majorBidi" w:cstheme="majorBidi" w:hint="cs"/>
                <w:sz w:val="24"/>
                <w:szCs w:val="24"/>
                <w:rtl/>
                <w:lang w:val="en-US" w:bidi="ar-IQ"/>
              </w:rPr>
              <w:t xml:space="preserve">معرفة مفهوم واهداف واهمية نظرية المحاسبة وخصائص التطور المهني والاكادييمي للمحاسبة ، واهم التنظيمات التي كانت لها الدور في بناء الفكر المحاسبي، والتعرف على </w:t>
            </w:r>
            <w:r>
              <w:rPr>
                <w:rFonts w:asciiTheme="majorBidi" w:hAnsiTheme="majorBidi" w:cstheme="majorBidi" w:hint="cs"/>
                <w:sz w:val="24"/>
                <w:szCs w:val="24"/>
                <w:rtl/>
                <w:lang w:val="en-US" w:bidi="ar-IQ"/>
              </w:rPr>
              <w:t xml:space="preserve"> الاطار الفكري الحديث للمحاسبة </w:t>
            </w:r>
            <w:r w:rsidR="006418F5">
              <w:rPr>
                <w:rFonts w:asciiTheme="majorBidi" w:hAnsiTheme="majorBidi" w:cstheme="majorBidi" w:hint="cs"/>
                <w:sz w:val="24"/>
                <w:szCs w:val="24"/>
                <w:rtl/>
                <w:lang w:val="en-US" w:bidi="ar-IQ"/>
              </w:rPr>
              <w:t xml:space="preserve">المالية ومراحل تطورها والمداخل التي استخدمت وتستخدم لتشكيلها </w:t>
            </w:r>
            <w:r w:rsidR="000231A3">
              <w:rPr>
                <w:rFonts w:asciiTheme="majorBidi" w:hAnsiTheme="majorBidi" w:cstheme="majorBidi" w:hint="cs"/>
                <w:sz w:val="24"/>
                <w:szCs w:val="24"/>
                <w:rtl/>
                <w:lang w:val="en-US" w:bidi="ar-IQ"/>
              </w:rPr>
              <w:t>والتعرف على اهم انجازات واصدارات مجلس معايير المحاسبة المالية التي كان له الدور البارز في تشكيل هذا الاطار الفكري</w:t>
            </w:r>
          </w:p>
          <w:p w14:paraId="47472EC9" w14:textId="77777777" w:rsidR="000231A3" w:rsidRDefault="000231A3" w:rsidP="000231A3">
            <w:pPr>
              <w:bidi/>
              <w:spacing w:after="0" w:line="240" w:lineRule="auto"/>
              <w:rPr>
                <w:rFonts w:asciiTheme="majorBidi" w:hAnsiTheme="majorBidi" w:cstheme="majorBidi"/>
                <w:sz w:val="28"/>
                <w:szCs w:val="28"/>
                <w:rtl/>
                <w:lang w:val="en-US" w:bidi="ar-KW"/>
              </w:rPr>
            </w:pPr>
          </w:p>
          <w:p w14:paraId="6D3A1609" w14:textId="77777777" w:rsidR="000231A3" w:rsidRDefault="000231A3" w:rsidP="000231A3">
            <w:pPr>
              <w:bidi/>
              <w:spacing w:after="0" w:line="240" w:lineRule="auto"/>
              <w:rPr>
                <w:rFonts w:asciiTheme="majorBidi" w:hAnsiTheme="majorBidi" w:cstheme="majorBidi"/>
                <w:b/>
                <w:bCs/>
                <w:sz w:val="24"/>
                <w:szCs w:val="24"/>
                <w:lang w:bidi="ar-IQ"/>
              </w:rPr>
            </w:pPr>
            <w:r>
              <w:rPr>
                <w:rFonts w:asciiTheme="majorBidi" w:hAnsiTheme="majorBidi" w:cstheme="majorBidi"/>
                <w:b/>
                <w:bCs/>
                <w:sz w:val="24"/>
                <w:szCs w:val="24"/>
                <w:rtl/>
                <w:lang w:bidi="ar-IQ"/>
              </w:rPr>
              <w:t>١٦. قائمة المراجع والكتب :</w:t>
            </w:r>
          </w:p>
          <w:p w14:paraId="1E960CA2" w14:textId="77777777" w:rsidR="000231A3" w:rsidRPr="00294983" w:rsidRDefault="000231A3" w:rsidP="000231A3">
            <w:pPr>
              <w:numPr>
                <w:ilvl w:val="0"/>
                <w:numId w:val="15"/>
              </w:numPr>
              <w:bidi/>
              <w:rPr>
                <w:rFonts w:ascii="Times New Roman" w:hAnsi="Times New Roman" w:cs="Times New Roman"/>
                <w:sz w:val="28"/>
                <w:szCs w:val="28"/>
              </w:rPr>
            </w:pPr>
            <w:r w:rsidRPr="00294983">
              <w:rPr>
                <w:rFonts w:ascii="Times New Roman" w:hAnsi="Times New Roman" w:cs="Times New Roman"/>
                <w:sz w:val="28"/>
                <w:szCs w:val="28"/>
                <w:rtl/>
              </w:rPr>
              <w:t>د.عباس مهدي الشيرازي، نظرية المحاسبة، 1990</w:t>
            </w:r>
          </w:p>
          <w:p w14:paraId="7D6F6157" w14:textId="77777777" w:rsidR="000231A3" w:rsidRPr="00294983" w:rsidRDefault="000231A3" w:rsidP="000231A3">
            <w:pPr>
              <w:numPr>
                <w:ilvl w:val="0"/>
                <w:numId w:val="15"/>
              </w:numPr>
              <w:bidi/>
              <w:rPr>
                <w:rFonts w:ascii="Times New Roman" w:hAnsi="Times New Roman" w:cs="Times New Roman"/>
                <w:sz w:val="28"/>
                <w:szCs w:val="28"/>
              </w:rPr>
            </w:pPr>
            <w:r w:rsidRPr="00294983">
              <w:rPr>
                <w:rFonts w:ascii="Times New Roman" w:hAnsi="Times New Roman" w:cs="Times New Roman"/>
                <w:sz w:val="28"/>
                <w:szCs w:val="28"/>
                <w:rtl/>
              </w:rPr>
              <w:t>شرويدر وكلارك وكاثي ، ترجمة د.خالد كاجيجي، نظرية المحاسبة، 20</w:t>
            </w:r>
            <w:r>
              <w:rPr>
                <w:rFonts w:ascii="Times New Roman" w:hAnsi="Times New Roman" w:cs="Times New Roman" w:hint="cs"/>
                <w:sz w:val="28"/>
                <w:szCs w:val="28"/>
                <w:rtl/>
                <w:lang w:bidi="ar-IQ"/>
              </w:rPr>
              <w:t>21</w:t>
            </w:r>
          </w:p>
          <w:p w14:paraId="34F6332D" w14:textId="77777777" w:rsidR="000231A3" w:rsidRDefault="000231A3" w:rsidP="000231A3">
            <w:pPr>
              <w:numPr>
                <w:ilvl w:val="0"/>
                <w:numId w:val="15"/>
              </w:numPr>
              <w:bidi/>
              <w:rPr>
                <w:rFonts w:ascii="Times New Roman" w:hAnsi="Times New Roman" w:cs="Times New Roman"/>
                <w:sz w:val="28"/>
                <w:szCs w:val="28"/>
              </w:rPr>
            </w:pPr>
            <w:r w:rsidRPr="00294983">
              <w:rPr>
                <w:rFonts w:ascii="Times New Roman" w:hAnsi="Times New Roman" w:cs="Times New Roman"/>
                <w:sz w:val="28"/>
                <w:szCs w:val="28"/>
                <w:rtl/>
              </w:rPr>
              <w:t>د.محمد مطر، التأصيل النظري للممارسات المهنية المحاسبية، 20</w:t>
            </w:r>
            <w:r>
              <w:rPr>
                <w:rFonts w:ascii="Times New Roman" w:hAnsi="Times New Roman" w:cs="Times New Roman" w:hint="cs"/>
                <w:sz w:val="28"/>
                <w:szCs w:val="28"/>
                <w:rtl/>
              </w:rPr>
              <w:t>12</w:t>
            </w:r>
          </w:p>
          <w:p w14:paraId="641626D4" w14:textId="77777777" w:rsidR="000231A3" w:rsidRPr="00294983" w:rsidRDefault="000231A3" w:rsidP="000231A3">
            <w:pPr>
              <w:numPr>
                <w:ilvl w:val="0"/>
                <w:numId w:val="15"/>
              </w:numPr>
              <w:bidi/>
              <w:rPr>
                <w:rFonts w:ascii="Times New Roman" w:hAnsi="Times New Roman" w:cs="Times New Roman"/>
                <w:sz w:val="28"/>
                <w:szCs w:val="28"/>
              </w:rPr>
            </w:pPr>
            <w:r>
              <w:rPr>
                <w:rFonts w:ascii="Times New Roman" w:hAnsi="Times New Roman" w:cs="Times New Roman" w:hint="cs"/>
                <w:sz w:val="28"/>
                <w:szCs w:val="28"/>
                <w:rtl/>
              </w:rPr>
              <w:t>نظرية المحاسبة، أحمد بلقاوي، تعريب د. رياض العبد الل</w:t>
            </w:r>
            <w:r>
              <w:rPr>
                <w:rFonts w:ascii="Times New Roman" w:hAnsi="Times New Roman" w:cs="Times New Roman" w:hint="eastAsia"/>
                <w:sz w:val="28"/>
                <w:szCs w:val="28"/>
                <w:rtl/>
              </w:rPr>
              <w:t>ه</w:t>
            </w:r>
            <w:r>
              <w:rPr>
                <w:rFonts w:ascii="Times New Roman" w:hAnsi="Times New Roman" w:cs="Times New Roman" w:hint="cs"/>
                <w:sz w:val="28"/>
                <w:szCs w:val="28"/>
                <w:rtl/>
              </w:rPr>
              <w:t xml:space="preserve"> ،2019 </w:t>
            </w:r>
          </w:p>
          <w:p w14:paraId="40DC78EB" w14:textId="77777777" w:rsidR="000231A3" w:rsidRPr="00294983" w:rsidRDefault="000231A3" w:rsidP="000231A3">
            <w:pPr>
              <w:numPr>
                <w:ilvl w:val="0"/>
                <w:numId w:val="15"/>
              </w:numPr>
              <w:bidi/>
              <w:rPr>
                <w:rFonts w:ascii="Times New Roman" w:hAnsi="Times New Roman" w:cs="Times New Roman"/>
                <w:sz w:val="28"/>
                <w:szCs w:val="28"/>
              </w:rPr>
            </w:pPr>
            <w:r w:rsidRPr="00294983">
              <w:rPr>
                <w:rFonts w:ascii="Times New Roman" w:hAnsi="Times New Roman" w:cs="Times New Roman"/>
                <w:sz w:val="28"/>
                <w:szCs w:val="28"/>
                <w:rtl/>
              </w:rPr>
              <w:t>د. رضوان حلوة حنان، النموذج المحاسبي المعاصر، 2006</w:t>
            </w:r>
          </w:p>
          <w:p w14:paraId="6517AA68" w14:textId="77777777" w:rsidR="000231A3" w:rsidRDefault="000231A3" w:rsidP="000231A3">
            <w:pPr>
              <w:numPr>
                <w:ilvl w:val="0"/>
                <w:numId w:val="15"/>
              </w:numPr>
              <w:bidi/>
              <w:rPr>
                <w:rFonts w:ascii="Times New Roman" w:hAnsi="Times New Roman" w:cs="Times New Roman"/>
                <w:sz w:val="28"/>
                <w:szCs w:val="28"/>
              </w:rPr>
            </w:pPr>
            <w:r w:rsidRPr="00294983">
              <w:rPr>
                <w:rFonts w:ascii="Times New Roman" w:hAnsi="Times New Roman" w:cs="Times New Roman"/>
                <w:sz w:val="28"/>
                <w:szCs w:val="28"/>
                <w:rtl/>
              </w:rPr>
              <w:t>د. الدون هندركسن، ترجمة د. كمال أبو زيد، النظرية المحاسبية</w:t>
            </w:r>
            <w:r>
              <w:rPr>
                <w:rFonts w:ascii="Times New Roman" w:hAnsi="Times New Roman" w:cs="Times New Roman" w:hint="cs"/>
                <w:sz w:val="28"/>
                <w:szCs w:val="28"/>
                <w:rtl/>
              </w:rPr>
              <w:t>،2005</w:t>
            </w:r>
          </w:p>
          <w:p w14:paraId="57F14C38" w14:textId="77777777" w:rsidR="000231A3" w:rsidRDefault="000231A3" w:rsidP="000231A3">
            <w:pPr>
              <w:numPr>
                <w:ilvl w:val="0"/>
                <w:numId w:val="15"/>
              </w:numPr>
              <w:bidi/>
              <w:rPr>
                <w:rFonts w:ascii="Times New Roman" w:hAnsi="Times New Roman" w:cs="Times New Roman"/>
                <w:sz w:val="28"/>
                <w:szCs w:val="28"/>
              </w:rPr>
            </w:pPr>
            <w:r>
              <w:rPr>
                <w:rFonts w:ascii="Times New Roman" w:hAnsi="Times New Roman" w:cs="Times New Roman" w:hint="cs"/>
                <w:sz w:val="28"/>
                <w:szCs w:val="28"/>
                <w:rtl/>
              </w:rPr>
              <w:t>د.أمين السيد أحمد، نظرية المحاسبة منظور التوافق الدولي،2005</w:t>
            </w:r>
          </w:p>
          <w:p w14:paraId="5F05E485" w14:textId="77777777" w:rsidR="000231A3" w:rsidRDefault="000231A3" w:rsidP="000231A3">
            <w:pPr>
              <w:numPr>
                <w:ilvl w:val="0"/>
                <w:numId w:val="15"/>
              </w:numPr>
              <w:bidi/>
              <w:rPr>
                <w:rFonts w:ascii="Times New Roman" w:hAnsi="Times New Roman" w:cs="Times New Roman"/>
                <w:sz w:val="28"/>
                <w:szCs w:val="28"/>
              </w:rPr>
            </w:pPr>
            <w:r w:rsidRPr="003A19B1">
              <w:rPr>
                <w:rFonts w:ascii="Times New Roman" w:hAnsi="Times New Roman" w:cs="Times New Roman" w:hint="cs"/>
                <w:sz w:val="28"/>
                <w:szCs w:val="28"/>
                <w:rtl/>
              </w:rPr>
              <w:t xml:space="preserve"> </w:t>
            </w:r>
            <w:r>
              <w:rPr>
                <w:rFonts w:ascii="Times New Roman" w:hAnsi="Times New Roman" w:cs="Times New Roman" w:hint="cs"/>
                <w:sz w:val="28"/>
                <w:szCs w:val="28"/>
                <w:rtl/>
                <w:lang w:bidi="ar-JO"/>
              </w:rPr>
              <w:t>دراسات في نظرية المحاسبة، د. محمود السيد ناغي،2011</w:t>
            </w:r>
          </w:p>
          <w:p w14:paraId="001CBCE7" w14:textId="77777777" w:rsidR="000231A3" w:rsidRDefault="000231A3" w:rsidP="000231A3">
            <w:pPr>
              <w:numPr>
                <w:ilvl w:val="0"/>
                <w:numId w:val="15"/>
              </w:numPr>
              <w:bidi/>
              <w:rPr>
                <w:rFonts w:ascii="Times New Roman" w:hAnsi="Times New Roman" w:cs="Times New Roman"/>
                <w:sz w:val="28"/>
                <w:szCs w:val="28"/>
              </w:rPr>
            </w:pPr>
            <w:r>
              <w:rPr>
                <w:rFonts w:ascii="Times New Roman" w:hAnsi="Times New Roman" w:cs="Times New Roman"/>
                <w:sz w:val="28"/>
                <w:szCs w:val="28"/>
              </w:rPr>
              <w:t>International Financial Reporting Standards, 2020-</w:t>
            </w:r>
          </w:p>
          <w:p w14:paraId="4CE3F44B" w14:textId="52F994D6" w:rsidR="000231A3" w:rsidRPr="000231A3" w:rsidRDefault="000231A3" w:rsidP="000231A3">
            <w:pPr>
              <w:numPr>
                <w:ilvl w:val="0"/>
                <w:numId w:val="15"/>
              </w:numPr>
              <w:bidi/>
              <w:rPr>
                <w:rFonts w:ascii="Times New Roman" w:hAnsi="Times New Roman" w:cs="Times New Roman"/>
                <w:sz w:val="28"/>
                <w:szCs w:val="28"/>
              </w:rPr>
            </w:pPr>
            <w:proofErr w:type="spellStart"/>
            <w:r w:rsidRPr="003A19B1">
              <w:rPr>
                <w:rFonts w:ascii="Times New Roman" w:hAnsi="Times New Roman" w:cs="Times New Roman"/>
                <w:sz w:val="28"/>
                <w:szCs w:val="28"/>
                <w:lang w:bidi="ar-IQ"/>
              </w:rPr>
              <w:t>Belkaui</w:t>
            </w:r>
            <w:proofErr w:type="spellEnd"/>
            <w:r w:rsidRPr="003A19B1">
              <w:rPr>
                <w:rFonts w:ascii="Times New Roman" w:hAnsi="Times New Roman" w:cs="Times New Roman"/>
                <w:sz w:val="28"/>
                <w:szCs w:val="28"/>
                <w:lang w:bidi="ar-IQ"/>
              </w:rPr>
              <w:t>, Ahmed R., (2000), Accounting Theory, 4</w:t>
            </w:r>
            <w:r w:rsidRPr="003A19B1">
              <w:rPr>
                <w:rFonts w:ascii="Times New Roman" w:hAnsi="Times New Roman" w:cs="Times New Roman"/>
                <w:sz w:val="28"/>
                <w:szCs w:val="28"/>
                <w:vertAlign w:val="superscript"/>
                <w:lang w:bidi="ar-IQ"/>
              </w:rPr>
              <w:t>th</w:t>
            </w:r>
            <w:r w:rsidRPr="003A19B1">
              <w:rPr>
                <w:rFonts w:ascii="Times New Roman" w:hAnsi="Times New Roman" w:cs="Times New Roman"/>
                <w:sz w:val="28"/>
                <w:szCs w:val="28"/>
                <w:lang w:bidi="ar-IQ"/>
              </w:rPr>
              <w:t xml:space="preserve"> edition</w:t>
            </w:r>
            <w:r w:rsidRPr="003A19B1">
              <w:rPr>
                <w:rFonts w:ascii="Times New Roman" w:hAnsi="Times New Roman" w:cs="Times New Roman"/>
                <w:sz w:val="28"/>
                <w:szCs w:val="28"/>
              </w:rPr>
              <w:t xml:space="preserve"> </w:t>
            </w:r>
          </w:p>
        </w:tc>
      </w:tr>
      <w:tr w:rsidR="005E2F2A" w14:paraId="20363E1B" w14:textId="77777777" w:rsidTr="005F6758">
        <w:tc>
          <w:tcPr>
            <w:tcW w:w="6948" w:type="dxa"/>
            <w:gridSpan w:val="2"/>
            <w:tcBorders>
              <w:top w:val="single" w:sz="4" w:space="0" w:color="000000"/>
              <w:left w:val="single" w:sz="4" w:space="0" w:color="000000"/>
              <w:bottom w:val="single" w:sz="8" w:space="0" w:color="auto"/>
              <w:right w:val="single" w:sz="4" w:space="0" w:color="000000"/>
            </w:tcBorders>
            <w:hideMark/>
          </w:tcPr>
          <w:p w14:paraId="7A29DB70" w14:textId="2AC6B798" w:rsidR="005E2F2A" w:rsidRDefault="005E2F2A">
            <w:pPr>
              <w:bidi/>
              <w:spacing w:after="0" w:line="240" w:lineRule="auto"/>
              <w:rPr>
                <w:rFonts w:asciiTheme="majorBidi" w:hAnsiTheme="majorBidi" w:cstheme="majorBidi"/>
                <w:b/>
                <w:bCs/>
                <w:sz w:val="24"/>
                <w:szCs w:val="24"/>
                <w:lang w:val="en-US" w:bidi="ar-IQ"/>
              </w:rPr>
            </w:pPr>
            <w:r>
              <w:rPr>
                <w:rFonts w:asciiTheme="majorBidi" w:hAnsiTheme="majorBidi" w:cstheme="majorBidi"/>
                <w:b/>
                <w:bCs/>
                <w:sz w:val="24"/>
                <w:szCs w:val="24"/>
                <w:rtl/>
                <w:lang w:val="en-US" w:bidi="ar-IQ"/>
              </w:rPr>
              <w:t xml:space="preserve">اسم المحاضر:  </w:t>
            </w:r>
            <w:r>
              <w:rPr>
                <w:rFonts w:asciiTheme="majorBidi" w:hAnsiTheme="majorBidi" w:cstheme="majorBidi" w:hint="cs"/>
                <w:b/>
                <w:bCs/>
                <w:sz w:val="24"/>
                <w:szCs w:val="24"/>
                <w:rtl/>
                <w:lang w:val="en-US" w:bidi="ar-IQ"/>
              </w:rPr>
              <w:t>وريا برهان احمد</w:t>
            </w:r>
          </w:p>
        </w:tc>
        <w:tc>
          <w:tcPr>
            <w:tcW w:w="2160" w:type="dxa"/>
            <w:gridSpan w:val="2"/>
            <w:tcBorders>
              <w:top w:val="single" w:sz="4" w:space="0" w:color="000000"/>
              <w:left w:val="single" w:sz="4" w:space="0" w:color="000000"/>
              <w:bottom w:val="single" w:sz="8" w:space="0" w:color="auto"/>
              <w:right w:val="single" w:sz="4" w:space="0" w:color="000000"/>
            </w:tcBorders>
          </w:tcPr>
          <w:p w14:paraId="32D45857" w14:textId="77777777" w:rsidR="005E2F2A" w:rsidRDefault="005E2F2A">
            <w:pPr>
              <w:bidi/>
              <w:spacing w:after="0" w:line="240" w:lineRule="auto"/>
              <w:rPr>
                <w:rFonts w:asciiTheme="majorBidi" w:hAnsiTheme="majorBidi" w:cstheme="majorBidi"/>
                <w:b/>
                <w:bCs/>
                <w:sz w:val="24"/>
                <w:szCs w:val="24"/>
                <w:lang w:bidi="ar-IQ"/>
              </w:rPr>
            </w:pPr>
            <w:r>
              <w:rPr>
                <w:rFonts w:asciiTheme="majorBidi" w:hAnsiTheme="majorBidi" w:cstheme="majorBidi"/>
                <w:b/>
                <w:bCs/>
                <w:sz w:val="24"/>
                <w:szCs w:val="24"/>
                <w:rtl/>
                <w:lang w:bidi="ar-IQ"/>
              </w:rPr>
              <w:t>١٧. المواضيع</w:t>
            </w:r>
          </w:p>
          <w:p w14:paraId="174DD6CD" w14:textId="77777777" w:rsidR="005E2F2A" w:rsidRDefault="005E2F2A">
            <w:pPr>
              <w:bidi/>
              <w:spacing w:after="0" w:line="240" w:lineRule="auto"/>
              <w:rPr>
                <w:rFonts w:asciiTheme="majorBidi" w:hAnsiTheme="majorBidi" w:cstheme="majorBidi"/>
                <w:b/>
                <w:bCs/>
                <w:sz w:val="24"/>
                <w:szCs w:val="24"/>
                <w:rtl/>
                <w:lang w:bidi="ar-KW"/>
              </w:rPr>
            </w:pPr>
          </w:p>
        </w:tc>
      </w:tr>
      <w:tr w:rsidR="005E2F2A" w14:paraId="367B2BE4" w14:textId="77777777" w:rsidTr="005F6758">
        <w:tc>
          <w:tcPr>
            <w:tcW w:w="6948" w:type="dxa"/>
            <w:gridSpan w:val="2"/>
            <w:tcBorders>
              <w:top w:val="single" w:sz="4" w:space="0" w:color="000000"/>
              <w:left w:val="single" w:sz="4" w:space="0" w:color="000000"/>
              <w:bottom w:val="single" w:sz="8" w:space="0" w:color="auto"/>
              <w:right w:val="single" w:sz="4" w:space="0" w:color="000000"/>
            </w:tcBorders>
            <w:hideMark/>
          </w:tcPr>
          <w:p w14:paraId="5BF95E29" w14:textId="77777777" w:rsidR="005E2F2A" w:rsidRDefault="005E2F2A">
            <w:pPr>
              <w:pStyle w:val="ListParagraph"/>
              <w:bidi/>
              <w:spacing w:after="0" w:line="240" w:lineRule="auto"/>
              <w:rPr>
                <w:b/>
                <w:bCs/>
                <w:sz w:val="24"/>
                <w:szCs w:val="24"/>
                <w:rtl/>
                <w:lang w:val="en-US" w:bidi="ar-KW"/>
              </w:rPr>
            </w:pPr>
            <w:r>
              <w:rPr>
                <w:b/>
                <w:bCs/>
                <w:sz w:val="24"/>
                <w:szCs w:val="24"/>
                <w:rtl/>
                <w:lang w:val="en-US" w:bidi="ar-KW"/>
              </w:rPr>
              <w:t>المحتويات</w:t>
            </w:r>
          </w:p>
        </w:tc>
        <w:tc>
          <w:tcPr>
            <w:tcW w:w="2160" w:type="dxa"/>
            <w:gridSpan w:val="2"/>
            <w:tcBorders>
              <w:top w:val="single" w:sz="4" w:space="0" w:color="000000"/>
              <w:left w:val="single" w:sz="4" w:space="0" w:color="000000"/>
              <w:bottom w:val="single" w:sz="8" w:space="0" w:color="auto"/>
              <w:right w:val="single" w:sz="4" w:space="0" w:color="000000"/>
            </w:tcBorders>
            <w:hideMark/>
          </w:tcPr>
          <w:p w14:paraId="089E2842" w14:textId="77777777" w:rsidR="005E2F2A" w:rsidRDefault="005E2F2A">
            <w:pPr>
              <w:pStyle w:val="ListParagraph"/>
              <w:spacing w:after="0" w:line="240" w:lineRule="auto"/>
              <w:jc w:val="center"/>
              <w:rPr>
                <w:b/>
                <w:bCs/>
                <w:sz w:val="24"/>
                <w:szCs w:val="24"/>
                <w:lang w:val="en-US" w:bidi="ar-KW"/>
              </w:rPr>
            </w:pPr>
            <w:r>
              <w:rPr>
                <w:b/>
                <w:bCs/>
                <w:sz w:val="24"/>
                <w:szCs w:val="24"/>
                <w:rtl/>
                <w:lang w:val="en-US" w:bidi="ar-KW"/>
              </w:rPr>
              <w:t>الاسبوع</w:t>
            </w:r>
          </w:p>
        </w:tc>
      </w:tr>
      <w:tr w:rsidR="005E2F2A" w14:paraId="173F7A87" w14:textId="77777777" w:rsidTr="005F6758">
        <w:tc>
          <w:tcPr>
            <w:tcW w:w="6948" w:type="dxa"/>
            <w:gridSpan w:val="2"/>
            <w:tcBorders>
              <w:top w:val="single" w:sz="4" w:space="0" w:color="000000"/>
              <w:left w:val="single" w:sz="4" w:space="0" w:color="000000"/>
              <w:bottom w:val="single" w:sz="8" w:space="0" w:color="auto"/>
              <w:right w:val="single" w:sz="4" w:space="0" w:color="000000"/>
            </w:tcBorders>
            <w:hideMark/>
          </w:tcPr>
          <w:p w14:paraId="42CDD37A" w14:textId="56EA5D9D" w:rsidR="005E2F2A" w:rsidRPr="005E2F2A" w:rsidRDefault="006121E6" w:rsidP="005E2F2A">
            <w:pPr>
              <w:bidi/>
              <w:spacing w:after="0" w:line="240" w:lineRule="auto"/>
              <w:rPr>
                <w:rFonts w:cs="Times New Roman"/>
                <w:b/>
                <w:bCs/>
                <w:sz w:val="24"/>
                <w:szCs w:val="24"/>
                <w:rtl/>
              </w:rPr>
            </w:pPr>
            <w:r>
              <w:rPr>
                <w:rFonts w:cs="Times New Roman" w:hint="cs"/>
                <w:b/>
                <w:bCs/>
                <w:sz w:val="24"/>
                <w:szCs w:val="24"/>
                <w:rtl/>
              </w:rPr>
              <w:t>هيكل نظرية المحاسبة</w:t>
            </w:r>
          </w:p>
          <w:p w14:paraId="6A4B9601" w14:textId="616D3E3F" w:rsidR="005E2F2A" w:rsidRPr="00593137" w:rsidRDefault="005E2F2A" w:rsidP="00593137">
            <w:pPr>
              <w:bidi/>
              <w:spacing w:after="0" w:line="240" w:lineRule="auto"/>
              <w:rPr>
                <w:rFonts w:cs="Times New Roman"/>
                <w:b/>
                <w:bCs/>
                <w:sz w:val="24"/>
                <w:szCs w:val="24"/>
              </w:rPr>
            </w:pPr>
            <w:r>
              <w:rPr>
                <w:rFonts w:cs="Times New Roman" w:hint="cs"/>
                <w:b/>
                <w:bCs/>
                <w:sz w:val="24"/>
                <w:szCs w:val="24"/>
                <w:rtl/>
              </w:rPr>
              <w:t>-</w:t>
            </w:r>
            <w:r w:rsidR="006121E6">
              <w:rPr>
                <w:rFonts w:cs="Times New Roman" w:hint="cs"/>
                <w:b/>
                <w:bCs/>
                <w:sz w:val="24"/>
                <w:szCs w:val="24"/>
                <w:rtl/>
              </w:rPr>
              <w:t>مدخل</w:t>
            </w:r>
            <w:r w:rsidRPr="005E2F2A">
              <w:rPr>
                <w:rFonts w:cs="Times New Roman"/>
                <w:b/>
                <w:bCs/>
                <w:sz w:val="24"/>
                <w:szCs w:val="24"/>
              </w:rPr>
              <w:t>.</w:t>
            </w:r>
          </w:p>
          <w:p w14:paraId="2E4FA159" w14:textId="17AE81E0" w:rsidR="005E2F2A" w:rsidRDefault="005E2F2A" w:rsidP="005E2F2A">
            <w:pPr>
              <w:bidi/>
              <w:spacing w:after="0" w:line="240" w:lineRule="auto"/>
              <w:rPr>
                <w:b/>
                <w:bCs/>
                <w:sz w:val="24"/>
                <w:szCs w:val="24"/>
                <w:lang w:val="en-US" w:bidi="ar-KW"/>
              </w:rPr>
            </w:pPr>
          </w:p>
        </w:tc>
        <w:tc>
          <w:tcPr>
            <w:tcW w:w="2160" w:type="dxa"/>
            <w:gridSpan w:val="2"/>
            <w:tcBorders>
              <w:top w:val="single" w:sz="4" w:space="0" w:color="000000"/>
              <w:left w:val="single" w:sz="4" w:space="0" w:color="000000"/>
              <w:bottom w:val="single" w:sz="8" w:space="0" w:color="auto"/>
              <w:right w:val="single" w:sz="4" w:space="0" w:color="000000"/>
            </w:tcBorders>
            <w:hideMark/>
          </w:tcPr>
          <w:p w14:paraId="3FED8CCD" w14:textId="77777777" w:rsidR="005E2F2A" w:rsidRDefault="005E2F2A">
            <w:pPr>
              <w:bidi/>
              <w:spacing w:after="0" w:line="240" w:lineRule="auto"/>
              <w:rPr>
                <w:b/>
                <w:bCs/>
                <w:sz w:val="24"/>
                <w:szCs w:val="24"/>
                <w:rtl/>
                <w:lang w:val="en-US" w:bidi="ar-KW"/>
              </w:rPr>
            </w:pPr>
            <w:r>
              <w:rPr>
                <w:b/>
                <w:bCs/>
                <w:sz w:val="24"/>
                <w:szCs w:val="24"/>
                <w:rtl/>
                <w:lang w:val="en-US" w:bidi="ar-KW"/>
              </w:rPr>
              <w:t>الاسبوع الاول</w:t>
            </w:r>
          </w:p>
        </w:tc>
      </w:tr>
      <w:tr w:rsidR="005E2F2A" w14:paraId="1E1FF437" w14:textId="77777777" w:rsidTr="005F6758">
        <w:tc>
          <w:tcPr>
            <w:tcW w:w="6948" w:type="dxa"/>
            <w:gridSpan w:val="2"/>
            <w:tcBorders>
              <w:top w:val="single" w:sz="4" w:space="0" w:color="000000"/>
              <w:left w:val="single" w:sz="4" w:space="0" w:color="000000"/>
              <w:bottom w:val="single" w:sz="8" w:space="0" w:color="auto"/>
              <w:right w:val="single" w:sz="4" w:space="0" w:color="000000"/>
            </w:tcBorders>
            <w:hideMark/>
          </w:tcPr>
          <w:p w14:paraId="585D4189" w14:textId="77777777" w:rsidR="006121E6" w:rsidRPr="005E2F2A" w:rsidRDefault="006121E6" w:rsidP="006121E6">
            <w:pPr>
              <w:bidi/>
              <w:spacing w:after="0" w:line="240" w:lineRule="auto"/>
              <w:rPr>
                <w:rFonts w:cs="Times New Roman"/>
                <w:b/>
                <w:bCs/>
                <w:sz w:val="24"/>
                <w:szCs w:val="24"/>
                <w:rtl/>
              </w:rPr>
            </w:pPr>
            <w:r>
              <w:rPr>
                <w:rFonts w:cs="Times New Roman" w:hint="cs"/>
                <w:b/>
                <w:bCs/>
                <w:sz w:val="24"/>
                <w:szCs w:val="24"/>
                <w:rtl/>
              </w:rPr>
              <w:t>هيكل نظرية المحاسبة</w:t>
            </w:r>
          </w:p>
          <w:p w14:paraId="794C4FA7" w14:textId="048052A4" w:rsidR="005E2F2A" w:rsidRPr="006121E6" w:rsidRDefault="006121E6" w:rsidP="006121E6">
            <w:pPr>
              <w:bidi/>
              <w:spacing w:after="0" w:line="240" w:lineRule="auto"/>
              <w:rPr>
                <w:rFonts w:cs="Times New Roman"/>
                <w:b/>
                <w:bCs/>
                <w:sz w:val="24"/>
                <w:szCs w:val="24"/>
                <w:lang w:val="en-US" w:bidi="ar-OM"/>
              </w:rPr>
            </w:pPr>
            <w:r>
              <w:rPr>
                <w:rFonts w:cs="Times New Roman" w:hint="cs"/>
                <w:b/>
                <w:bCs/>
                <w:sz w:val="24"/>
                <w:szCs w:val="24"/>
                <w:rtl/>
              </w:rPr>
              <w:t>-</w:t>
            </w:r>
            <w:r>
              <w:rPr>
                <w:rtl/>
              </w:rPr>
              <w:t xml:space="preserve"> </w:t>
            </w:r>
            <w:r w:rsidRPr="006121E6">
              <w:rPr>
                <w:rFonts w:cs="Times New Roman"/>
                <w:b/>
                <w:bCs/>
                <w:sz w:val="24"/>
                <w:szCs w:val="24"/>
                <w:rtl/>
              </w:rPr>
              <w:t xml:space="preserve">تعريف:الإطار الفكري للمحاسبة </w:t>
            </w:r>
            <w:r w:rsidRPr="006121E6">
              <w:rPr>
                <w:rFonts w:cs="Times New Roman"/>
                <w:b/>
                <w:bCs/>
                <w:sz w:val="24"/>
                <w:szCs w:val="24"/>
              </w:rPr>
              <w:t>Accounting Conceptual Framework</w:t>
            </w:r>
            <w:r>
              <w:rPr>
                <w:rFonts w:cs="Times New Roman" w:hint="cs"/>
                <w:b/>
                <w:bCs/>
                <w:sz w:val="24"/>
                <w:szCs w:val="24"/>
                <w:rtl/>
              </w:rPr>
              <w:t xml:space="preserve"> كما قدم من </w:t>
            </w:r>
            <w:r>
              <w:rPr>
                <w:rFonts w:cs="Times New Roman"/>
                <w:b/>
                <w:bCs/>
                <w:sz w:val="24"/>
                <w:szCs w:val="24"/>
                <w:lang w:val="en-US" w:bidi="ar-OM"/>
              </w:rPr>
              <w:t>FASB</w:t>
            </w:r>
            <w:r>
              <w:rPr>
                <w:rFonts w:cs="Times New Roman" w:hint="cs"/>
                <w:b/>
                <w:bCs/>
                <w:sz w:val="24"/>
                <w:szCs w:val="24"/>
                <w:rtl/>
                <w:lang w:val="en-US" w:bidi="ar-OM"/>
              </w:rPr>
              <w:t>، و</w:t>
            </w:r>
            <w:r w:rsidRPr="006121E6">
              <w:rPr>
                <w:rFonts w:cs="Times New Roman"/>
                <w:b/>
                <w:bCs/>
                <w:sz w:val="24"/>
                <w:szCs w:val="24"/>
                <w:rtl/>
                <w:lang w:val="en-US" w:bidi="ar-OM"/>
              </w:rPr>
              <w:t>لاسباب التي تجعل من الاطار المفاهيمي ـــ النظري ضرورياً :</w:t>
            </w:r>
          </w:p>
        </w:tc>
        <w:tc>
          <w:tcPr>
            <w:tcW w:w="2160" w:type="dxa"/>
            <w:gridSpan w:val="2"/>
            <w:tcBorders>
              <w:top w:val="single" w:sz="4" w:space="0" w:color="000000"/>
              <w:left w:val="single" w:sz="4" w:space="0" w:color="000000"/>
              <w:bottom w:val="single" w:sz="8" w:space="0" w:color="auto"/>
              <w:right w:val="single" w:sz="4" w:space="0" w:color="000000"/>
            </w:tcBorders>
            <w:hideMark/>
          </w:tcPr>
          <w:p w14:paraId="7F98A5DC" w14:textId="77777777" w:rsidR="005E2F2A" w:rsidRDefault="005E2F2A">
            <w:pPr>
              <w:bidi/>
              <w:spacing w:after="0" w:line="240" w:lineRule="auto"/>
              <w:rPr>
                <w:b/>
                <w:bCs/>
                <w:sz w:val="24"/>
                <w:szCs w:val="24"/>
                <w:rtl/>
                <w:lang w:val="en-US" w:bidi="ar-KW"/>
              </w:rPr>
            </w:pPr>
            <w:r>
              <w:rPr>
                <w:b/>
                <w:bCs/>
                <w:sz w:val="24"/>
                <w:szCs w:val="24"/>
                <w:rtl/>
                <w:lang w:val="en-US" w:bidi="ar-KW"/>
              </w:rPr>
              <w:t>الاسبوع الثاني</w:t>
            </w:r>
          </w:p>
        </w:tc>
      </w:tr>
      <w:tr w:rsidR="005E2F2A" w14:paraId="56B29120" w14:textId="77777777" w:rsidTr="005F6758">
        <w:tc>
          <w:tcPr>
            <w:tcW w:w="6948" w:type="dxa"/>
            <w:gridSpan w:val="2"/>
            <w:tcBorders>
              <w:top w:val="single" w:sz="4" w:space="0" w:color="000000"/>
              <w:left w:val="single" w:sz="4" w:space="0" w:color="000000"/>
              <w:bottom w:val="single" w:sz="8" w:space="0" w:color="auto"/>
              <w:right w:val="single" w:sz="4" w:space="0" w:color="000000"/>
            </w:tcBorders>
            <w:hideMark/>
          </w:tcPr>
          <w:p w14:paraId="6BABB795" w14:textId="77777777" w:rsidR="005E2F2A" w:rsidRDefault="006121E6" w:rsidP="005E2F2A">
            <w:pPr>
              <w:bidi/>
              <w:spacing w:after="0" w:line="240" w:lineRule="auto"/>
              <w:jc w:val="both"/>
              <w:rPr>
                <w:b/>
                <w:bCs/>
                <w:sz w:val="24"/>
                <w:szCs w:val="24"/>
                <w:rtl/>
                <w:lang w:val="en-US" w:bidi="ar-KW"/>
              </w:rPr>
            </w:pPr>
            <w:r w:rsidRPr="006121E6">
              <w:rPr>
                <w:b/>
                <w:bCs/>
                <w:sz w:val="24"/>
                <w:szCs w:val="24"/>
                <w:rtl/>
                <w:lang w:val="en-US" w:bidi="ar-KW"/>
              </w:rPr>
              <w:t>هيكل نظرية المحاسبة</w:t>
            </w:r>
          </w:p>
          <w:p w14:paraId="4AE8AF3B" w14:textId="3696F63C" w:rsidR="006121E6" w:rsidRDefault="006121E6" w:rsidP="006121E6">
            <w:pPr>
              <w:bidi/>
              <w:spacing w:after="0" w:line="240" w:lineRule="auto"/>
              <w:jc w:val="both"/>
              <w:rPr>
                <w:b/>
                <w:bCs/>
                <w:sz w:val="24"/>
                <w:szCs w:val="24"/>
                <w:rtl/>
                <w:lang w:val="en-US" w:bidi="ar-KW"/>
              </w:rPr>
            </w:pPr>
            <w:r>
              <w:rPr>
                <w:rFonts w:hint="cs"/>
                <w:b/>
                <w:bCs/>
                <w:sz w:val="24"/>
                <w:szCs w:val="24"/>
                <w:rtl/>
                <w:lang w:val="en-US" w:bidi="ar-KW"/>
              </w:rPr>
              <w:t>-</w:t>
            </w:r>
            <w:r>
              <w:t xml:space="preserve"> </w:t>
            </w:r>
            <w:r w:rsidRPr="006121E6">
              <w:rPr>
                <w:b/>
                <w:bCs/>
                <w:sz w:val="24"/>
                <w:szCs w:val="24"/>
                <w:rtl/>
                <w:lang w:val="en-US" w:bidi="ar-KW"/>
              </w:rPr>
              <w:t>عناصر هيكل نظرية المحاسبة</w:t>
            </w:r>
          </w:p>
        </w:tc>
        <w:tc>
          <w:tcPr>
            <w:tcW w:w="2160" w:type="dxa"/>
            <w:gridSpan w:val="2"/>
            <w:tcBorders>
              <w:top w:val="single" w:sz="4" w:space="0" w:color="000000"/>
              <w:left w:val="single" w:sz="4" w:space="0" w:color="000000"/>
              <w:bottom w:val="single" w:sz="8" w:space="0" w:color="auto"/>
              <w:right w:val="single" w:sz="4" w:space="0" w:color="000000"/>
            </w:tcBorders>
            <w:hideMark/>
          </w:tcPr>
          <w:p w14:paraId="5B974EB0" w14:textId="77777777" w:rsidR="005E2F2A" w:rsidRDefault="005E2F2A">
            <w:pPr>
              <w:bidi/>
              <w:spacing w:after="0" w:line="240" w:lineRule="auto"/>
              <w:rPr>
                <w:b/>
                <w:bCs/>
                <w:sz w:val="24"/>
                <w:szCs w:val="24"/>
                <w:rtl/>
                <w:lang w:val="en-US" w:bidi="ar-KW"/>
              </w:rPr>
            </w:pPr>
            <w:r>
              <w:rPr>
                <w:b/>
                <w:bCs/>
                <w:sz w:val="24"/>
                <w:szCs w:val="24"/>
                <w:rtl/>
                <w:lang w:val="en-US" w:bidi="ar-KW"/>
              </w:rPr>
              <w:t>الاسبوع الثالث</w:t>
            </w:r>
          </w:p>
        </w:tc>
      </w:tr>
      <w:tr w:rsidR="005E2F2A" w14:paraId="1A8E8A59" w14:textId="77777777" w:rsidTr="005F6758">
        <w:tc>
          <w:tcPr>
            <w:tcW w:w="6948" w:type="dxa"/>
            <w:gridSpan w:val="2"/>
            <w:tcBorders>
              <w:top w:val="single" w:sz="4" w:space="0" w:color="000000"/>
              <w:left w:val="single" w:sz="4" w:space="0" w:color="000000"/>
              <w:bottom w:val="single" w:sz="8" w:space="0" w:color="auto"/>
              <w:right w:val="single" w:sz="4" w:space="0" w:color="000000"/>
            </w:tcBorders>
            <w:hideMark/>
          </w:tcPr>
          <w:p w14:paraId="45F86668" w14:textId="77777777" w:rsidR="005E2F2A" w:rsidRDefault="006121E6" w:rsidP="00294FB2">
            <w:pPr>
              <w:bidi/>
              <w:spacing w:after="0" w:line="240" w:lineRule="auto"/>
              <w:rPr>
                <w:b/>
                <w:bCs/>
                <w:sz w:val="24"/>
                <w:szCs w:val="24"/>
                <w:rtl/>
                <w:lang w:val="en-US" w:bidi="ar-KW"/>
              </w:rPr>
            </w:pPr>
            <w:r w:rsidRPr="006121E6">
              <w:rPr>
                <w:b/>
                <w:bCs/>
                <w:sz w:val="24"/>
                <w:szCs w:val="24"/>
                <w:rtl/>
                <w:lang w:val="en-US" w:bidi="ar-KW"/>
              </w:rPr>
              <w:t>أهداف التقارير المالية ذات الغرض العام</w:t>
            </w:r>
            <w:r>
              <w:rPr>
                <w:rFonts w:hint="cs"/>
                <w:b/>
                <w:bCs/>
                <w:sz w:val="24"/>
                <w:szCs w:val="24"/>
                <w:rtl/>
                <w:lang w:val="en-US" w:bidi="ar-KW"/>
              </w:rPr>
              <w:t>(</w:t>
            </w:r>
            <w:r w:rsidRPr="006121E6">
              <w:rPr>
                <w:b/>
                <w:bCs/>
                <w:sz w:val="24"/>
                <w:szCs w:val="24"/>
                <w:lang w:val="en-US" w:bidi="ar-KW"/>
              </w:rPr>
              <w:t>THE OBJECTIVE OF GENERAL PURPOSE FINANCIAL REPORTING</w:t>
            </w:r>
            <w:r>
              <w:rPr>
                <w:rFonts w:hint="cs"/>
                <w:b/>
                <w:bCs/>
                <w:sz w:val="24"/>
                <w:szCs w:val="24"/>
                <w:rtl/>
                <w:lang w:val="en-US" w:bidi="ar-KW"/>
              </w:rPr>
              <w:t>)</w:t>
            </w:r>
          </w:p>
          <w:p w14:paraId="19B3E88E" w14:textId="09E0AE19" w:rsidR="006121E6" w:rsidRPr="00294FB2" w:rsidRDefault="006121E6" w:rsidP="006121E6">
            <w:pPr>
              <w:bidi/>
              <w:spacing w:after="0" w:line="240" w:lineRule="auto"/>
              <w:rPr>
                <w:b/>
                <w:bCs/>
                <w:sz w:val="24"/>
                <w:szCs w:val="24"/>
                <w:lang w:val="en-US" w:bidi="ar-KW"/>
              </w:rPr>
            </w:pPr>
            <w:r>
              <w:rPr>
                <w:rFonts w:hint="cs"/>
                <w:b/>
                <w:bCs/>
                <w:sz w:val="24"/>
                <w:szCs w:val="24"/>
                <w:rtl/>
                <w:lang w:val="en-US" w:bidi="ar-KW"/>
              </w:rPr>
              <w:t>-</w:t>
            </w:r>
            <w:r>
              <w:rPr>
                <w:rtl/>
              </w:rPr>
              <w:t xml:space="preserve"> </w:t>
            </w:r>
            <w:r w:rsidRPr="006121E6">
              <w:rPr>
                <w:b/>
                <w:bCs/>
                <w:sz w:val="24"/>
                <w:szCs w:val="24"/>
                <w:rtl/>
                <w:lang w:val="en-US" w:bidi="ar-KW"/>
              </w:rPr>
              <w:t xml:space="preserve">الاطراف المهتمة بمعلومات التقارير المالية </w:t>
            </w:r>
          </w:p>
        </w:tc>
        <w:tc>
          <w:tcPr>
            <w:tcW w:w="2160" w:type="dxa"/>
            <w:gridSpan w:val="2"/>
            <w:tcBorders>
              <w:top w:val="single" w:sz="4" w:space="0" w:color="000000"/>
              <w:left w:val="single" w:sz="4" w:space="0" w:color="000000"/>
              <w:bottom w:val="single" w:sz="8" w:space="0" w:color="auto"/>
              <w:right w:val="single" w:sz="4" w:space="0" w:color="000000"/>
            </w:tcBorders>
            <w:hideMark/>
          </w:tcPr>
          <w:p w14:paraId="25ED4576" w14:textId="77777777" w:rsidR="005E2F2A" w:rsidRDefault="005E2F2A">
            <w:pPr>
              <w:bidi/>
              <w:spacing w:after="0" w:line="240" w:lineRule="auto"/>
              <w:rPr>
                <w:b/>
                <w:bCs/>
                <w:sz w:val="24"/>
                <w:szCs w:val="24"/>
                <w:rtl/>
                <w:lang w:val="en-US" w:bidi="ar-KW"/>
              </w:rPr>
            </w:pPr>
            <w:r>
              <w:rPr>
                <w:b/>
                <w:bCs/>
                <w:sz w:val="24"/>
                <w:szCs w:val="24"/>
                <w:rtl/>
                <w:lang w:val="en-US" w:bidi="ar-KW"/>
              </w:rPr>
              <w:t>الاسبوع الرابع</w:t>
            </w:r>
          </w:p>
        </w:tc>
      </w:tr>
      <w:tr w:rsidR="005E2F2A" w14:paraId="45042B04" w14:textId="77777777" w:rsidTr="005F6758">
        <w:tc>
          <w:tcPr>
            <w:tcW w:w="6948" w:type="dxa"/>
            <w:gridSpan w:val="2"/>
            <w:tcBorders>
              <w:top w:val="single" w:sz="4" w:space="0" w:color="000000"/>
              <w:left w:val="single" w:sz="4" w:space="0" w:color="000000"/>
              <w:bottom w:val="single" w:sz="8" w:space="0" w:color="auto"/>
              <w:right w:val="single" w:sz="4" w:space="0" w:color="000000"/>
            </w:tcBorders>
          </w:tcPr>
          <w:p w14:paraId="2561DC0D" w14:textId="77777777" w:rsidR="006121E6" w:rsidRDefault="006121E6" w:rsidP="006121E6">
            <w:pPr>
              <w:bidi/>
              <w:spacing w:after="0" w:line="240" w:lineRule="auto"/>
              <w:rPr>
                <w:b/>
                <w:bCs/>
                <w:sz w:val="24"/>
                <w:szCs w:val="24"/>
                <w:rtl/>
                <w:lang w:val="en-US" w:bidi="ar-KW"/>
              </w:rPr>
            </w:pPr>
            <w:r w:rsidRPr="006121E6">
              <w:rPr>
                <w:b/>
                <w:bCs/>
                <w:sz w:val="24"/>
                <w:szCs w:val="24"/>
                <w:rtl/>
                <w:lang w:val="en-US" w:bidi="ar-KW"/>
              </w:rPr>
              <w:t>أهداف التقارير المالية ذات الغرض العام</w:t>
            </w:r>
            <w:r>
              <w:rPr>
                <w:rFonts w:hint="cs"/>
                <w:b/>
                <w:bCs/>
                <w:sz w:val="24"/>
                <w:szCs w:val="24"/>
                <w:rtl/>
                <w:lang w:val="en-US" w:bidi="ar-KW"/>
              </w:rPr>
              <w:t>(</w:t>
            </w:r>
            <w:r w:rsidRPr="006121E6">
              <w:rPr>
                <w:b/>
                <w:bCs/>
                <w:sz w:val="24"/>
                <w:szCs w:val="24"/>
                <w:lang w:val="en-US" w:bidi="ar-KW"/>
              </w:rPr>
              <w:t>THE OBJECTIVE OF GENERAL PURPOSE FINANCIAL REPORTING</w:t>
            </w:r>
            <w:r>
              <w:rPr>
                <w:rFonts w:hint="cs"/>
                <w:b/>
                <w:bCs/>
                <w:sz w:val="24"/>
                <w:szCs w:val="24"/>
                <w:rtl/>
                <w:lang w:val="en-US" w:bidi="ar-KW"/>
              </w:rPr>
              <w:t>)</w:t>
            </w:r>
          </w:p>
          <w:p w14:paraId="206399C1" w14:textId="5B3C3033" w:rsidR="005E2F2A" w:rsidRDefault="006121E6" w:rsidP="006121E6">
            <w:pPr>
              <w:bidi/>
              <w:spacing w:after="0" w:line="240" w:lineRule="auto"/>
              <w:rPr>
                <w:b/>
                <w:bCs/>
                <w:sz w:val="24"/>
                <w:szCs w:val="24"/>
                <w:lang w:val="en-US" w:bidi="ar-KW"/>
              </w:rPr>
            </w:pPr>
            <w:r>
              <w:rPr>
                <w:rFonts w:hint="cs"/>
                <w:b/>
                <w:bCs/>
                <w:sz w:val="24"/>
                <w:szCs w:val="24"/>
                <w:rtl/>
                <w:lang w:val="en-US" w:bidi="ar-KW"/>
              </w:rPr>
              <w:t>-</w:t>
            </w:r>
            <w:r>
              <w:rPr>
                <w:rtl/>
              </w:rPr>
              <w:t xml:space="preserve"> </w:t>
            </w:r>
            <w:r w:rsidR="005F6758" w:rsidRPr="005F6758">
              <w:rPr>
                <w:b/>
                <w:bCs/>
                <w:sz w:val="24"/>
                <w:szCs w:val="24"/>
                <w:rtl/>
                <w:lang w:val="en-US" w:bidi="ar-KW"/>
              </w:rPr>
              <w:t xml:space="preserve">اطار المشروع المشترك بين </w:t>
            </w:r>
            <w:r w:rsidR="005F6758" w:rsidRPr="005F6758">
              <w:rPr>
                <w:b/>
                <w:bCs/>
                <w:sz w:val="24"/>
                <w:szCs w:val="24"/>
                <w:lang w:val="en-US" w:bidi="ar-KW"/>
              </w:rPr>
              <w:t>FASB</w:t>
            </w:r>
            <w:r w:rsidR="005F6758" w:rsidRPr="005F6758">
              <w:rPr>
                <w:b/>
                <w:bCs/>
                <w:sz w:val="24"/>
                <w:szCs w:val="24"/>
                <w:rtl/>
                <w:lang w:val="en-US" w:bidi="ar-KW"/>
              </w:rPr>
              <w:t xml:space="preserve"> و </w:t>
            </w:r>
            <w:r w:rsidR="005F6758" w:rsidRPr="005F6758">
              <w:rPr>
                <w:b/>
                <w:bCs/>
                <w:sz w:val="24"/>
                <w:szCs w:val="24"/>
                <w:lang w:val="en-US" w:bidi="ar-KW"/>
              </w:rPr>
              <w:t>IASB</w:t>
            </w:r>
            <w:r w:rsidR="005F6758" w:rsidRPr="005F6758">
              <w:rPr>
                <w:b/>
                <w:bCs/>
                <w:sz w:val="24"/>
                <w:szCs w:val="24"/>
                <w:rtl/>
                <w:lang w:val="en-US" w:bidi="ar-KW"/>
              </w:rPr>
              <w:t xml:space="preserve"> لسنة 2010</w:t>
            </w:r>
            <w:r w:rsidR="005F6758">
              <w:rPr>
                <w:rFonts w:hint="cs"/>
                <w:b/>
                <w:bCs/>
                <w:sz w:val="24"/>
                <w:szCs w:val="24"/>
                <w:rtl/>
                <w:lang w:val="en-US" w:bidi="ar-KW"/>
              </w:rPr>
              <w:t xml:space="preserve">- </w:t>
            </w:r>
            <w:r w:rsidR="005F6758" w:rsidRPr="005F6758">
              <w:rPr>
                <w:b/>
                <w:bCs/>
                <w:sz w:val="24"/>
                <w:szCs w:val="24"/>
                <w:rtl/>
                <w:lang w:val="en-US" w:bidi="ar-KW"/>
              </w:rPr>
              <w:t xml:space="preserve">أهداف التقارير المالية ذات </w:t>
            </w:r>
            <w:r w:rsidR="005F6758" w:rsidRPr="005F6758">
              <w:rPr>
                <w:b/>
                <w:bCs/>
                <w:sz w:val="24"/>
                <w:szCs w:val="24"/>
                <w:rtl/>
                <w:lang w:val="en-US" w:bidi="ar-KW"/>
              </w:rPr>
              <w:lastRenderedPageBreak/>
              <w:t>الغرض العام</w:t>
            </w:r>
            <w:r w:rsidR="005F6758">
              <w:rPr>
                <w:rFonts w:hint="cs"/>
                <w:b/>
                <w:bCs/>
                <w:sz w:val="24"/>
                <w:szCs w:val="24"/>
                <w:rtl/>
                <w:lang w:val="en-US" w:bidi="ar-KW"/>
              </w:rPr>
              <w:t>-المستوى الاول</w:t>
            </w:r>
          </w:p>
        </w:tc>
        <w:tc>
          <w:tcPr>
            <w:tcW w:w="2160" w:type="dxa"/>
            <w:gridSpan w:val="2"/>
            <w:tcBorders>
              <w:top w:val="single" w:sz="4" w:space="0" w:color="000000"/>
              <w:left w:val="single" w:sz="4" w:space="0" w:color="000000"/>
              <w:bottom w:val="single" w:sz="8" w:space="0" w:color="auto"/>
              <w:right w:val="single" w:sz="4" w:space="0" w:color="000000"/>
            </w:tcBorders>
            <w:hideMark/>
          </w:tcPr>
          <w:p w14:paraId="280E3B42" w14:textId="77777777" w:rsidR="005E2F2A" w:rsidRDefault="005E2F2A">
            <w:pPr>
              <w:bidi/>
              <w:spacing w:after="0" w:line="240" w:lineRule="auto"/>
              <w:rPr>
                <w:b/>
                <w:bCs/>
                <w:sz w:val="24"/>
                <w:szCs w:val="24"/>
                <w:rtl/>
                <w:lang w:val="en-US" w:bidi="ar-KW"/>
              </w:rPr>
            </w:pPr>
            <w:r>
              <w:rPr>
                <w:b/>
                <w:bCs/>
                <w:sz w:val="24"/>
                <w:szCs w:val="24"/>
                <w:rtl/>
                <w:lang w:val="en-US" w:bidi="ar-KW"/>
              </w:rPr>
              <w:lastRenderedPageBreak/>
              <w:t>الاسبوع الخامس</w:t>
            </w:r>
          </w:p>
        </w:tc>
      </w:tr>
      <w:tr w:rsidR="005F6758" w14:paraId="2250CB79" w14:textId="77777777" w:rsidTr="005F6758">
        <w:trPr>
          <w:trHeight w:val="822"/>
        </w:trPr>
        <w:tc>
          <w:tcPr>
            <w:tcW w:w="6948" w:type="dxa"/>
            <w:gridSpan w:val="2"/>
            <w:tcBorders>
              <w:top w:val="single" w:sz="4" w:space="0" w:color="000000"/>
              <w:left w:val="single" w:sz="4" w:space="0" w:color="000000"/>
              <w:bottom w:val="single" w:sz="8" w:space="0" w:color="auto"/>
              <w:right w:val="single" w:sz="4" w:space="0" w:color="000000"/>
            </w:tcBorders>
            <w:hideMark/>
          </w:tcPr>
          <w:p w14:paraId="105DFAC6" w14:textId="77777777" w:rsidR="005F6758" w:rsidRDefault="005F6758" w:rsidP="005F6758">
            <w:pPr>
              <w:bidi/>
              <w:spacing w:after="0" w:line="240" w:lineRule="auto"/>
              <w:rPr>
                <w:b/>
                <w:bCs/>
                <w:sz w:val="24"/>
                <w:szCs w:val="24"/>
                <w:rtl/>
                <w:lang w:val="en-US" w:bidi="ar-KW"/>
              </w:rPr>
            </w:pPr>
            <w:r w:rsidRPr="006121E6">
              <w:rPr>
                <w:b/>
                <w:bCs/>
                <w:sz w:val="24"/>
                <w:szCs w:val="24"/>
                <w:rtl/>
                <w:lang w:val="en-US" w:bidi="ar-KW"/>
              </w:rPr>
              <w:t>أهداف التقارير المالية ذات الغرض العام</w:t>
            </w:r>
            <w:r>
              <w:rPr>
                <w:rFonts w:hint="cs"/>
                <w:b/>
                <w:bCs/>
                <w:sz w:val="24"/>
                <w:szCs w:val="24"/>
                <w:rtl/>
                <w:lang w:val="en-US" w:bidi="ar-KW"/>
              </w:rPr>
              <w:t>(</w:t>
            </w:r>
            <w:r w:rsidRPr="006121E6">
              <w:rPr>
                <w:b/>
                <w:bCs/>
                <w:sz w:val="24"/>
                <w:szCs w:val="24"/>
                <w:lang w:val="en-US" w:bidi="ar-KW"/>
              </w:rPr>
              <w:t>THE OBJECTIVE OF GENERAL PURPOSE FINANCIAL REPORTING</w:t>
            </w:r>
            <w:r>
              <w:rPr>
                <w:rFonts w:hint="cs"/>
                <w:b/>
                <w:bCs/>
                <w:sz w:val="24"/>
                <w:szCs w:val="24"/>
                <w:rtl/>
                <w:lang w:val="en-US" w:bidi="ar-KW"/>
              </w:rPr>
              <w:t>)</w:t>
            </w:r>
          </w:p>
          <w:p w14:paraId="49871C98" w14:textId="3BCE1AF3" w:rsidR="005F6758" w:rsidRDefault="005F6758" w:rsidP="005F6758">
            <w:pPr>
              <w:bidi/>
              <w:spacing w:after="0" w:line="240" w:lineRule="auto"/>
              <w:rPr>
                <w:b/>
                <w:bCs/>
                <w:sz w:val="24"/>
                <w:szCs w:val="24"/>
                <w:rtl/>
                <w:lang w:val="en-US" w:bidi="ar-KW"/>
              </w:rPr>
            </w:pPr>
            <w:r>
              <w:rPr>
                <w:rFonts w:hint="cs"/>
                <w:b/>
                <w:bCs/>
                <w:sz w:val="24"/>
                <w:szCs w:val="24"/>
                <w:rtl/>
                <w:lang w:val="en-US" w:bidi="ar-KW"/>
              </w:rPr>
              <w:t>-</w:t>
            </w:r>
            <w:r>
              <w:rPr>
                <w:rtl/>
              </w:rPr>
              <w:t xml:space="preserve"> </w:t>
            </w:r>
            <w:r w:rsidRPr="005F6758">
              <w:rPr>
                <w:b/>
                <w:bCs/>
                <w:sz w:val="24"/>
                <w:szCs w:val="24"/>
                <w:rtl/>
                <w:lang w:val="en-US" w:bidi="ar-KW"/>
              </w:rPr>
              <w:t xml:space="preserve">اطار المشروع المشترك بين </w:t>
            </w:r>
            <w:r w:rsidRPr="005F6758">
              <w:rPr>
                <w:b/>
                <w:bCs/>
                <w:sz w:val="24"/>
                <w:szCs w:val="24"/>
                <w:lang w:val="en-US" w:bidi="ar-KW"/>
              </w:rPr>
              <w:t>FASB</w:t>
            </w:r>
            <w:r w:rsidRPr="005F6758">
              <w:rPr>
                <w:b/>
                <w:bCs/>
                <w:sz w:val="24"/>
                <w:szCs w:val="24"/>
                <w:rtl/>
                <w:lang w:val="en-US" w:bidi="ar-KW"/>
              </w:rPr>
              <w:t xml:space="preserve"> و </w:t>
            </w:r>
            <w:r w:rsidRPr="005F6758">
              <w:rPr>
                <w:b/>
                <w:bCs/>
                <w:sz w:val="24"/>
                <w:szCs w:val="24"/>
                <w:lang w:val="en-US" w:bidi="ar-KW"/>
              </w:rPr>
              <w:t>IASB</w:t>
            </w:r>
            <w:r w:rsidRPr="005F6758">
              <w:rPr>
                <w:b/>
                <w:bCs/>
                <w:sz w:val="24"/>
                <w:szCs w:val="24"/>
                <w:rtl/>
                <w:lang w:val="en-US" w:bidi="ar-KW"/>
              </w:rPr>
              <w:t xml:space="preserve"> لسنة 2010</w:t>
            </w:r>
            <w:r>
              <w:rPr>
                <w:rFonts w:hint="cs"/>
                <w:b/>
                <w:bCs/>
                <w:sz w:val="24"/>
                <w:szCs w:val="24"/>
                <w:rtl/>
                <w:lang w:val="en-US" w:bidi="ar-KW"/>
              </w:rPr>
              <w:t xml:space="preserve">- </w:t>
            </w:r>
            <w:r w:rsidRPr="005F6758">
              <w:rPr>
                <w:b/>
                <w:bCs/>
                <w:sz w:val="24"/>
                <w:szCs w:val="24"/>
                <w:rtl/>
                <w:lang w:val="en-US" w:bidi="ar-KW"/>
              </w:rPr>
              <w:t>أهداف التقارير المالية ذات الغرض العام</w:t>
            </w:r>
            <w:r>
              <w:rPr>
                <w:rFonts w:hint="cs"/>
                <w:b/>
                <w:bCs/>
                <w:sz w:val="24"/>
                <w:szCs w:val="24"/>
                <w:rtl/>
                <w:lang w:val="en-US" w:bidi="ar-KW"/>
              </w:rPr>
              <w:t>-المستوى الثاني</w:t>
            </w:r>
          </w:p>
        </w:tc>
        <w:tc>
          <w:tcPr>
            <w:tcW w:w="2160" w:type="dxa"/>
            <w:gridSpan w:val="2"/>
            <w:tcBorders>
              <w:top w:val="single" w:sz="4" w:space="0" w:color="000000"/>
              <w:left w:val="single" w:sz="4" w:space="0" w:color="000000"/>
              <w:bottom w:val="single" w:sz="8" w:space="0" w:color="auto"/>
              <w:right w:val="single" w:sz="4" w:space="0" w:color="000000"/>
            </w:tcBorders>
            <w:hideMark/>
          </w:tcPr>
          <w:p w14:paraId="5F60DED0" w14:textId="77777777" w:rsidR="005F6758" w:rsidRDefault="005F6758" w:rsidP="005F6758">
            <w:pPr>
              <w:bidi/>
              <w:spacing w:after="0" w:line="240" w:lineRule="auto"/>
              <w:rPr>
                <w:b/>
                <w:bCs/>
                <w:sz w:val="24"/>
                <w:szCs w:val="24"/>
                <w:lang w:val="en-US" w:bidi="ar-KW"/>
              </w:rPr>
            </w:pPr>
            <w:r>
              <w:rPr>
                <w:b/>
                <w:bCs/>
                <w:sz w:val="24"/>
                <w:szCs w:val="24"/>
                <w:rtl/>
                <w:lang w:val="en-US" w:bidi="ar-KW"/>
              </w:rPr>
              <w:t>الاسبوع السادس</w:t>
            </w:r>
          </w:p>
        </w:tc>
      </w:tr>
      <w:tr w:rsidR="005F6758" w14:paraId="782BB78F" w14:textId="77777777" w:rsidTr="005F6758">
        <w:tc>
          <w:tcPr>
            <w:tcW w:w="6948" w:type="dxa"/>
            <w:gridSpan w:val="2"/>
            <w:tcBorders>
              <w:top w:val="single" w:sz="4" w:space="0" w:color="000000"/>
              <w:left w:val="single" w:sz="4" w:space="0" w:color="000000"/>
              <w:bottom w:val="single" w:sz="8" w:space="0" w:color="auto"/>
              <w:right w:val="single" w:sz="4" w:space="0" w:color="000000"/>
            </w:tcBorders>
            <w:hideMark/>
          </w:tcPr>
          <w:p w14:paraId="3871910B" w14:textId="77777777" w:rsidR="005F6758" w:rsidRDefault="005F6758" w:rsidP="005F6758">
            <w:pPr>
              <w:bidi/>
              <w:spacing w:after="0" w:line="240" w:lineRule="auto"/>
              <w:rPr>
                <w:b/>
                <w:bCs/>
                <w:sz w:val="24"/>
                <w:szCs w:val="24"/>
                <w:rtl/>
                <w:lang w:val="en-US" w:bidi="ar-KW"/>
              </w:rPr>
            </w:pPr>
            <w:r w:rsidRPr="006121E6">
              <w:rPr>
                <w:b/>
                <w:bCs/>
                <w:sz w:val="24"/>
                <w:szCs w:val="24"/>
                <w:rtl/>
                <w:lang w:val="en-US" w:bidi="ar-KW"/>
              </w:rPr>
              <w:t>أهداف التقارير المالية ذات الغرض العام</w:t>
            </w:r>
            <w:r>
              <w:rPr>
                <w:rFonts w:hint="cs"/>
                <w:b/>
                <w:bCs/>
                <w:sz w:val="24"/>
                <w:szCs w:val="24"/>
                <w:rtl/>
                <w:lang w:val="en-US" w:bidi="ar-KW"/>
              </w:rPr>
              <w:t>(</w:t>
            </w:r>
            <w:r w:rsidRPr="006121E6">
              <w:rPr>
                <w:b/>
                <w:bCs/>
                <w:sz w:val="24"/>
                <w:szCs w:val="24"/>
                <w:lang w:val="en-US" w:bidi="ar-KW"/>
              </w:rPr>
              <w:t>THE OBJECTIVE OF GENERAL PURPOSE FINANCIAL REPORTING</w:t>
            </w:r>
            <w:r>
              <w:rPr>
                <w:rFonts w:hint="cs"/>
                <w:b/>
                <w:bCs/>
                <w:sz w:val="24"/>
                <w:szCs w:val="24"/>
                <w:rtl/>
                <w:lang w:val="en-US" w:bidi="ar-KW"/>
              </w:rPr>
              <w:t>)</w:t>
            </w:r>
          </w:p>
          <w:p w14:paraId="766EC0B7" w14:textId="491442CD" w:rsidR="005F6758" w:rsidRPr="00294FB2" w:rsidRDefault="005F6758" w:rsidP="005F6758">
            <w:pPr>
              <w:bidi/>
              <w:spacing w:after="0" w:line="240" w:lineRule="auto"/>
              <w:rPr>
                <w:b/>
                <w:bCs/>
                <w:sz w:val="24"/>
                <w:szCs w:val="24"/>
                <w:lang w:val="en-US" w:bidi="ar-KW"/>
              </w:rPr>
            </w:pPr>
            <w:r>
              <w:rPr>
                <w:rFonts w:hint="cs"/>
                <w:b/>
                <w:bCs/>
                <w:sz w:val="24"/>
                <w:szCs w:val="24"/>
                <w:rtl/>
                <w:lang w:val="en-US" w:bidi="ar-KW"/>
              </w:rPr>
              <w:t>-</w:t>
            </w:r>
            <w:r>
              <w:rPr>
                <w:rtl/>
              </w:rPr>
              <w:t xml:space="preserve"> </w:t>
            </w:r>
            <w:r w:rsidRPr="005F6758">
              <w:rPr>
                <w:b/>
                <w:bCs/>
                <w:sz w:val="24"/>
                <w:szCs w:val="24"/>
                <w:rtl/>
                <w:lang w:val="en-US" w:bidi="ar-KW"/>
              </w:rPr>
              <w:t xml:space="preserve">اطار المشروع المشترك بين </w:t>
            </w:r>
            <w:r w:rsidRPr="005F6758">
              <w:rPr>
                <w:b/>
                <w:bCs/>
                <w:sz w:val="24"/>
                <w:szCs w:val="24"/>
                <w:lang w:val="en-US" w:bidi="ar-KW"/>
              </w:rPr>
              <w:t>FASB</w:t>
            </w:r>
            <w:r w:rsidRPr="005F6758">
              <w:rPr>
                <w:b/>
                <w:bCs/>
                <w:sz w:val="24"/>
                <w:szCs w:val="24"/>
                <w:rtl/>
                <w:lang w:val="en-US" w:bidi="ar-KW"/>
              </w:rPr>
              <w:t xml:space="preserve"> و </w:t>
            </w:r>
            <w:r w:rsidRPr="005F6758">
              <w:rPr>
                <w:b/>
                <w:bCs/>
                <w:sz w:val="24"/>
                <w:szCs w:val="24"/>
                <w:lang w:val="en-US" w:bidi="ar-KW"/>
              </w:rPr>
              <w:t>IASB</w:t>
            </w:r>
            <w:r w:rsidRPr="005F6758">
              <w:rPr>
                <w:b/>
                <w:bCs/>
                <w:sz w:val="24"/>
                <w:szCs w:val="24"/>
                <w:rtl/>
                <w:lang w:val="en-US" w:bidi="ar-KW"/>
              </w:rPr>
              <w:t xml:space="preserve"> لسنة 2010</w:t>
            </w:r>
            <w:r>
              <w:rPr>
                <w:rFonts w:hint="cs"/>
                <w:b/>
                <w:bCs/>
                <w:sz w:val="24"/>
                <w:szCs w:val="24"/>
                <w:rtl/>
                <w:lang w:val="en-US" w:bidi="ar-KW"/>
              </w:rPr>
              <w:t xml:space="preserve">- </w:t>
            </w:r>
            <w:r w:rsidRPr="005F6758">
              <w:rPr>
                <w:b/>
                <w:bCs/>
                <w:sz w:val="24"/>
                <w:szCs w:val="24"/>
                <w:rtl/>
                <w:lang w:val="en-US" w:bidi="ar-KW"/>
              </w:rPr>
              <w:t>أهداف التقارير المالية ذات الغرض العام</w:t>
            </w:r>
            <w:r>
              <w:rPr>
                <w:rFonts w:hint="cs"/>
                <w:b/>
                <w:bCs/>
                <w:sz w:val="24"/>
                <w:szCs w:val="24"/>
                <w:rtl/>
                <w:lang w:val="en-US" w:bidi="ar-KW"/>
              </w:rPr>
              <w:t>- المستوى الثالث</w:t>
            </w:r>
          </w:p>
        </w:tc>
        <w:tc>
          <w:tcPr>
            <w:tcW w:w="2160" w:type="dxa"/>
            <w:gridSpan w:val="2"/>
            <w:tcBorders>
              <w:top w:val="single" w:sz="4" w:space="0" w:color="000000"/>
              <w:left w:val="single" w:sz="4" w:space="0" w:color="000000"/>
              <w:bottom w:val="single" w:sz="8" w:space="0" w:color="auto"/>
              <w:right w:val="single" w:sz="4" w:space="0" w:color="000000"/>
            </w:tcBorders>
            <w:hideMark/>
          </w:tcPr>
          <w:p w14:paraId="11E42352" w14:textId="77777777" w:rsidR="005F6758" w:rsidRDefault="005F6758" w:rsidP="005F6758">
            <w:pPr>
              <w:bidi/>
              <w:spacing w:after="0" w:line="240" w:lineRule="auto"/>
              <w:rPr>
                <w:b/>
                <w:bCs/>
                <w:sz w:val="24"/>
                <w:szCs w:val="24"/>
                <w:rtl/>
                <w:lang w:val="en-US" w:bidi="ar-KW"/>
              </w:rPr>
            </w:pPr>
            <w:r>
              <w:rPr>
                <w:b/>
                <w:bCs/>
                <w:sz w:val="24"/>
                <w:szCs w:val="24"/>
                <w:rtl/>
                <w:lang w:val="en-US" w:bidi="ar-KW"/>
              </w:rPr>
              <w:t>الاسبوع السابع</w:t>
            </w:r>
          </w:p>
        </w:tc>
      </w:tr>
      <w:tr w:rsidR="005F6758" w14:paraId="7897E83E" w14:textId="77777777" w:rsidTr="005F6758">
        <w:tc>
          <w:tcPr>
            <w:tcW w:w="6948" w:type="dxa"/>
            <w:gridSpan w:val="2"/>
            <w:tcBorders>
              <w:top w:val="single" w:sz="4" w:space="0" w:color="000000"/>
              <w:left w:val="single" w:sz="4" w:space="0" w:color="000000"/>
              <w:bottom w:val="single" w:sz="8" w:space="0" w:color="auto"/>
              <w:right w:val="single" w:sz="4" w:space="0" w:color="000000"/>
            </w:tcBorders>
            <w:hideMark/>
          </w:tcPr>
          <w:p w14:paraId="1A5ADD42" w14:textId="77777777" w:rsidR="005F6758" w:rsidRDefault="005F6758" w:rsidP="005F6758">
            <w:pPr>
              <w:bidi/>
              <w:spacing w:after="0" w:line="240" w:lineRule="auto"/>
              <w:rPr>
                <w:b/>
                <w:bCs/>
                <w:sz w:val="24"/>
                <w:szCs w:val="24"/>
                <w:rtl/>
                <w:lang w:val="en-US" w:bidi="ar-KW"/>
              </w:rPr>
            </w:pPr>
            <w:r w:rsidRPr="006121E6">
              <w:rPr>
                <w:b/>
                <w:bCs/>
                <w:sz w:val="24"/>
                <w:szCs w:val="24"/>
                <w:rtl/>
                <w:lang w:val="en-US" w:bidi="ar-KW"/>
              </w:rPr>
              <w:t>أهداف التقارير المالية ذات الغرض العام</w:t>
            </w:r>
            <w:r>
              <w:rPr>
                <w:rFonts w:hint="cs"/>
                <w:b/>
                <w:bCs/>
                <w:sz w:val="24"/>
                <w:szCs w:val="24"/>
                <w:rtl/>
                <w:lang w:val="en-US" w:bidi="ar-KW"/>
              </w:rPr>
              <w:t>(</w:t>
            </w:r>
            <w:r w:rsidRPr="006121E6">
              <w:rPr>
                <w:b/>
                <w:bCs/>
                <w:sz w:val="24"/>
                <w:szCs w:val="24"/>
                <w:lang w:val="en-US" w:bidi="ar-KW"/>
              </w:rPr>
              <w:t>THE OBJECTIVE OF GENERAL PURPOSE FINANCIAL REPORTING</w:t>
            </w:r>
            <w:r>
              <w:rPr>
                <w:rFonts w:hint="cs"/>
                <w:b/>
                <w:bCs/>
                <w:sz w:val="24"/>
                <w:szCs w:val="24"/>
                <w:rtl/>
                <w:lang w:val="en-US" w:bidi="ar-KW"/>
              </w:rPr>
              <w:t>)</w:t>
            </w:r>
          </w:p>
          <w:p w14:paraId="290C6998" w14:textId="0715C189" w:rsidR="005F6758" w:rsidRPr="003026D1" w:rsidRDefault="005F6758" w:rsidP="005F6758">
            <w:pPr>
              <w:bidi/>
              <w:spacing w:after="0" w:line="240" w:lineRule="auto"/>
              <w:rPr>
                <w:b/>
                <w:bCs/>
                <w:sz w:val="24"/>
                <w:szCs w:val="24"/>
                <w:lang w:val="en-US" w:bidi="ar-KW"/>
              </w:rPr>
            </w:pPr>
            <w:r>
              <w:rPr>
                <w:rFonts w:hint="cs"/>
                <w:b/>
                <w:bCs/>
                <w:sz w:val="24"/>
                <w:szCs w:val="24"/>
                <w:rtl/>
                <w:lang w:val="en-US" w:bidi="ar-KW"/>
              </w:rPr>
              <w:t>-</w:t>
            </w:r>
            <w:r>
              <w:rPr>
                <w:rtl/>
              </w:rPr>
              <w:t xml:space="preserve"> </w:t>
            </w:r>
            <w:r w:rsidRPr="005F6758">
              <w:rPr>
                <w:b/>
                <w:bCs/>
                <w:sz w:val="24"/>
                <w:szCs w:val="24"/>
                <w:rtl/>
                <w:lang w:val="en-US" w:bidi="ar-KW"/>
              </w:rPr>
              <w:t xml:space="preserve">اطار المشروع المشترك بين </w:t>
            </w:r>
            <w:r w:rsidRPr="005F6758">
              <w:rPr>
                <w:b/>
                <w:bCs/>
                <w:sz w:val="24"/>
                <w:szCs w:val="24"/>
                <w:lang w:val="en-US" w:bidi="ar-KW"/>
              </w:rPr>
              <w:t>FASB</w:t>
            </w:r>
            <w:r w:rsidRPr="005F6758">
              <w:rPr>
                <w:b/>
                <w:bCs/>
                <w:sz w:val="24"/>
                <w:szCs w:val="24"/>
                <w:rtl/>
                <w:lang w:val="en-US" w:bidi="ar-KW"/>
              </w:rPr>
              <w:t xml:space="preserve"> و </w:t>
            </w:r>
            <w:r w:rsidRPr="005F6758">
              <w:rPr>
                <w:b/>
                <w:bCs/>
                <w:sz w:val="24"/>
                <w:szCs w:val="24"/>
                <w:lang w:val="en-US" w:bidi="ar-KW"/>
              </w:rPr>
              <w:t>IASB</w:t>
            </w:r>
            <w:r w:rsidRPr="005F6758">
              <w:rPr>
                <w:b/>
                <w:bCs/>
                <w:sz w:val="24"/>
                <w:szCs w:val="24"/>
                <w:rtl/>
                <w:lang w:val="en-US" w:bidi="ar-KW"/>
              </w:rPr>
              <w:t xml:space="preserve"> لسنة 2010</w:t>
            </w:r>
            <w:r>
              <w:rPr>
                <w:rFonts w:hint="cs"/>
                <w:b/>
                <w:bCs/>
                <w:sz w:val="24"/>
                <w:szCs w:val="24"/>
                <w:rtl/>
                <w:lang w:val="en-US" w:bidi="ar-KW"/>
              </w:rPr>
              <w:t xml:space="preserve">- </w:t>
            </w:r>
            <w:r w:rsidRPr="005F6758">
              <w:rPr>
                <w:b/>
                <w:bCs/>
                <w:sz w:val="24"/>
                <w:szCs w:val="24"/>
                <w:rtl/>
                <w:lang w:val="en-US" w:bidi="ar-KW"/>
              </w:rPr>
              <w:t>أهداف التقارير المالية ذات الغرض العام</w:t>
            </w:r>
            <w:r>
              <w:rPr>
                <w:rFonts w:hint="cs"/>
                <w:b/>
                <w:bCs/>
                <w:sz w:val="24"/>
                <w:szCs w:val="24"/>
                <w:rtl/>
                <w:lang w:val="en-US" w:bidi="ar-KW"/>
              </w:rPr>
              <w:t>- المستوى ا</w:t>
            </w:r>
            <w:r>
              <w:rPr>
                <w:rFonts w:hint="cs"/>
                <w:b/>
                <w:bCs/>
                <w:sz w:val="24"/>
                <w:szCs w:val="24"/>
                <w:rtl/>
                <w:lang w:val="en-US" w:bidi="ar-KW"/>
              </w:rPr>
              <w:t>لرابع والخامس</w:t>
            </w:r>
          </w:p>
        </w:tc>
        <w:tc>
          <w:tcPr>
            <w:tcW w:w="2160" w:type="dxa"/>
            <w:gridSpan w:val="2"/>
            <w:tcBorders>
              <w:top w:val="single" w:sz="4" w:space="0" w:color="000000"/>
              <w:left w:val="single" w:sz="4" w:space="0" w:color="000000"/>
              <w:bottom w:val="single" w:sz="8" w:space="0" w:color="auto"/>
              <w:right w:val="single" w:sz="4" w:space="0" w:color="000000"/>
            </w:tcBorders>
            <w:hideMark/>
          </w:tcPr>
          <w:p w14:paraId="5C3BAE3B" w14:textId="77777777" w:rsidR="005F6758" w:rsidRDefault="005F6758" w:rsidP="005F6758">
            <w:pPr>
              <w:bidi/>
              <w:spacing w:after="0" w:line="240" w:lineRule="auto"/>
              <w:rPr>
                <w:b/>
                <w:bCs/>
                <w:sz w:val="24"/>
                <w:szCs w:val="24"/>
                <w:rtl/>
                <w:lang w:val="en-US" w:bidi="ar-KW"/>
              </w:rPr>
            </w:pPr>
            <w:r>
              <w:rPr>
                <w:b/>
                <w:bCs/>
                <w:sz w:val="24"/>
                <w:szCs w:val="24"/>
                <w:rtl/>
                <w:lang w:val="en-US" w:bidi="ar-KW"/>
              </w:rPr>
              <w:t>الاسبوع الثامن</w:t>
            </w:r>
          </w:p>
        </w:tc>
      </w:tr>
      <w:tr w:rsidR="005F6758" w14:paraId="262C98D7" w14:textId="77777777" w:rsidTr="005F6758">
        <w:tc>
          <w:tcPr>
            <w:tcW w:w="6948" w:type="dxa"/>
            <w:gridSpan w:val="2"/>
            <w:tcBorders>
              <w:top w:val="single" w:sz="4" w:space="0" w:color="000000"/>
              <w:left w:val="single" w:sz="4" w:space="0" w:color="000000"/>
              <w:bottom w:val="single" w:sz="8" w:space="0" w:color="auto"/>
              <w:right w:val="single" w:sz="4" w:space="0" w:color="000000"/>
            </w:tcBorders>
            <w:hideMark/>
          </w:tcPr>
          <w:p w14:paraId="212FC80B" w14:textId="5786E1B3" w:rsidR="005F6758" w:rsidRPr="005F6758" w:rsidRDefault="005F6758" w:rsidP="005F6758">
            <w:pPr>
              <w:bidi/>
              <w:spacing w:after="0" w:line="240" w:lineRule="auto"/>
              <w:rPr>
                <w:b/>
                <w:bCs/>
                <w:sz w:val="24"/>
                <w:szCs w:val="24"/>
                <w:rtl/>
                <w:lang w:val="en-US" w:bidi="ar-KW"/>
              </w:rPr>
            </w:pPr>
            <w:r w:rsidRPr="005F6758">
              <w:rPr>
                <w:b/>
                <w:bCs/>
                <w:sz w:val="24"/>
                <w:szCs w:val="24"/>
                <w:rtl/>
                <w:lang w:val="en-US" w:bidi="ar-KW"/>
              </w:rPr>
              <w:t>الخصائص النوعية للمعلومات المالية المفيدة</w:t>
            </w:r>
            <w:r>
              <w:rPr>
                <w:rFonts w:hint="cs"/>
                <w:b/>
                <w:bCs/>
                <w:sz w:val="24"/>
                <w:szCs w:val="24"/>
                <w:rtl/>
                <w:lang w:val="en-US" w:bidi="ar-KW"/>
              </w:rPr>
              <w:t>(</w:t>
            </w:r>
          </w:p>
          <w:p w14:paraId="56340C11" w14:textId="77777777" w:rsidR="005F6758" w:rsidRDefault="005F6758" w:rsidP="005F6758">
            <w:pPr>
              <w:bidi/>
              <w:spacing w:after="0" w:line="240" w:lineRule="auto"/>
              <w:rPr>
                <w:b/>
                <w:bCs/>
                <w:sz w:val="24"/>
                <w:szCs w:val="24"/>
                <w:rtl/>
                <w:lang w:val="en-US" w:bidi="ar-KW"/>
              </w:rPr>
            </w:pPr>
            <w:r w:rsidRPr="005F6758">
              <w:rPr>
                <w:b/>
                <w:bCs/>
                <w:sz w:val="24"/>
                <w:szCs w:val="24"/>
                <w:lang w:val="en-US" w:bidi="ar-KW"/>
              </w:rPr>
              <w:t>Qualitative Characteristics of Useful Financial Information</w:t>
            </w:r>
            <w:r>
              <w:rPr>
                <w:rFonts w:hint="cs"/>
                <w:b/>
                <w:bCs/>
                <w:sz w:val="24"/>
                <w:szCs w:val="24"/>
                <w:rtl/>
                <w:lang w:val="en-US" w:bidi="ar-KW"/>
              </w:rPr>
              <w:t>)</w:t>
            </w:r>
          </w:p>
          <w:p w14:paraId="6F68628C" w14:textId="0A1CB351" w:rsidR="005F6758" w:rsidRPr="00593137" w:rsidRDefault="005F6758" w:rsidP="005F6758">
            <w:pPr>
              <w:bidi/>
              <w:spacing w:after="0" w:line="240" w:lineRule="auto"/>
              <w:rPr>
                <w:b/>
                <w:bCs/>
                <w:sz w:val="24"/>
                <w:szCs w:val="24"/>
                <w:lang w:val="en-US" w:bidi="ar-KW"/>
              </w:rPr>
            </w:pPr>
            <w:r>
              <w:rPr>
                <w:rFonts w:hint="cs"/>
                <w:b/>
                <w:bCs/>
                <w:sz w:val="24"/>
                <w:szCs w:val="24"/>
                <w:rtl/>
                <w:lang w:val="en-US" w:bidi="ar-KW"/>
              </w:rPr>
              <w:t>-مفهوم جودة المعلومات المالية المفيدة، ، و</w:t>
            </w:r>
            <w:r w:rsidRPr="005F6758">
              <w:rPr>
                <w:b/>
                <w:bCs/>
                <w:sz w:val="24"/>
                <w:szCs w:val="24"/>
                <w:rtl/>
                <w:lang w:val="en-US" w:bidi="ar-KW"/>
              </w:rPr>
              <w:t>الهدف من تحديد مجموعة الخصائص النوعية</w:t>
            </w:r>
          </w:p>
        </w:tc>
        <w:tc>
          <w:tcPr>
            <w:tcW w:w="2160" w:type="dxa"/>
            <w:gridSpan w:val="2"/>
            <w:tcBorders>
              <w:top w:val="single" w:sz="4" w:space="0" w:color="000000"/>
              <w:left w:val="single" w:sz="4" w:space="0" w:color="000000"/>
              <w:bottom w:val="single" w:sz="8" w:space="0" w:color="auto"/>
              <w:right w:val="single" w:sz="4" w:space="0" w:color="000000"/>
            </w:tcBorders>
            <w:hideMark/>
          </w:tcPr>
          <w:p w14:paraId="12998268" w14:textId="77777777" w:rsidR="005F6758" w:rsidRDefault="005F6758" w:rsidP="005F6758">
            <w:pPr>
              <w:bidi/>
              <w:spacing w:after="0" w:line="240" w:lineRule="auto"/>
              <w:rPr>
                <w:b/>
                <w:bCs/>
                <w:sz w:val="24"/>
                <w:szCs w:val="24"/>
                <w:rtl/>
                <w:lang w:val="en-US" w:bidi="ar-KW"/>
              </w:rPr>
            </w:pPr>
            <w:r>
              <w:rPr>
                <w:b/>
                <w:bCs/>
                <w:sz w:val="24"/>
                <w:szCs w:val="24"/>
                <w:rtl/>
                <w:lang w:val="en-US" w:bidi="ar-KW"/>
              </w:rPr>
              <w:t>الاسبوع التاسع</w:t>
            </w:r>
          </w:p>
        </w:tc>
      </w:tr>
      <w:tr w:rsidR="005F6758" w14:paraId="58D79649" w14:textId="77777777" w:rsidTr="005F6758">
        <w:tc>
          <w:tcPr>
            <w:tcW w:w="6948" w:type="dxa"/>
            <w:gridSpan w:val="2"/>
            <w:tcBorders>
              <w:top w:val="single" w:sz="4" w:space="0" w:color="000000"/>
              <w:left w:val="single" w:sz="4" w:space="0" w:color="000000"/>
              <w:bottom w:val="single" w:sz="8" w:space="0" w:color="auto"/>
              <w:right w:val="single" w:sz="4" w:space="0" w:color="000000"/>
            </w:tcBorders>
            <w:hideMark/>
          </w:tcPr>
          <w:p w14:paraId="69443748" w14:textId="77777777" w:rsidR="005F6758" w:rsidRPr="005F6758" w:rsidRDefault="005F6758" w:rsidP="005F6758">
            <w:pPr>
              <w:bidi/>
              <w:spacing w:after="0" w:line="240" w:lineRule="auto"/>
              <w:rPr>
                <w:b/>
                <w:bCs/>
                <w:sz w:val="24"/>
                <w:szCs w:val="24"/>
                <w:rtl/>
                <w:lang w:val="en-US" w:bidi="ar-KW"/>
              </w:rPr>
            </w:pPr>
            <w:r w:rsidRPr="005F6758">
              <w:rPr>
                <w:b/>
                <w:bCs/>
                <w:sz w:val="24"/>
                <w:szCs w:val="24"/>
                <w:rtl/>
                <w:lang w:val="en-US" w:bidi="ar-KW"/>
              </w:rPr>
              <w:t>الخصائص النوعية للمعلومات المالية المفيدة</w:t>
            </w:r>
            <w:r>
              <w:rPr>
                <w:rFonts w:hint="cs"/>
                <w:b/>
                <w:bCs/>
                <w:sz w:val="24"/>
                <w:szCs w:val="24"/>
                <w:rtl/>
                <w:lang w:val="en-US" w:bidi="ar-KW"/>
              </w:rPr>
              <w:t>(</w:t>
            </w:r>
          </w:p>
          <w:p w14:paraId="7909AC41" w14:textId="0A17DA4F" w:rsidR="005F6758" w:rsidRDefault="005F6758" w:rsidP="005F6758">
            <w:pPr>
              <w:bidi/>
              <w:spacing w:after="0" w:line="240" w:lineRule="auto"/>
              <w:rPr>
                <w:b/>
                <w:bCs/>
                <w:sz w:val="24"/>
                <w:szCs w:val="24"/>
                <w:rtl/>
                <w:lang w:val="en-US" w:bidi="ar-KW"/>
              </w:rPr>
            </w:pPr>
            <w:r w:rsidRPr="005F6758">
              <w:rPr>
                <w:b/>
                <w:bCs/>
                <w:sz w:val="24"/>
                <w:szCs w:val="24"/>
                <w:lang w:val="en-US" w:bidi="ar-KW"/>
              </w:rPr>
              <w:t>Qualitative Characteristics of Useful Financial Information</w:t>
            </w:r>
            <w:r>
              <w:rPr>
                <w:rFonts w:hint="cs"/>
                <w:b/>
                <w:bCs/>
                <w:sz w:val="24"/>
                <w:szCs w:val="24"/>
                <w:rtl/>
                <w:lang w:val="en-US" w:bidi="ar-KW"/>
              </w:rPr>
              <w:t>)</w:t>
            </w:r>
          </w:p>
          <w:p w14:paraId="501EBECC" w14:textId="66EAF697" w:rsidR="005F6758" w:rsidRPr="005F6758" w:rsidRDefault="005F6758" w:rsidP="005F6758">
            <w:pPr>
              <w:bidi/>
              <w:spacing w:after="0" w:line="240" w:lineRule="auto"/>
              <w:rPr>
                <w:b/>
                <w:bCs/>
                <w:sz w:val="24"/>
                <w:szCs w:val="24"/>
                <w:rtl/>
                <w:lang w:val="en-US" w:bidi="ar-KW"/>
              </w:rPr>
            </w:pPr>
            <w:r>
              <w:rPr>
                <w:rFonts w:hint="cs"/>
                <w:b/>
                <w:bCs/>
                <w:sz w:val="24"/>
                <w:szCs w:val="24"/>
                <w:rtl/>
                <w:lang w:val="en-US" w:bidi="ar-KW"/>
              </w:rPr>
              <w:t>-</w:t>
            </w:r>
            <w:r>
              <w:rPr>
                <w:rtl/>
              </w:rPr>
              <w:t xml:space="preserve"> </w:t>
            </w:r>
            <w:r w:rsidRPr="005F6758">
              <w:rPr>
                <w:b/>
                <w:bCs/>
                <w:sz w:val="24"/>
                <w:szCs w:val="24"/>
                <w:rtl/>
                <w:lang w:val="en-US" w:bidi="ar-KW"/>
              </w:rPr>
              <w:t>متخذو القرارات وصفاتهم</w:t>
            </w:r>
          </w:p>
          <w:p w14:paraId="17F02768" w14:textId="383FFEBF" w:rsidR="005F6758" w:rsidRPr="00593137" w:rsidRDefault="005F6758" w:rsidP="005F6758">
            <w:pPr>
              <w:bidi/>
              <w:spacing w:after="0" w:line="240" w:lineRule="auto"/>
              <w:rPr>
                <w:rFonts w:ascii="Arial" w:hAnsi="Arial"/>
                <w:b/>
                <w:bCs/>
                <w:sz w:val="24"/>
                <w:szCs w:val="24"/>
                <w:rtl/>
                <w:lang w:val="en-US" w:bidi="ar-KW"/>
              </w:rPr>
            </w:pPr>
          </w:p>
        </w:tc>
        <w:tc>
          <w:tcPr>
            <w:tcW w:w="2160" w:type="dxa"/>
            <w:gridSpan w:val="2"/>
            <w:tcBorders>
              <w:top w:val="single" w:sz="4" w:space="0" w:color="000000"/>
              <w:left w:val="single" w:sz="4" w:space="0" w:color="000000"/>
              <w:bottom w:val="single" w:sz="8" w:space="0" w:color="auto"/>
              <w:right w:val="single" w:sz="4" w:space="0" w:color="000000"/>
            </w:tcBorders>
            <w:hideMark/>
          </w:tcPr>
          <w:p w14:paraId="73247634" w14:textId="77777777" w:rsidR="005F6758" w:rsidRDefault="005F6758" w:rsidP="005F6758">
            <w:pPr>
              <w:bidi/>
              <w:spacing w:after="0" w:line="240" w:lineRule="auto"/>
              <w:rPr>
                <w:b/>
                <w:bCs/>
                <w:sz w:val="24"/>
                <w:szCs w:val="24"/>
                <w:rtl/>
                <w:lang w:val="en-US" w:bidi="ar-KW"/>
              </w:rPr>
            </w:pPr>
            <w:r>
              <w:rPr>
                <w:b/>
                <w:bCs/>
                <w:sz w:val="24"/>
                <w:szCs w:val="24"/>
                <w:rtl/>
                <w:lang w:val="en-US" w:bidi="ar-KW"/>
              </w:rPr>
              <w:t>الاسبوع العاشر</w:t>
            </w:r>
          </w:p>
        </w:tc>
      </w:tr>
      <w:tr w:rsidR="005F6758" w14:paraId="073D86B6" w14:textId="77777777" w:rsidTr="005F6758">
        <w:tc>
          <w:tcPr>
            <w:tcW w:w="6948" w:type="dxa"/>
            <w:gridSpan w:val="2"/>
            <w:tcBorders>
              <w:top w:val="single" w:sz="4" w:space="0" w:color="000000"/>
              <w:left w:val="single" w:sz="4" w:space="0" w:color="000000"/>
              <w:bottom w:val="single" w:sz="8" w:space="0" w:color="auto"/>
              <w:right w:val="single" w:sz="4" w:space="0" w:color="000000"/>
            </w:tcBorders>
            <w:hideMark/>
          </w:tcPr>
          <w:p w14:paraId="6C16BCAF" w14:textId="77777777" w:rsidR="005F6758" w:rsidRPr="005F6758" w:rsidRDefault="005F6758" w:rsidP="005F6758">
            <w:pPr>
              <w:bidi/>
              <w:spacing w:after="0" w:line="240" w:lineRule="auto"/>
              <w:rPr>
                <w:b/>
                <w:bCs/>
                <w:sz w:val="24"/>
                <w:szCs w:val="24"/>
                <w:rtl/>
                <w:lang w:val="en-US" w:bidi="ar-KW"/>
              </w:rPr>
            </w:pPr>
            <w:r w:rsidRPr="005F6758">
              <w:rPr>
                <w:b/>
                <w:bCs/>
                <w:sz w:val="24"/>
                <w:szCs w:val="24"/>
                <w:rtl/>
                <w:lang w:val="en-US" w:bidi="ar-KW"/>
              </w:rPr>
              <w:t>الخصائص النوعية للمعلومات المالية المفيدة</w:t>
            </w:r>
            <w:r>
              <w:rPr>
                <w:rFonts w:hint="cs"/>
                <w:b/>
                <w:bCs/>
                <w:sz w:val="24"/>
                <w:szCs w:val="24"/>
                <w:rtl/>
                <w:lang w:val="en-US" w:bidi="ar-KW"/>
              </w:rPr>
              <w:t>(</w:t>
            </w:r>
          </w:p>
          <w:p w14:paraId="3F516C27" w14:textId="77777777" w:rsidR="005F6758" w:rsidRDefault="005F6758" w:rsidP="005F6758">
            <w:pPr>
              <w:bidi/>
              <w:spacing w:after="0" w:line="240" w:lineRule="auto"/>
              <w:rPr>
                <w:b/>
                <w:bCs/>
                <w:sz w:val="24"/>
                <w:szCs w:val="24"/>
                <w:rtl/>
                <w:lang w:val="en-US" w:bidi="ar-KW"/>
              </w:rPr>
            </w:pPr>
            <w:r w:rsidRPr="005F6758">
              <w:rPr>
                <w:b/>
                <w:bCs/>
                <w:sz w:val="24"/>
                <w:szCs w:val="24"/>
                <w:lang w:val="en-US" w:bidi="ar-KW"/>
              </w:rPr>
              <w:t>Qualitative Characteristics of Useful Financial Information</w:t>
            </w:r>
            <w:r>
              <w:rPr>
                <w:rFonts w:hint="cs"/>
                <w:b/>
                <w:bCs/>
                <w:sz w:val="24"/>
                <w:szCs w:val="24"/>
                <w:rtl/>
                <w:lang w:val="en-US" w:bidi="ar-KW"/>
              </w:rPr>
              <w:t>)</w:t>
            </w:r>
          </w:p>
          <w:p w14:paraId="5173A62C" w14:textId="42266AEA" w:rsidR="005F6758" w:rsidRPr="005F6758" w:rsidRDefault="005F6758" w:rsidP="005F6758">
            <w:pPr>
              <w:spacing w:after="0" w:line="240" w:lineRule="auto"/>
              <w:ind w:left="360"/>
              <w:jc w:val="right"/>
              <w:rPr>
                <w:b/>
                <w:bCs/>
                <w:sz w:val="24"/>
                <w:szCs w:val="24"/>
                <w:lang w:val="en-US" w:bidi="ar-IQ"/>
              </w:rPr>
            </w:pPr>
            <w:r w:rsidRPr="005F6758">
              <w:rPr>
                <w:rFonts w:hint="cs"/>
                <w:b/>
                <w:bCs/>
                <w:sz w:val="24"/>
                <w:szCs w:val="24"/>
                <w:rtl/>
                <w:lang w:val="en-US" w:bidi="ar-KW"/>
              </w:rPr>
              <w:t>-</w:t>
            </w:r>
            <w:r>
              <w:rPr>
                <w:rtl/>
              </w:rPr>
              <w:t xml:space="preserve"> </w:t>
            </w:r>
            <w:r w:rsidRPr="005F6758">
              <w:rPr>
                <w:b/>
                <w:bCs/>
                <w:sz w:val="24"/>
                <w:szCs w:val="24"/>
                <w:rtl/>
              </w:rPr>
              <w:t>الخصائص الرئيسة (خصائص ذاتية للمعلومات المالية)</w:t>
            </w:r>
          </w:p>
        </w:tc>
        <w:tc>
          <w:tcPr>
            <w:tcW w:w="2160" w:type="dxa"/>
            <w:gridSpan w:val="2"/>
            <w:tcBorders>
              <w:top w:val="single" w:sz="4" w:space="0" w:color="000000"/>
              <w:left w:val="single" w:sz="4" w:space="0" w:color="000000"/>
              <w:bottom w:val="single" w:sz="8" w:space="0" w:color="auto"/>
              <w:right w:val="single" w:sz="4" w:space="0" w:color="000000"/>
            </w:tcBorders>
            <w:hideMark/>
          </w:tcPr>
          <w:p w14:paraId="5CBAD9AC" w14:textId="77777777" w:rsidR="005F6758" w:rsidRDefault="005F6758" w:rsidP="005F6758">
            <w:pPr>
              <w:bidi/>
              <w:spacing w:after="0" w:line="240" w:lineRule="auto"/>
              <w:rPr>
                <w:b/>
                <w:bCs/>
                <w:sz w:val="24"/>
                <w:szCs w:val="24"/>
                <w:rtl/>
                <w:lang w:val="en-US" w:bidi="ar-KW"/>
              </w:rPr>
            </w:pPr>
            <w:r>
              <w:rPr>
                <w:b/>
                <w:bCs/>
                <w:sz w:val="24"/>
                <w:szCs w:val="24"/>
                <w:rtl/>
                <w:lang w:val="en-US" w:bidi="ar-KW"/>
              </w:rPr>
              <w:t>الاسبوع الحادي عشر</w:t>
            </w:r>
          </w:p>
        </w:tc>
      </w:tr>
      <w:tr w:rsidR="005F6758" w14:paraId="63E4205F" w14:textId="77777777" w:rsidTr="005F6758">
        <w:tc>
          <w:tcPr>
            <w:tcW w:w="6948" w:type="dxa"/>
            <w:gridSpan w:val="2"/>
            <w:tcBorders>
              <w:top w:val="single" w:sz="4" w:space="0" w:color="000000"/>
              <w:left w:val="single" w:sz="4" w:space="0" w:color="000000"/>
              <w:bottom w:val="single" w:sz="8" w:space="0" w:color="auto"/>
              <w:right w:val="single" w:sz="4" w:space="0" w:color="000000"/>
            </w:tcBorders>
            <w:hideMark/>
          </w:tcPr>
          <w:p w14:paraId="34888355" w14:textId="77777777" w:rsidR="005F6758" w:rsidRPr="005F6758" w:rsidRDefault="005F6758" w:rsidP="005F6758">
            <w:pPr>
              <w:bidi/>
              <w:spacing w:after="0" w:line="240" w:lineRule="auto"/>
              <w:rPr>
                <w:b/>
                <w:bCs/>
                <w:sz w:val="24"/>
                <w:szCs w:val="24"/>
                <w:rtl/>
                <w:lang w:val="en-US" w:bidi="ar-KW"/>
              </w:rPr>
            </w:pPr>
            <w:r w:rsidRPr="005F6758">
              <w:rPr>
                <w:b/>
                <w:bCs/>
                <w:sz w:val="24"/>
                <w:szCs w:val="24"/>
                <w:rtl/>
                <w:lang w:val="en-US" w:bidi="ar-KW"/>
              </w:rPr>
              <w:t>الخصائص النوعية للمعلومات المالية المفيدة</w:t>
            </w:r>
            <w:r>
              <w:rPr>
                <w:rFonts w:hint="cs"/>
                <w:b/>
                <w:bCs/>
                <w:sz w:val="24"/>
                <w:szCs w:val="24"/>
                <w:rtl/>
                <w:lang w:val="en-US" w:bidi="ar-KW"/>
              </w:rPr>
              <w:t>(</w:t>
            </w:r>
          </w:p>
          <w:p w14:paraId="7423349C" w14:textId="77777777" w:rsidR="005F6758" w:rsidRDefault="005F6758" w:rsidP="005F6758">
            <w:pPr>
              <w:bidi/>
              <w:spacing w:after="0" w:line="240" w:lineRule="auto"/>
              <w:rPr>
                <w:b/>
                <w:bCs/>
                <w:sz w:val="24"/>
                <w:szCs w:val="24"/>
                <w:rtl/>
                <w:lang w:val="en-US" w:bidi="ar-KW"/>
              </w:rPr>
            </w:pPr>
            <w:r w:rsidRPr="005F6758">
              <w:rPr>
                <w:b/>
                <w:bCs/>
                <w:sz w:val="24"/>
                <w:szCs w:val="24"/>
                <w:lang w:val="en-US" w:bidi="ar-KW"/>
              </w:rPr>
              <w:t>Qualitative Characteristics of Useful Financial Information</w:t>
            </w:r>
            <w:r>
              <w:rPr>
                <w:rFonts w:hint="cs"/>
                <w:b/>
                <w:bCs/>
                <w:sz w:val="24"/>
                <w:szCs w:val="24"/>
                <w:rtl/>
                <w:lang w:val="en-US" w:bidi="ar-KW"/>
              </w:rPr>
              <w:t>)</w:t>
            </w:r>
          </w:p>
          <w:p w14:paraId="21812924" w14:textId="6669BEAE" w:rsidR="005F6758" w:rsidRPr="00593137" w:rsidRDefault="005F6758" w:rsidP="005F6758">
            <w:pPr>
              <w:bidi/>
              <w:spacing w:after="0" w:line="240" w:lineRule="auto"/>
              <w:rPr>
                <w:b/>
                <w:bCs/>
                <w:sz w:val="24"/>
                <w:szCs w:val="24"/>
                <w:lang w:val="en-US" w:bidi="ar-IQ"/>
              </w:rPr>
            </w:pPr>
            <w:r w:rsidRPr="005F6758">
              <w:rPr>
                <w:rFonts w:hint="cs"/>
                <w:b/>
                <w:bCs/>
                <w:sz w:val="24"/>
                <w:szCs w:val="24"/>
                <w:rtl/>
                <w:lang w:val="en-US" w:bidi="ar-KW"/>
              </w:rPr>
              <w:t>-</w:t>
            </w:r>
            <w:r>
              <w:rPr>
                <w:rtl/>
              </w:rPr>
              <w:t xml:space="preserve"> </w:t>
            </w:r>
            <w:r w:rsidRPr="005F6758">
              <w:rPr>
                <w:b/>
                <w:bCs/>
                <w:sz w:val="24"/>
                <w:szCs w:val="24"/>
                <w:rtl/>
              </w:rPr>
              <w:t>الخصائص النوعية المعززة للمعلومات المالية المفيدة</w:t>
            </w:r>
          </w:p>
        </w:tc>
        <w:tc>
          <w:tcPr>
            <w:tcW w:w="2160" w:type="dxa"/>
            <w:gridSpan w:val="2"/>
            <w:tcBorders>
              <w:top w:val="single" w:sz="4" w:space="0" w:color="000000"/>
              <w:left w:val="single" w:sz="4" w:space="0" w:color="000000"/>
              <w:bottom w:val="single" w:sz="8" w:space="0" w:color="auto"/>
              <w:right w:val="single" w:sz="4" w:space="0" w:color="000000"/>
            </w:tcBorders>
            <w:hideMark/>
          </w:tcPr>
          <w:p w14:paraId="7314112F" w14:textId="77777777" w:rsidR="005F6758" w:rsidRDefault="005F6758" w:rsidP="005F6758">
            <w:pPr>
              <w:bidi/>
              <w:spacing w:after="0" w:line="240" w:lineRule="auto"/>
              <w:rPr>
                <w:b/>
                <w:bCs/>
                <w:sz w:val="24"/>
                <w:szCs w:val="24"/>
                <w:rtl/>
                <w:lang w:val="en-US" w:bidi="ar-KW"/>
              </w:rPr>
            </w:pPr>
            <w:r>
              <w:rPr>
                <w:b/>
                <w:bCs/>
                <w:sz w:val="24"/>
                <w:szCs w:val="24"/>
                <w:rtl/>
                <w:lang w:val="en-US" w:bidi="ar-KW"/>
              </w:rPr>
              <w:t>الاسبوع الثاني عشر</w:t>
            </w:r>
          </w:p>
        </w:tc>
      </w:tr>
      <w:tr w:rsidR="005F6758" w14:paraId="00CCD396" w14:textId="77777777" w:rsidTr="005F6758">
        <w:tc>
          <w:tcPr>
            <w:tcW w:w="6948" w:type="dxa"/>
            <w:gridSpan w:val="2"/>
            <w:tcBorders>
              <w:top w:val="single" w:sz="4" w:space="0" w:color="000000"/>
              <w:left w:val="single" w:sz="4" w:space="0" w:color="000000"/>
              <w:bottom w:val="single" w:sz="8" w:space="0" w:color="auto"/>
              <w:right w:val="single" w:sz="4" w:space="0" w:color="000000"/>
            </w:tcBorders>
            <w:hideMark/>
          </w:tcPr>
          <w:p w14:paraId="2FF19A3F" w14:textId="33BE2794" w:rsidR="005F6758" w:rsidRDefault="00185B2C" w:rsidP="005F6758">
            <w:pPr>
              <w:bidi/>
              <w:spacing w:after="0" w:line="240" w:lineRule="auto"/>
              <w:rPr>
                <w:b/>
                <w:bCs/>
                <w:sz w:val="24"/>
                <w:szCs w:val="24"/>
                <w:rtl/>
                <w:lang w:val="en-US" w:bidi="ar-KW"/>
              </w:rPr>
            </w:pPr>
            <w:r>
              <w:rPr>
                <w:rFonts w:hint="cs"/>
                <w:b/>
                <w:bCs/>
                <w:sz w:val="24"/>
                <w:szCs w:val="24"/>
                <w:rtl/>
                <w:lang w:val="en-US" w:bidi="ar-KW"/>
              </w:rPr>
              <w:t>مفاهيم القوائم المالية</w:t>
            </w:r>
          </w:p>
          <w:p w14:paraId="21013767" w14:textId="120741E0" w:rsidR="00185B2C" w:rsidRDefault="00185B2C" w:rsidP="00185B2C">
            <w:pPr>
              <w:bidi/>
              <w:spacing w:after="0" w:line="240" w:lineRule="auto"/>
              <w:rPr>
                <w:b/>
                <w:bCs/>
                <w:sz w:val="24"/>
                <w:szCs w:val="24"/>
                <w:lang w:val="en-US" w:bidi="ar-KW"/>
              </w:rPr>
            </w:pPr>
            <w:r>
              <w:rPr>
                <w:rFonts w:hint="cs"/>
                <w:b/>
                <w:bCs/>
                <w:sz w:val="24"/>
                <w:szCs w:val="24"/>
                <w:rtl/>
                <w:lang w:val="en-US" w:bidi="ar-KW"/>
              </w:rPr>
              <w:t>-مدخل ، وانواع القوائم المالية</w:t>
            </w:r>
          </w:p>
          <w:p w14:paraId="3006DC4E" w14:textId="0C4F9073" w:rsidR="005F6758" w:rsidRDefault="005F6758" w:rsidP="005F6758">
            <w:pPr>
              <w:bidi/>
              <w:spacing w:after="0" w:line="240" w:lineRule="auto"/>
              <w:rPr>
                <w:b/>
                <w:bCs/>
                <w:sz w:val="24"/>
                <w:szCs w:val="24"/>
                <w:rtl/>
                <w:lang w:val="en-US" w:bidi="ar-KW"/>
              </w:rPr>
            </w:pPr>
          </w:p>
        </w:tc>
        <w:tc>
          <w:tcPr>
            <w:tcW w:w="2160" w:type="dxa"/>
            <w:gridSpan w:val="2"/>
            <w:tcBorders>
              <w:top w:val="single" w:sz="4" w:space="0" w:color="000000"/>
              <w:left w:val="single" w:sz="4" w:space="0" w:color="000000"/>
              <w:bottom w:val="single" w:sz="8" w:space="0" w:color="auto"/>
              <w:right w:val="single" w:sz="4" w:space="0" w:color="000000"/>
            </w:tcBorders>
            <w:hideMark/>
          </w:tcPr>
          <w:p w14:paraId="123E72F5" w14:textId="77777777" w:rsidR="005F6758" w:rsidRDefault="005F6758" w:rsidP="005F6758">
            <w:pPr>
              <w:bidi/>
              <w:spacing w:after="0" w:line="240" w:lineRule="auto"/>
              <w:rPr>
                <w:b/>
                <w:bCs/>
                <w:sz w:val="24"/>
                <w:szCs w:val="24"/>
                <w:rtl/>
                <w:lang w:val="en-US" w:bidi="ar-KW"/>
              </w:rPr>
            </w:pPr>
            <w:r>
              <w:rPr>
                <w:b/>
                <w:bCs/>
                <w:sz w:val="24"/>
                <w:szCs w:val="24"/>
                <w:rtl/>
                <w:lang w:val="en-US" w:bidi="ar-KW"/>
              </w:rPr>
              <w:t>الاسبوع الثالث عشر</w:t>
            </w:r>
          </w:p>
        </w:tc>
      </w:tr>
      <w:tr w:rsidR="005F6758" w14:paraId="1DFAC309" w14:textId="77777777" w:rsidTr="005F6758">
        <w:tc>
          <w:tcPr>
            <w:tcW w:w="6948" w:type="dxa"/>
            <w:gridSpan w:val="2"/>
            <w:tcBorders>
              <w:top w:val="single" w:sz="4" w:space="0" w:color="000000"/>
              <w:left w:val="single" w:sz="4" w:space="0" w:color="000000"/>
              <w:bottom w:val="single" w:sz="8" w:space="0" w:color="auto"/>
              <w:right w:val="single" w:sz="4" w:space="0" w:color="000000"/>
            </w:tcBorders>
            <w:hideMark/>
          </w:tcPr>
          <w:p w14:paraId="23179B22" w14:textId="77777777" w:rsidR="005F6758" w:rsidRDefault="00185B2C" w:rsidP="005F6758">
            <w:pPr>
              <w:bidi/>
              <w:spacing w:after="0" w:line="240" w:lineRule="auto"/>
              <w:rPr>
                <w:b/>
                <w:bCs/>
                <w:sz w:val="24"/>
                <w:szCs w:val="24"/>
                <w:rtl/>
                <w:lang w:val="en-US" w:bidi="ar-KW"/>
              </w:rPr>
            </w:pPr>
            <w:r>
              <w:rPr>
                <w:rFonts w:hint="cs"/>
                <w:b/>
                <w:bCs/>
                <w:sz w:val="24"/>
                <w:szCs w:val="24"/>
                <w:rtl/>
                <w:lang w:val="en-US" w:bidi="ar-KW"/>
              </w:rPr>
              <w:t>مفاهيم القائم المالية</w:t>
            </w:r>
          </w:p>
          <w:p w14:paraId="4CDDC5E8" w14:textId="5B81305A" w:rsidR="00185B2C" w:rsidRDefault="00185B2C" w:rsidP="00185B2C">
            <w:pPr>
              <w:bidi/>
              <w:spacing w:after="0" w:line="240" w:lineRule="auto"/>
              <w:rPr>
                <w:b/>
                <w:bCs/>
                <w:sz w:val="24"/>
                <w:szCs w:val="24"/>
                <w:rtl/>
                <w:lang w:val="en-US" w:bidi="ar-KW"/>
              </w:rPr>
            </w:pPr>
            <w:r>
              <w:rPr>
                <w:rFonts w:hint="cs"/>
                <w:b/>
                <w:bCs/>
                <w:sz w:val="24"/>
                <w:szCs w:val="24"/>
                <w:rtl/>
                <w:lang w:val="en-US" w:bidi="ar-KW"/>
              </w:rPr>
              <w:t>-مفهوم قائمة الدخل ومداخل بناءها ، مفهوم قائمة المركز المالي واهم مشاكلها</w:t>
            </w:r>
          </w:p>
        </w:tc>
        <w:tc>
          <w:tcPr>
            <w:tcW w:w="2160" w:type="dxa"/>
            <w:gridSpan w:val="2"/>
            <w:tcBorders>
              <w:top w:val="single" w:sz="4" w:space="0" w:color="000000"/>
              <w:left w:val="single" w:sz="4" w:space="0" w:color="000000"/>
              <w:bottom w:val="single" w:sz="8" w:space="0" w:color="auto"/>
              <w:right w:val="single" w:sz="4" w:space="0" w:color="000000"/>
            </w:tcBorders>
            <w:hideMark/>
          </w:tcPr>
          <w:p w14:paraId="72FE39C2" w14:textId="77777777" w:rsidR="005F6758" w:rsidRDefault="005F6758" w:rsidP="005F6758">
            <w:pPr>
              <w:bidi/>
              <w:spacing w:after="0" w:line="240" w:lineRule="auto"/>
              <w:rPr>
                <w:b/>
                <w:bCs/>
                <w:sz w:val="24"/>
                <w:szCs w:val="24"/>
                <w:rtl/>
                <w:lang w:val="en-US" w:bidi="ar-KW"/>
              </w:rPr>
            </w:pPr>
            <w:r>
              <w:rPr>
                <w:b/>
                <w:bCs/>
                <w:sz w:val="24"/>
                <w:szCs w:val="24"/>
                <w:rtl/>
                <w:lang w:val="en-US" w:bidi="ar-KW"/>
              </w:rPr>
              <w:t>الاسبوع الرابع عشر</w:t>
            </w:r>
          </w:p>
        </w:tc>
      </w:tr>
      <w:tr w:rsidR="005F6758" w14:paraId="36480F52" w14:textId="77777777" w:rsidTr="005F6758">
        <w:tc>
          <w:tcPr>
            <w:tcW w:w="6948" w:type="dxa"/>
            <w:gridSpan w:val="2"/>
            <w:tcBorders>
              <w:top w:val="single" w:sz="4" w:space="0" w:color="000000"/>
              <w:left w:val="single" w:sz="4" w:space="0" w:color="000000"/>
              <w:bottom w:val="single" w:sz="8" w:space="0" w:color="auto"/>
              <w:right w:val="single" w:sz="4" w:space="0" w:color="000000"/>
            </w:tcBorders>
            <w:hideMark/>
          </w:tcPr>
          <w:p w14:paraId="0572FAE2" w14:textId="77777777" w:rsidR="005F6758" w:rsidRDefault="00185B2C" w:rsidP="005F6758">
            <w:pPr>
              <w:bidi/>
              <w:spacing w:after="0" w:line="240" w:lineRule="auto"/>
              <w:rPr>
                <w:b/>
                <w:bCs/>
                <w:sz w:val="24"/>
                <w:szCs w:val="24"/>
                <w:rtl/>
                <w:lang w:val="en-US" w:bidi="ar-KW"/>
              </w:rPr>
            </w:pPr>
            <w:r>
              <w:rPr>
                <w:rFonts w:hint="cs"/>
                <w:b/>
                <w:bCs/>
                <w:sz w:val="24"/>
                <w:szCs w:val="24"/>
                <w:rtl/>
                <w:lang w:val="en-US" w:bidi="ar-KW"/>
              </w:rPr>
              <w:t>مفاهيم القائم المالية</w:t>
            </w:r>
          </w:p>
          <w:p w14:paraId="3818F7FA" w14:textId="1C57A8CC" w:rsidR="00185B2C" w:rsidRDefault="00185B2C" w:rsidP="00185B2C">
            <w:pPr>
              <w:bidi/>
              <w:spacing w:after="0" w:line="240" w:lineRule="auto"/>
              <w:rPr>
                <w:b/>
                <w:bCs/>
                <w:sz w:val="24"/>
                <w:szCs w:val="24"/>
                <w:rtl/>
                <w:lang w:val="en-US" w:bidi="ar-KW"/>
              </w:rPr>
            </w:pPr>
            <w:r>
              <w:rPr>
                <w:rFonts w:hint="cs"/>
                <w:b/>
                <w:bCs/>
                <w:sz w:val="24"/>
                <w:szCs w:val="24"/>
                <w:rtl/>
                <w:lang w:val="en-US" w:bidi="ar-KW"/>
              </w:rPr>
              <w:t>-مفهوم قائمة التدفقات النقدية، مفهوم قائمة التغير في حقوق الملكية</w:t>
            </w:r>
          </w:p>
        </w:tc>
        <w:tc>
          <w:tcPr>
            <w:tcW w:w="2160" w:type="dxa"/>
            <w:gridSpan w:val="2"/>
            <w:tcBorders>
              <w:top w:val="single" w:sz="4" w:space="0" w:color="000000"/>
              <w:left w:val="single" w:sz="4" w:space="0" w:color="000000"/>
              <w:bottom w:val="single" w:sz="8" w:space="0" w:color="auto"/>
              <w:right w:val="single" w:sz="4" w:space="0" w:color="000000"/>
            </w:tcBorders>
            <w:hideMark/>
          </w:tcPr>
          <w:p w14:paraId="30EE0524" w14:textId="77777777" w:rsidR="005F6758" w:rsidRDefault="005F6758" w:rsidP="005F6758">
            <w:pPr>
              <w:bidi/>
              <w:spacing w:after="0" w:line="240" w:lineRule="auto"/>
              <w:rPr>
                <w:b/>
                <w:bCs/>
                <w:sz w:val="24"/>
                <w:szCs w:val="24"/>
                <w:rtl/>
                <w:lang w:val="en-US" w:bidi="ar-KW"/>
              </w:rPr>
            </w:pPr>
            <w:r>
              <w:rPr>
                <w:b/>
                <w:bCs/>
                <w:sz w:val="24"/>
                <w:szCs w:val="24"/>
                <w:rtl/>
                <w:lang w:val="en-US" w:bidi="ar-KW"/>
              </w:rPr>
              <w:t>الاسبوع الخامس عشر</w:t>
            </w:r>
          </w:p>
        </w:tc>
      </w:tr>
      <w:tr w:rsidR="005F6758" w14:paraId="1996E0D6" w14:textId="77777777" w:rsidTr="00592869">
        <w:trPr>
          <w:trHeight w:val="732"/>
        </w:trPr>
        <w:tc>
          <w:tcPr>
            <w:tcW w:w="9108" w:type="dxa"/>
            <w:gridSpan w:val="4"/>
            <w:tcBorders>
              <w:top w:val="single" w:sz="4" w:space="0" w:color="000000"/>
              <w:left w:val="single" w:sz="4" w:space="0" w:color="000000"/>
              <w:bottom w:val="single" w:sz="4" w:space="0" w:color="000000"/>
              <w:right w:val="single" w:sz="4" w:space="0" w:color="000000"/>
            </w:tcBorders>
          </w:tcPr>
          <w:p w14:paraId="05807D15" w14:textId="77777777" w:rsidR="005F6758" w:rsidRDefault="005F6758" w:rsidP="005F6758">
            <w:pPr>
              <w:bidi/>
              <w:spacing w:after="0" w:line="240" w:lineRule="auto"/>
              <w:rPr>
                <w:rFonts w:asciiTheme="majorBidi" w:hAnsiTheme="majorBidi" w:cstheme="majorBidi"/>
                <w:b/>
                <w:bCs/>
                <w:sz w:val="24"/>
                <w:szCs w:val="24"/>
                <w:rtl/>
                <w:lang w:bidi="ar-IQ"/>
              </w:rPr>
            </w:pPr>
            <w:r>
              <w:rPr>
                <w:rFonts w:asciiTheme="majorBidi" w:hAnsiTheme="majorBidi" w:cstheme="majorBidi"/>
                <w:b/>
                <w:bCs/>
                <w:sz w:val="24"/>
                <w:szCs w:val="24"/>
                <w:rtl/>
                <w:lang w:bidi="ar-KW"/>
              </w:rPr>
              <w:t xml:space="preserve">١٩. </w:t>
            </w:r>
            <w:r>
              <w:rPr>
                <w:rFonts w:asciiTheme="majorBidi" w:hAnsiTheme="majorBidi" w:cstheme="majorBidi"/>
                <w:b/>
                <w:bCs/>
                <w:sz w:val="24"/>
                <w:szCs w:val="24"/>
                <w:rtl/>
                <w:lang w:bidi="ar-IQ"/>
              </w:rPr>
              <w:t>الاختبارات</w:t>
            </w:r>
          </w:p>
          <w:p w14:paraId="35DBCCA9" w14:textId="77777777" w:rsidR="005F6758" w:rsidRDefault="005F6758" w:rsidP="005F6758">
            <w:pPr>
              <w:bidi/>
              <w:spacing w:after="0" w:line="240" w:lineRule="auto"/>
              <w:jc w:val="both"/>
              <w:rPr>
                <w:rFonts w:asciiTheme="majorBidi" w:hAnsiTheme="majorBidi" w:cstheme="majorBidi"/>
                <w:b/>
                <w:bCs/>
                <w:sz w:val="24"/>
                <w:szCs w:val="24"/>
                <w:rtl/>
                <w:lang w:bidi="ar-IQ"/>
              </w:rPr>
            </w:pPr>
            <w:r w:rsidRPr="001A612B">
              <w:rPr>
                <w:rFonts w:asciiTheme="majorBidi" w:hAnsiTheme="majorBidi" w:cstheme="majorBidi" w:hint="cs"/>
                <w:b/>
                <w:bCs/>
                <w:sz w:val="24"/>
                <w:szCs w:val="24"/>
                <w:rtl/>
                <w:lang w:bidi="ar-IQ"/>
              </w:rPr>
              <w:t xml:space="preserve">الاختبارات تكون وصفية وعلى الامثلة على ذلك كما يلي: </w:t>
            </w:r>
          </w:p>
          <w:p w14:paraId="4D60897E" w14:textId="315CC827" w:rsidR="00185B2C" w:rsidRDefault="005F6758" w:rsidP="00185B2C">
            <w:pPr>
              <w:bidi/>
              <w:spacing w:after="0" w:line="240" w:lineRule="auto"/>
              <w:jc w:val="both"/>
              <w:rPr>
                <w:rFonts w:asciiTheme="majorBidi" w:hAnsiTheme="majorBidi" w:cs="Times New Roman"/>
                <w:b/>
                <w:bCs/>
                <w:sz w:val="24"/>
                <w:szCs w:val="24"/>
                <w:rtl/>
                <w:lang w:bidi="ar-IQ"/>
              </w:rPr>
            </w:pPr>
            <w:r w:rsidRPr="001A612B">
              <w:rPr>
                <w:rFonts w:asciiTheme="majorBidi" w:hAnsiTheme="majorBidi" w:cstheme="majorBidi"/>
                <w:b/>
                <w:bCs/>
                <w:sz w:val="24"/>
                <w:szCs w:val="24"/>
                <w:rtl/>
                <w:lang w:bidi="ar-IQ"/>
              </w:rPr>
              <w:t xml:space="preserve"> </w:t>
            </w:r>
            <w:r w:rsidR="00BE3DA4" w:rsidRPr="00BE3DA4">
              <w:rPr>
                <w:rFonts w:asciiTheme="majorBidi" w:hAnsiTheme="majorBidi" w:cs="Times New Roman"/>
                <w:b/>
                <w:bCs/>
                <w:sz w:val="24"/>
                <w:szCs w:val="24"/>
                <w:rtl/>
                <w:lang w:bidi="ar-IQ"/>
              </w:rPr>
              <w:t xml:space="preserve">-وضح من خلال شكل توضيحي الخصائص النوعية للمعلومات المالية المفيدة كما جاء في  اطار المشروع المشترك بين </w:t>
            </w:r>
            <w:r w:rsidR="00BE3DA4" w:rsidRPr="00BE3DA4">
              <w:rPr>
                <w:rFonts w:asciiTheme="majorBidi" w:hAnsiTheme="majorBidi" w:cstheme="majorBidi"/>
                <w:b/>
                <w:bCs/>
                <w:sz w:val="24"/>
                <w:szCs w:val="24"/>
                <w:lang w:bidi="ar-IQ"/>
              </w:rPr>
              <w:t>FASB</w:t>
            </w:r>
            <w:r w:rsidR="00BE3DA4" w:rsidRPr="00BE3DA4">
              <w:rPr>
                <w:rFonts w:asciiTheme="majorBidi" w:hAnsiTheme="majorBidi" w:cs="Times New Roman"/>
                <w:b/>
                <w:bCs/>
                <w:sz w:val="24"/>
                <w:szCs w:val="24"/>
                <w:rtl/>
                <w:lang w:bidi="ar-IQ"/>
              </w:rPr>
              <w:t xml:space="preserve"> و </w:t>
            </w:r>
            <w:r w:rsidR="00BE3DA4" w:rsidRPr="00BE3DA4">
              <w:rPr>
                <w:rFonts w:asciiTheme="majorBidi" w:hAnsiTheme="majorBidi" w:cstheme="majorBidi"/>
                <w:b/>
                <w:bCs/>
                <w:sz w:val="24"/>
                <w:szCs w:val="24"/>
                <w:lang w:bidi="ar-IQ"/>
              </w:rPr>
              <w:t>IASB</w:t>
            </w:r>
            <w:r w:rsidR="00BE3DA4" w:rsidRPr="00BE3DA4">
              <w:rPr>
                <w:rFonts w:asciiTheme="majorBidi" w:hAnsiTheme="majorBidi" w:cs="Times New Roman"/>
                <w:b/>
                <w:bCs/>
                <w:sz w:val="24"/>
                <w:szCs w:val="24"/>
                <w:rtl/>
                <w:lang w:bidi="ar-IQ"/>
              </w:rPr>
              <w:t xml:space="preserve"> لسنة 2010</w:t>
            </w:r>
          </w:p>
          <w:p w14:paraId="4F77524A" w14:textId="4492AFC8" w:rsidR="00BE3DA4" w:rsidRDefault="00BE3DA4" w:rsidP="00BE3DA4">
            <w:pPr>
              <w:bidi/>
              <w:spacing w:after="0" w:line="240" w:lineRule="auto"/>
              <w:jc w:val="both"/>
              <w:rPr>
                <w:rFonts w:asciiTheme="majorBidi" w:hAnsiTheme="majorBidi" w:cs="Times New Roman"/>
                <w:b/>
                <w:bCs/>
                <w:sz w:val="24"/>
                <w:szCs w:val="24"/>
                <w:rtl/>
                <w:lang w:bidi="ar-IQ"/>
              </w:rPr>
            </w:pPr>
            <w:r>
              <w:rPr>
                <w:rFonts w:asciiTheme="majorBidi" w:hAnsiTheme="majorBidi" w:cstheme="majorBidi" w:hint="cs"/>
                <w:b/>
                <w:bCs/>
                <w:sz w:val="24"/>
                <w:szCs w:val="24"/>
                <w:rtl/>
                <w:lang w:bidi="ar-IQ"/>
              </w:rPr>
              <w:t>-</w:t>
            </w:r>
            <w:r>
              <w:rPr>
                <w:rtl/>
              </w:rPr>
              <w:t xml:space="preserve"> </w:t>
            </w:r>
            <w:r w:rsidRPr="00BE3DA4">
              <w:rPr>
                <w:rFonts w:asciiTheme="majorBidi" w:hAnsiTheme="majorBidi" w:cs="Times New Roman"/>
                <w:b/>
                <w:bCs/>
                <w:sz w:val="24"/>
                <w:szCs w:val="24"/>
                <w:rtl/>
                <w:lang w:bidi="ar-IQ"/>
              </w:rPr>
              <w:t xml:space="preserve">عرف مشروع الإطار الفكري للمحاسبة </w:t>
            </w:r>
            <w:r w:rsidRPr="00BE3DA4">
              <w:rPr>
                <w:rFonts w:asciiTheme="majorBidi" w:hAnsiTheme="majorBidi" w:cstheme="majorBidi"/>
                <w:b/>
                <w:bCs/>
                <w:sz w:val="24"/>
                <w:szCs w:val="24"/>
                <w:lang w:bidi="ar-IQ"/>
              </w:rPr>
              <w:t>Accounting Conceptual Framework</w:t>
            </w:r>
            <w:r w:rsidRPr="00BE3DA4">
              <w:rPr>
                <w:rFonts w:asciiTheme="majorBidi" w:hAnsiTheme="majorBidi" w:cs="Times New Roman"/>
                <w:b/>
                <w:bCs/>
                <w:sz w:val="24"/>
                <w:szCs w:val="24"/>
                <w:rtl/>
                <w:lang w:bidi="ar-IQ"/>
              </w:rPr>
              <w:t xml:space="preserve"> كما عرفه </w:t>
            </w:r>
            <w:r w:rsidRPr="00BE3DA4">
              <w:rPr>
                <w:rFonts w:asciiTheme="majorBidi" w:hAnsiTheme="majorBidi" w:cstheme="majorBidi"/>
                <w:b/>
                <w:bCs/>
                <w:sz w:val="24"/>
                <w:szCs w:val="24"/>
                <w:lang w:bidi="ar-IQ"/>
              </w:rPr>
              <w:t>FASB</w:t>
            </w:r>
            <w:r w:rsidRPr="00BE3DA4">
              <w:rPr>
                <w:rFonts w:asciiTheme="majorBidi" w:hAnsiTheme="majorBidi" w:cs="Times New Roman"/>
                <w:b/>
                <w:bCs/>
                <w:sz w:val="24"/>
                <w:szCs w:val="24"/>
                <w:rtl/>
                <w:lang w:bidi="ar-IQ"/>
              </w:rPr>
              <w:t xml:space="preserve">، وماهي أهم الأسباب التي تجعل من هذا المشروع ضرورة لتطوير نظرية المحاسبة.   </w:t>
            </w:r>
          </w:p>
          <w:p w14:paraId="4A6E5636" w14:textId="5C66AD4C" w:rsidR="00BE3DA4" w:rsidRDefault="00BE3DA4" w:rsidP="00BE3DA4">
            <w:pPr>
              <w:bidi/>
              <w:spacing w:after="0" w:line="240" w:lineRule="auto"/>
              <w:jc w:val="both"/>
              <w:rPr>
                <w:rFonts w:asciiTheme="majorBidi" w:hAnsiTheme="majorBidi" w:cs="Times New Roman"/>
                <w:b/>
                <w:bCs/>
                <w:sz w:val="24"/>
                <w:szCs w:val="24"/>
                <w:rtl/>
                <w:lang w:bidi="ar-IQ"/>
              </w:rPr>
            </w:pPr>
            <w:r w:rsidRPr="00BE3DA4">
              <w:rPr>
                <w:rFonts w:asciiTheme="majorBidi" w:hAnsiTheme="majorBidi" w:cs="Times New Roman"/>
                <w:b/>
                <w:bCs/>
                <w:sz w:val="24"/>
                <w:szCs w:val="24"/>
                <w:rtl/>
                <w:lang w:bidi="ar-IQ"/>
              </w:rPr>
              <w:t>-وضح المداخل(المفاهيم) التي يمكن استخدامها لإعداد القائمة الدخل ، وكيف اخذت التوصيات المحاسبية المعاصرة الموقف تجاه هذه المداخل.</w:t>
            </w:r>
          </w:p>
          <w:p w14:paraId="229DF2A8" w14:textId="31DEABEE" w:rsidR="00BE3DA4" w:rsidRPr="00BE3DA4" w:rsidRDefault="00BE3DA4" w:rsidP="00BE3DA4">
            <w:pPr>
              <w:spacing w:after="0" w:line="240" w:lineRule="auto"/>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w:t>
            </w:r>
            <w:r>
              <w:rPr>
                <w:rtl/>
              </w:rPr>
              <w:t xml:space="preserve"> </w:t>
            </w:r>
            <w:r w:rsidRPr="00BE3DA4">
              <w:rPr>
                <w:rFonts w:asciiTheme="majorBidi" w:hAnsiTheme="majorBidi" w:cs="Times New Roman"/>
                <w:b/>
                <w:bCs/>
                <w:sz w:val="24"/>
                <w:szCs w:val="24"/>
                <w:rtl/>
                <w:lang w:bidi="ar-IQ"/>
              </w:rPr>
              <w:t>ميز بين كل مما يلي:</w:t>
            </w:r>
          </w:p>
          <w:p w14:paraId="57587879" w14:textId="77777777" w:rsidR="00BE3DA4" w:rsidRDefault="00BE3DA4" w:rsidP="00BE3DA4">
            <w:pPr>
              <w:spacing w:after="0" w:line="240" w:lineRule="auto"/>
              <w:jc w:val="right"/>
              <w:rPr>
                <w:rFonts w:asciiTheme="majorBidi" w:hAnsiTheme="majorBidi" w:cs="Times New Roman"/>
                <w:b/>
                <w:bCs/>
                <w:sz w:val="24"/>
                <w:szCs w:val="24"/>
                <w:rtl/>
                <w:lang w:bidi="ar-IQ"/>
              </w:rPr>
            </w:pPr>
            <w:r w:rsidRPr="00BE3DA4">
              <w:rPr>
                <w:rFonts w:asciiTheme="majorBidi" w:hAnsiTheme="majorBidi" w:cstheme="majorBidi"/>
                <w:b/>
                <w:bCs/>
                <w:sz w:val="24"/>
                <w:szCs w:val="24"/>
                <w:lang w:bidi="ar-IQ"/>
              </w:rPr>
              <w:t xml:space="preserve">- </w:t>
            </w:r>
            <w:r w:rsidRPr="00BE3DA4">
              <w:rPr>
                <w:rFonts w:asciiTheme="majorBidi" w:hAnsiTheme="majorBidi" w:cs="Times New Roman"/>
                <w:b/>
                <w:bCs/>
                <w:sz w:val="24"/>
                <w:szCs w:val="24"/>
                <w:rtl/>
                <w:lang w:bidi="ar-IQ"/>
              </w:rPr>
              <w:t>القوائم المالية الأساسية والقوائم المالية الملحقة</w:t>
            </w:r>
          </w:p>
          <w:p w14:paraId="7067DC88" w14:textId="315D6464" w:rsidR="00BE3DA4" w:rsidRPr="00BE3DA4" w:rsidRDefault="00BE3DA4" w:rsidP="00BE3DA4">
            <w:pPr>
              <w:spacing w:after="0" w:line="240" w:lineRule="auto"/>
              <w:jc w:val="right"/>
              <w:rPr>
                <w:rFonts w:asciiTheme="majorBidi" w:hAnsiTheme="majorBidi" w:cstheme="majorBidi"/>
                <w:b/>
                <w:bCs/>
                <w:sz w:val="24"/>
                <w:szCs w:val="24"/>
                <w:rtl/>
                <w:lang w:bidi="ar-IQ"/>
              </w:rPr>
            </w:pPr>
            <w:r w:rsidRPr="00BE3DA4">
              <w:rPr>
                <w:rFonts w:asciiTheme="majorBidi" w:hAnsiTheme="majorBidi" w:cs="Times New Roman"/>
                <w:b/>
                <w:bCs/>
                <w:sz w:val="24"/>
                <w:szCs w:val="24"/>
                <w:rtl/>
                <w:lang w:bidi="ar-IQ"/>
              </w:rPr>
              <w:t>خاصية الملاءمة وخاصية</w:t>
            </w:r>
            <w:r>
              <w:rPr>
                <w:rFonts w:asciiTheme="majorBidi" w:hAnsiTheme="majorBidi" w:cs="Times New Roman" w:hint="cs"/>
                <w:b/>
                <w:bCs/>
                <w:sz w:val="24"/>
                <w:szCs w:val="24"/>
                <w:rtl/>
                <w:lang w:bidi="ar-IQ"/>
              </w:rPr>
              <w:t>التمثيل الصادق</w:t>
            </w:r>
            <w:r w:rsidRPr="00BE3DA4">
              <w:rPr>
                <w:rFonts w:asciiTheme="majorBidi" w:hAnsiTheme="majorBidi" w:cstheme="majorBidi"/>
                <w:b/>
                <w:bCs/>
                <w:sz w:val="24"/>
                <w:szCs w:val="24"/>
                <w:lang w:bidi="ar-IQ"/>
              </w:rPr>
              <w:t xml:space="preserve">              </w:t>
            </w:r>
          </w:p>
          <w:p w14:paraId="6A131998" w14:textId="7C1B3D01" w:rsidR="00BE3DA4" w:rsidRPr="00185B2C" w:rsidRDefault="00BE3DA4" w:rsidP="00BE3DA4">
            <w:pPr>
              <w:bidi/>
              <w:spacing w:after="0" w:line="240" w:lineRule="auto"/>
              <w:rPr>
                <w:rFonts w:asciiTheme="majorBidi" w:hAnsiTheme="majorBidi" w:cstheme="majorBidi"/>
                <w:b/>
                <w:bCs/>
                <w:sz w:val="24"/>
                <w:szCs w:val="24"/>
              </w:rPr>
            </w:pPr>
            <w:r w:rsidRPr="00BE3DA4">
              <w:rPr>
                <w:rFonts w:asciiTheme="majorBidi" w:hAnsiTheme="majorBidi" w:cs="Times New Roman"/>
                <w:b/>
                <w:bCs/>
                <w:sz w:val="24"/>
                <w:szCs w:val="24"/>
                <w:rtl/>
                <w:lang w:bidi="ar-IQ"/>
              </w:rPr>
              <w:t>- رأس المال المكتسب ورأس المال المحتسب.</w:t>
            </w:r>
          </w:p>
          <w:p w14:paraId="4AC5994C" w14:textId="69F35048" w:rsidR="005F6758" w:rsidRPr="00BE3DA4" w:rsidRDefault="005F6758" w:rsidP="005F6758">
            <w:pPr>
              <w:pStyle w:val="ListParagraph"/>
              <w:bidi/>
              <w:spacing w:after="0" w:line="240" w:lineRule="auto"/>
              <w:ind w:left="397"/>
              <w:jc w:val="both"/>
              <w:rPr>
                <w:rFonts w:asciiTheme="majorBidi" w:hAnsiTheme="majorBidi" w:cstheme="majorBidi"/>
                <w:b/>
                <w:bCs/>
                <w:sz w:val="24"/>
                <w:szCs w:val="24"/>
                <w:rtl/>
                <w:lang w:bidi="ar-IQ"/>
              </w:rPr>
            </w:pPr>
          </w:p>
        </w:tc>
      </w:tr>
      <w:tr w:rsidR="005F6758" w14:paraId="3E3B1B2D" w14:textId="77777777" w:rsidTr="00592869">
        <w:trPr>
          <w:trHeight w:val="732"/>
        </w:trPr>
        <w:tc>
          <w:tcPr>
            <w:tcW w:w="9108" w:type="dxa"/>
            <w:gridSpan w:val="4"/>
            <w:tcBorders>
              <w:top w:val="single" w:sz="4" w:space="0" w:color="000000"/>
              <w:left w:val="single" w:sz="4" w:space="0" w:color="000000"/>
              <w:bottom w:val="single" w:sz="4" w:space="0" w:color="000000"/>
              <w:right w:val="single" w:sz="4" w:space="0" w:color="000000"/>
            </w:tcBorders>
            <w:hideMark/>
          </w:tcPr>
          <w:p w14:paraId="4C3C3E9E" w14:textId="15A41FE3" w:rsidR="005F6758" w:rsidRDefault="005F6758" w:rsidP="005F6758">
            <w:pPr>
              <w:bidi/>
              <w:spacing w:after="0" w:line="240" w:lineRule="auto"/>
              <w:rPr>
                <w:rFonts w:asciiTheme="majorBidi" w:hAnsiTheme="majorBidi" w:cstheme="majorBidi"/>
                <w:sz w:val="2"/>
                <w:szCs w:val="2"/>
                <w:lang w:val="en-US" w:bidi="ar-KW"/>
              </w:rPr>
            </w:pPr>
            <w:r>
              <w:rPr>
                <w:rFonts w:asciiTheme="majorBidi" w:hAnsiTheme="majorBidi" w:cstheme="majorBidi"/>
                <w:b/>
                <w:bCs/>
                <w:sz w:val="24"/>
                <w:szCs w:val="24"/>
                <w:rtl/>
                <w:lang w:bidi="ar-IQ"/>
              </w:rPr>
              <w:lastRenderedPageBreak/>
              <w:t>٢٠. ملاحظات اضافية</w:t>
            </w:r>
            <w:r>
              <w:rPr>
                <w:rFonts w:asciiTheme="majorBidi" w:hAnsiTheme="majorBidi" w:cstheme="majorBidi"/>
                <w:sz w:val="24"/>
                <w:szCs w:val="24"/>
                <w:rtl/>
                <w:lang w:val="en-US" w:bidi="ar-KW"/>
              </w:rPr>
              <w:softHyphen/>
            </w:r>
            <w:r>
              <w:rPr>
                <w:rFonts w:asciiTheme="majorBidi" w:hAnsiTheme="majorBidi" w:cstheme="majorBidi"/>
                <w:sz w:val="24"/>
                <w:szCs w:val="24"/>
                <w:rtl/>
                <w:lang w:val="en-US" w:bidi="ar-KW"/>
              </w:rPr>
              <w:softHyphen/>
            </w:r>
            <w:r>
              <w:rPr>
                <w:rFonts w:asciiTheme="majorBidi" w:hAnsiTheme="majorBidi" w:cstheme="majorBidi"/>
                <w:sz w:val="24"/>
                <w:szCs w:val="24"/>
                <w:rtl/>
                <w:lang w:val="en-US" w:bidi="ar-KW"/>
              </w:rPr>
              <w:softHyphen/>
            </w:r>
            <w:r>
              <w:rPr>
                <w:rFonts w:asciiTheme="majorBidi" w:hAnsiTheme="majorBidi" w:cstheme="majorBidi"/>
                <w:sz w:val="24"/>
                <w:szCs w:val="24"/>
                <w:rtl/>
                <w:lang w:val="en-US" w:bidi="ar-KW"/>
              </w:rPr>
              <w:softHyphen/>
            </w:r>
            <w:r>
              <w:rPr>
                <w:rFonts w:asciiTheme="majorBidi" w:hAnsiTheme="majorBidi" w:cstheme="majorBidi"/>
                <w:sz w:val="24"/>
                <w:szCs w:val="24"/>
                <w:rtl/>
                <w:lang w:val="en-US" w:bidi="ar-KW"/>
              </w:rPr>
              <w:softHyphen/>
            </w:r>
            <w:r>
              <w:rPr>
                <w:rFonts w:asciiTheme="majorBidi" w:hAnsiTheme="majorBidi" w:cstheme="majorBidi"/>
                <w:sz w:val="24"/>
                <w:szCs w:val="24"/>
                <w:rtl/>
                <w:lang w:val="en-US" w:bidi="ar-KW"/>
              </w:rPr>
              <w:softHyphen/>
            </w:r>
            <w:r>
              <w:rPr>
                <w:rFonts w:asciiTheme="majorBidi" w:hAnsiTheme="majorBidi" w:cstheme="majorBidi"/>
                <w:sz w:val="24"/>
                <w:szCs w:val="24"/>
                <w:rtl/>
                <w:lang w:val="en-US" w:bidi="ar-KW"/>
              </w:rPr>
              <w:softHyphen/>
            </w:r>
            <w:r>
              <w:rPr>
                <w:rFonts w:asciiTheme="majorBidi" w:hAnsiTheme="majorBidi" w:cstheme="majorBidi"/>
                <w:sz w:val="24"/>
                <w:szCs w:val="24"/>
                <w:rtl/>
                <w:lang w:val="en-US" w:bidi="ar-KW"/>
              </w:rPr>
              <w:softHyphen/>
            </w:r>
            <w:r>
              <w:rPr>
                <w:rFonts w:asciiTheme="majorBidi" w:hAnsiTheme="majorBidi" w:cstheme="majorBidi"/>
                <w:sz w:val="24"/>
                <w:szCs w:val="24"/>
                <w:rtl/>
                <w:lang w:val="en-US" w:bidi="ar-KW"/>
              </w:rPr>
              <w:softHyphen/>
            </w:r>
            <w:r>
              <w:rPr>
                <w:rFonts w:asciiTheme="majorBidi" w:hAnsiTheme="majorBidi" w:cstheme="majorBidi"/>
                <w:sz w:val="24"/>
                <w:szCs w:val="24"/>
                <w:rtl/>
                <w:lang w:val="en-US" w:bidi="ar-KW"/>
              </w:rPr>
              <w:softHyphen/>
            </w:r>
            <w:r>
              <w:rPr>
                <w:rFonts w:asciiTheme="majorBidi" w:hAnsiTheme="majorBidi" w:cstheme="majorBidi"/>
                <w:sz w:val="24"/>
                <w:szCs w:val="24"/>
                <w:rtl/>
                <w:lang w:val="en-US" w:bidi="ar-KW"/>
              </w:rPr>
              <w:softHyphen/>
            </w:r>
            <w:r>
              <w:rPr>
                <w:rFonts w:asciiTheme="majorBidi" w:hAnsiTheme="majorBidi" w:cstheme="majorBidi"/>
                <w:sz w:val="24"/>
                <w:szCs w:val="24"/>
                <w:rtl/>
                <w:lang w:val="en-US" w:bidi="ar-KW"/>
              </w:rPr>
              <w:softHyphen/>
            </w:r>
            <w:r>
              <w:rPr>
                <w:rFonts w:asciiTheme="majorBidi" w:hAnsiTheme="majorBidi" w:cstheme="majorBidi"/>
                <w:sz w:val="24"/>
                <w:szCs w:val="24"/>
                <w:rtl/>
                <w:lang w:val="en-US" w:bidi="ar-KW"/>
              </w:rPr>
              <w:softHyphen/>
            </w:r>
            <w:r>
              <w:rPr>
                <w:rFonts w:asciiTheme="majorBidi" w:hAnsiTheme="majorBidi" w:cstheme="majorBidi"/>
                <w:sz w:val="24"/>
                <w:szCs w:val="24"/>
                <w:rtl/>
                <w:lang w:val="en-US" w:bidi="ar-KW"/>
              </w:rPr>
              <w:softHyphen/>
            </w:r>
            <w:r>
              <w:rPr>
                <w:rFonts w:asciiTheme="majorBidi" w:hAnsiTheme="majorBidi" w:cstheme="majorBidi"/>
                <w:sz w:val="24"/>
                <w:szCs w:val="24"/>
                <w:rtl/>
                <w:lang w:val="en-US" w:bidi="ar-KW"/>
              </w:rPr>
              <w:softHyphen/>
            </w:r>
            <w:r>
              <w:rPr>
                <w:rFonts w:asciiTheme="majorBidi" w:hAnsiTheme="majorBidi" w:cstheme="majorBidi"/>
                <w:sz w:val="24"/>
                <w:szCs w:val="24"/>
                <w:rtl/>
                <w:lang w:val="en-US" w:bidi="ar-KW"/>
              </w:rPr>
              <w:softHyphen/>
            </w:r>
            <w:r>
              <w:rPr>
                <w:rFonts w:asciiTheme="majorBidi" w:hAnsiTheme="majorBidi" w:cstheme="majorBidi"/>
                <w:sz w:val="24"/>
                <w:szCs w:val="24"/>
                <w:rtl/>
                <w:lang w:val="en-US" w:bidi="ar-KW"/>
              </w:rPr>
              <w:softHyphen/>
            </w:r>
          </w:p>
        </w:tc>
      </w:tr>
    </w:tbl>
    <w:p w14:paraId="11A36F4F" w14:textId="2EC0E1EA" w:rsidR="00E95307" w:rsidRPr="008D46A4" w:rsidRDefault="00E95307" w:rsidP="00087C89">
      <w:pPr>
        <w:jc w:val="right"/>
        <w:rPr>
          <w:lang w:val="en-US"/>
        </w:rPr>
      </w:pPr>
    </w:p>
    <w:sectPr w:rsidR="00E95307" w:rsidRPr="008D46A4" w:rsidSect="00FA50ED">
      <w:headerReference w:type="default" r:id="rId8"/>
      <w:footerReference w:type="default" r:id="rId9"/>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22AEE" w14:textId="77777777" w:rsidR="00C3326D" w:rsidRDefault="00C3326D" w:rsidP="00483DD0">
      <w:pPr>
        <w:spacing w:after="0" w:line="240" w:lineRule="auto"/>
      </w:pPr>
      <w:r>
        <w:separator/>
      </w:r>
    </w:p>
  </w:endnote>
  <w:endnote w:type="continuationSeparator" w:id="0">
    <w:p w14:paraId="162766AC" w14:textId="77777777" w:rsidR="00C3326D" w:rsidRDefault="00C3326D"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6C12" w14:textId="77777777"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14:paraId="617BA815" w14:textId="77777777" w:rsidR="00483DD0" w:rsidRPr="00211F17" w:rsidRDefault="00483DD0">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02B47" w14:textId="77777777" w:rsidR="00C3326D" w:rsidRDefault="00C3326D" w:rsidP="00483DD0">
      <w:pPr>
        <w:spacing w:after="0" w:line="240" w:lineRule="auto"/>
      </w:pPr>
      <w:r>
        <w:separator/>
      </w:r>
    </w:p>
  </w:footnote>
  <w:footnote w:type="continuationSeparator" w:id="0">
    <w:p w14:paraId="51C8F8D4" w14:textId="77777777" w:rsidR="00C3326D" w:rsidRDefault="00C3326D"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71329"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E1DA4"/>
    <w:multiLevelType w:val="hybridMultilevel"/>
    <w:tmpl w:val="A620C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B35372"/>
    <w:multiLevelType w:val="hybridMultilevel"/>
    <w:tmpl w:val="F61673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D3B0F"/>
    <w:multiLevelType w:val="hybridMultilevel"/>
    <w:tmpl w:val="CD84B57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2490480"/>
    <w:multiLevelType w:val="hybridMultilevel"/>
    <w:tmpl w:val="B7DC2AAE"/>
    <w:lvl w:ilvl="0" w:tplc="04090015">
      <w:start w:val="1"/>
      <w:numFmt w:val="upp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0" w15:restartNumberingAfterBreak="0">
    <w:nsid w:val="22FB3C51"/>
    <w:multiLevelType w:val="hybridMultilevel"/>
    <w:tmpl w:val="B57E26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7D1BA1"/>
    <w:multiLevelType w:val="hybridMultilevel"/>
    <w:tmpl w:val="73E48DD8"/>
    <w:lvl w:ilvl="0" w:tplc="C10A1C00">
      <w:start w:val="1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8500D1C"/>
    <w:multiLevelType w:val="hybridMultilevel"/>
    <w:tmpl w:val="A6E2C644"/>
    <w:lvl w:ilvl="0" w:tplc="E2E61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B64015"/>
    <w:multiLevelType w:val="hybridMultilevel"/>
    <w:tmpl w:val="FE70B51C"/>
    <w:lvl w:ilvl="0" w:tplc="ACFAA2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1120178"/>
    <w:multiLevelType w:val="hybridMultilevel"/>
    <w:tmpl w:val="2D56AC74"/>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71C345D"/>
    <w:multiLevelType w:val="hybridMultilevel"/>
    <w:tmpl w:val="2272E8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12B1206"/>
    <w:multiLevelType w:val="hybridMultilevel"/>
    <w:tmpl w:val="3DF66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2F328F"/>
    <w:multiLevelType w:val="hybridMultilevel"/>
    <w:tmpl w:val="C71062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D6631A"/>
    <w:multiLevelType w:val="hybridMultilevel"/>
    <w:tmpl w:val="A5F66038"/>
    <w:lvl w:ilvl="0" w:tplc="B57848D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3374754"/>
    <w:multiLevelType w:val="hybridMultilevel"/>
    <w:tmpl w:val="CDAA91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3B159E"/>
    <w:multiLevelType w:val="hybridMultilevel"/>
    <w:tmpl w:val="2A8A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1714755">
    <w:abstractNumId w:val="0"/>
  </w:num>
  <w:num w:numId="2" w16cid:durableId="2059435109">
    <w:abstractNumId w:val="25"/>
  </w:num>
  <w:num w:numId="3" w16cid:durableId="1903178410">
    <w:abstractNumId w:val="1"/>
  </w:num>
  <w:num w:numId="4" w16cid:durableId="1268153445">
    <w:abstractNumId w:val="20"/>
  </w:num>
  <w:num w:numId="5" w16cid:durableId="523135761">
    <w:abstractNumId w:val="22"/>
  </w:num>
  <w:num w:numId="6" w16cid:durableId="605313441">
    <w:abstractNumId w:val="11"/>
  </w:num>
  <w:num w:numId="7" w16cid:durableId="489685605">
    <w:abstractNumId w:val="5"/>
  </w:num>
  <w:num w:numId="8" w16cid:durableId="1126241974">
    <w:abstractNumId w:val="17"/>
  </w:num>
  <w:num w:numId="9" w16cid:durableId="598875979">
    <w:abstractNumId w:val="3"/>
  </w:num>
  <w:num w:numId="10" w16cid:durableId="1008367941">
    <w:abstractNumId w:val="18"/>
  </w:num>
  <w:num w:numId="11" w16cid:durableId="1763380357">
    <w:abstractNumId w:val="6"/>
  </w:num>
  <w:num w:numId="12" w16cid:durableId="678896284">
    <w:abstractNumId w:val="21"/>
  </w:num>
  <w:num w:numId="13" w16cid:durableId="1146971396">
    <w:abstractNumId w:val="4"/>
  </w:num>
  <w:num w:numId="14" w16cid:durableId="1712263849">
    <w:abstractNumId w:val="27"/>
  </w:num>
  <w:num w:numId="15" w16cid:durableId="1213149945">
    <w:abstractNumId w:val="13"/>
  </w:num>
  <w:num w:numId="16" w16cid:durableId="841354372">
    <w:abstractNumId w:val="8"/>
  </w:num>
  <w:num w:numId="17" w16cid:durableId="1358430264">
    <w:abstractNumId w:val="26"/>
  </w:num>
  <w:num w:numId="18" w16cid:durableId="638801012">
    <w:abstractNumId w:val="15"/>
  </w:num>
  <w:num w:numId="19" w16cid:durableId="1185748105">
    <w:abstractNumId w:val="19"/>
  </w:num>
  <w:num w:numId="20" w16cid:durableId="156384348">
    <w:abstractNumId w:val="16"/>
  </w:num>
  <w:num w:numId="21" w16cid:durableId="2001543840">
    <w:abstractNumId w:val="9"/>
  </w:num>
  <w:num w:numId="22" w16cid:durableId="1724600996">
    <w:abstractNumId w:val="23"/>
  </w:num>
  <w:num w:numId="23" w16cid:durableId="999650567">
    <w:abstractNumId w:val="7"/>
  </w:num>
  <w:num w:numId="24" w16cid:durableId="3783631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62351418">
    <w:abstractNumId w:val="10"/>
  </w:num>
  <w:num w:numId="26" w16cid:durableId="231477010">
    <w:abstractNumId w:val="2"/>
  </w:num>
  <w:num w:numId="27" w16cid:durableId="282001606">
    <w:abstractNumId w:val="12"/>
  </w:num>
  <w:num w:numId="28" w16cid:durableId="199368220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6A4"/>
    <w:rsid w:val="00001B33"/>
    <w:rsid w:val="00010DF7"/>
    <w:rsid w:val="00015321"/>
    <w:rsid w:val="00015333"/>
    <w:rsid w:val="000231A3"/>
    <w:rsid w:val="00044558"/>
    <w:rsid w:val="00053C1C"/>
    <w:rsid w:val="00054FC2"/>
    <w:rsid w:val="00087C89"/>
    <w:rsid w:val="000A293F"/>
    <w:rsid w:val="000D03E0"/>
    <w:rsid w:val="000F2337"/>
    <w:rsid w:val="000F4062"/>
    <w:rsid w:val="001178F4"/>
    <w:rsid w:val="001215D2"/>
    <w:rsid w:val="00132BCE"/>
    <w:rsid w:val="00133181"/>
    <w:rsid w:val="001527D7"/>
    <w:rsid w:val="001647A7"/>
    <w:rsid w:val="00185953"/>
    <w:rsid w:val="00185B2C"/>
    <w:rsid w:val="001A037D"/>
    <w:rsid w:val="001A612B"/>
    <w:rsid w:val="001B0B14"/>
    <w:rsid w:val="001B5EBC"/>
    <w:rsid w:val="001C4191"/>
    <w:rsid w:val="001F7289"/>
    <w:rsid w:val="00211F17"/>
    <w:rsid w:val="002175C9"/>
    <w:rsid w:val="00236016"/>
    <w:rsid w:val="0025284B"/>
    <w:rsid w:val="00294FB2"/>
    <w:rsid w:val="002F44B8"/>
    <w:rsid w:val="003026D1"/>
    <w:rsid w:val="00305BAF"/>
    <w:rsid w:val="003F6A58"/>
    <w:rsid w:val="0040102E"/>
    <w:rsid w:val="00441BF4"/>
    <w:rsid w:val="00483DD0"/>
    <w:rsid w:val="00496757"/>
    <w:rsid w:val="004B0808"/>
    <w:rsid w:val="004C5B56"/>
    <w:rsid w:val="004D421F"/>
    <w:rsid w:val="004E7188"/>
    <w:rsid w:val="00517B2D"/>
    <w:rsid w:val="00533ACD"/>
    <w:rsid w:val="00542B94"/>
    <w:rsid w:val="00582D81"/>
    <w:rsid w:val="00592869"/>
    <w:rsid w:val="00593137"/>
    <w:rsid w:val="0059508C"/>
    <w:rsid w:val="005E25AC"/>
    <w:rsid w:val="005E2F2A"/>
    <w:rsid w:val="005F6758"/>
    <w:rsid w:val="006121E6"/>
    <w:rsid w:val="00634F2B"/>
    <w:rsid w:val="00635D4F"/>
    <w:rsid w:val="00636511"/>
    <w:rsid w:val="006418F5"/>
    <w:rsid w:val="00644F7E"/>
    <w:rsid w:val="006766CD"/>
    <w:rsid w:val="00695467"/>
    <w:rsid w:val="006A57BA"/>
    <w:rsid w:val="006B5084"/>
    <w:rsid w:val="006C0EF5"/>
    <w:rsid w:val="006C3B09"/>
    <w:rsid w:val="006C40C3"/>
    <w:rsid w:val="006D2E6B"/>
    <w:rsid w:val="00700C17"/>
    <w:rsid w:val="00756916"/>
    <w:rsid w:val="007C34B8"/>
    <w:rsid w:val="007F0899"/>
    <w:rsid w:val="0080086A"/>
    <w:rsid w:val="008022DB"/>
    <w:rsid w:val="00807092"/>
    <w:rsid w:val="00830EE6"/>
    <w:rsid w:val="0086310E"/>
    <w:rsid w:val="008772A6"/>
    <w:rsid w:val="008C630A"/>
    <w:rsid w:val="008D46A4"/>
    <w:rsid w:val="008D537E"/>
    <w:rsid w:val="00953B35"/>
    <w:rsid w:val="00961D90"/>
    <w:rsid w:val="009B05D4"/>
    <w:rsid w:val="009B5828"/>
    <w:rsid w:val="009C7CEB"/>
    <w:rsid w:val="009E1617"/>
    <w:rsid w:val="009E3A65"/>
    <w:rsid w:val="009F7BEC"/>
    <w:rsid w:val="00A56BFC"/>
    <w:rsid w:val="00A63E5E"/>
    <w:rsid w:val="00A66254"/>
    <w:rsid w:val="00A9386B"/>
    <w:rsid w:val="00AA6785"/>
    <w:rsid w:val="00AB753E"/>
    <w:rsid w:val="00AD5E98"/>
    <w:rsid w:val="00AD68F9"/>
    <w:rsid w:val="00B07BAD"/>
    <w:rsid w:val="00B341B9"/>
    <w:rsid w:val="00B6542D"/>
    <w:rsid w:val="00B716D3"/>
    <w:rsid w:val="00B916A8"/>
    <w:rsid w:val="00BD4A13"/>
    <w:rsid w:val="00BD6567"/>
    <w:rsid w:val="00BE3DA4"/>
    <w:rsid w:val="00C05607"/>
    <w:rsid w:val="00C3326D"/>
    <w:rsid w:val="00C3353F"/>
    <w:rsid w:val="00C45D83"/>
    <w:rsid w:val="00C46D58"/>
    <w:rsid w:val="00C525DA"/>
    <w:rsid w:val="00C857AF"/>
    <w:rsid w:val="00CA0D4D"/>
    <w:rsid w:val="00CC2091"/>
    <w:rsid w:val="00CC5CD1"/>
    <w:rsid w:val="00CF5475"/>
    <w:rsid w:val="00D100D6"/>
    <w:rsid w:val="00D2169A"/>
    <w:rsid w:val="00D24A7D"/>
    <w:rsid w:val="00D30596"/>
    <w:rsid w:val="00D753A4"/>
    <w:rsid w:val="00D921E4"/>
    <w:rsid w:val="00DC7E6B"/>
    <w:rsid w:val="00DD7054"/>
    <w:rsid w:val="00E07FDD"/>
    <w:rsid w:val="00E32266"/>
    <w:rsid w:val="00E51B9F"/>
    <w:rsid w:val="00E61AD2"/>
    <w:rsid w:val="00E65C97"/>
    <w:rsid w:val="00E70DBB"/>
    <w:rsid w:val="00E777CE"/>
    <w:rsid w:val="00E8166B"/>
    <w:rsid w:val="00E873BC"/>
    <w:rsid w:val="00E95307"/>
    <w:rsid w:val="00EA10C7"/>
    <w:rsid w:val="00EB1AE0"/>
    <w:rsid w:val="00EC1073"/>
    <w:rsid w:val="00EC286D"/>
    <w:rsid w:val="00EC388C"/>
    <w:rsid w:val="00ED3387"/>
    <w:rsid w:val="00EE60FC"/>
    <w:rsid w:val="00EE7060"/>
    <w:rsid w:val="00FA50ED"/>
    <w:rsid w:val="00FB7AFF"/>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754EE"/>
  <w15:docId w15:val="{11938DD8-DC14-44A6-BF3D-1173D405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1E6"/>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96841">
      <w:bodyDiv w:val="1"/>
      <w:marLeft w:val="0"/>
      <w:marRight w:val="0"/>
      <w:marTop w:val="0"/>
      <w:marBottom w:val="0"/>
      <w:divBdr>
        <w:top w:val="none" w:sz="0" w:space="0" w:color="auto"/>
        <w:left w:val="none" w:sz="0" w:space="0" w:color="auto"/>
        <w:bottom w:val="none" w:sz="0" w:space="0" w:color="auto"/>
        <w:right w:val="none" w:sz="0" w:space="0" w:color="auto"/>
      </w:divBdr>
    </w:div>
    <w:div w:id="214853687">
      <w:bodyDiv w:val="1"/>
      <w:marLeft w:val="0"/>
      <w:marRight w:val="0"/>
      <w:marTop w:val="0"/>
      <w:marBottom w:val="0"/>
      <w:divBdr>
        <w:top w:val="none" w:sz="0" w:space="0" w:color="auto"/>
        <w:left w:val="none" w:sz="0" w:space="0" w:color="auto"/>
        <w:bottom w:val="none" w:sz="0" w:space="0" w:color="auto"/>
        <w:right w:val="none" w:sz="0" w:space="0" w:color="auto"/>
      </w:divBdr>
    </w:div>
    <w:div w:id="342048412">
      <w:bodyDiv w:val="1"/>
      <w:marLeft w:val="0"/>
      <w:marRight w:val="0"/>
      <w:marTop w:val="0"/>
      <w:marBottom w:val="0"/>
      <w:divBdr>
        <w:top w:val="none" w:sz="0" w:space="0" w:color="auto"/>
        <w:left w:val="none" w:sz="0" w:space="0" w:color="auto"/>
        <w:bottom w:val="none" w:sz="0" w:space="0" w:color="auto"/>
        <w:right w:val="none" w:sz="0" w:space="0" w:color="auto"/>
      </w:divBdr>
    </w:div>
    <w:div w:id="1975141091">
      <w:bodyDiv w:val="1"/>
      <w:marLeft w:val="0"/>
      <w:marRight w:val="0"/>
      <w:marTop w:val="0"/>
      <w:marBottom w:val="0"/>
      <w:divBdr>
        <w:top w:val="none" w:sz="0" w:space="0" w:color="auto"/>
        <w:left w:val="none" w:sz="0" w:space="0" w:color="auto"/>
        <w:bottom w:val="none" w:sz="0" w:space="0" w:color="auto"/>
        <w:right w:val="none" w:sz="0" w:space="0" w:color="auto"/>
      </w:divBdr>
    </w:div>
    <w:div w:id="213590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6</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waria ahmed</cp:lastModifiedBy>
  <cp:revision>10</cp:revision>
  <cp:lastPrinted>2015-10-11T06:39:00Z</cp:lastPrinted>
  <dcterms:created xsi:type="dcterms:W3CDTF">2015-11-22T09:28:00Z</dcterms:created>
  <dcterms:modified xsi:type="dcterms:W3CDTF">2023-02-17T18:49:00Z</dcterms:modified>
</cp:coreProperties>
</file>