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B723FF7" w:rsidR="00142031" w:rsidRDefault="009C761E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623BBD" wp14:editId="2762009D">
            <wp:simplePos x="0" y="0"/>
            <wp:positionH relativeFrom="margin">
              <wp:posOffset>4712335</wp:posOffset>
            </wp:positionH>
            <wp:positionV relativeFrom="margin">
              <wp:posOffset>1466850</wp:posOffset>
            </wp:positionV>
            <wp:extent cx="1925955" cy="1333500"/>
            <wp:effectExtent l="0" t="0" r="0" b="0"/>
            <wp:wrapSquare wrapText="bothSides"/>
            <wp:docPr id="5" name="Picture 5" descr="Yaseen Galali |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aseen Galali | Biograph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b="6621"/>
                    <a:stretch/>
                  </pic:blipFill>
                  <pic:spPr bwMode="auto">
                    <a:xfrm>
                      <a:off x="0" y="0"/>
                      <a:ext cx="19259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5D7D8" w14:textId="1361D698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5B3ED5" w:rsidRPr="005B3E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7D00F6D" w14:textId="22AF2638" w:rsidR="00142031" w:rsidRPr="008F39C1" w:rsidRDefault="00142031" w:rsidP="00CE7AE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3652B">
        <w:rPr>
          <w:sz w:val="26"/>
          <w:szCs w:val="26"/>
        </w:rPr>
        <w:t xml:space="preserve"> </w:t>
      </w:r>
      <w:r w:rsidR="00CE7AEC">
        <w:rPr>
          <w:sz w:val="26"/>
          <w:szCs w:val="26"/>
        </w:rPr>
        <w:t xml:space="preserve">Yaseen Mammand Omar </w:t>
      </w:r>
    </w:p>
    <w:p w14:paraId="01C50924" w14:textId="3459EA2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3652B">
        <w:rPr>
          <w:sz w:val="26"/>
          <w:szCs w:val="26"/>
        </w:rPr>
        <w:t xml:space="preserve"> </w:t>
      </w:r>
      <w:r w:rsidR="00CE7AEC">
        <w:rPr>
          <w:sz w:val="26"/>
          <w:szCs w:val="26"/>
        </w:rPr>
        <w:t xml:space="preserve">Assistant </w:t>
      </w:r>
      <w:r w:rsidR="0063652B">
        <w:rPr>
          <w:sz w:val="26"/>
          <w:szCs w:val="26"/>
        </w:rPr>
        <w:t>Professor</w:t>
      </w:r>
    </w:p>
    <w:p w14:paraId="608D9FC0" w14:textId="1ADAF48A" w:rsidR="00142031" w:rsidRPr="008F39C1" w:rsidRDefault="00142031" w:rsidP="00CE7AE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CE7AEC">
        <w:rPr>
          <w:sz w:val="26"/>
          <w:szCs w:val="26"/>
        </w:rPr>
        <w:t>Yaseen.galali</w:t>
      </w:r>
      <w:r w:rsidR="0063652B">
        <w:rPr>
          <w:sz w:val="26"/>
          <w:szCs w:val="26"/>
        </w:rPr>
        <w:t>@su.edu.krd</w:t>
      </w:r>
    </w:p>
    <w:p w14:paraId="03B22A1F" w14:textId="5763C051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3652B">
        <w:rPr>
          <w:sz w:val="26"/>
          <w:szCs w:val="26"/>
        </w:rPr>
        <w:t xml:space="preserve"> </w:t>
      </w:r>
      <w:r w:rsidR="00CE7AEC">
        <w:rPr>
          <w:sz w:val="26"/>
          <w:szCs w:val="26"/>
        </w:rPr>
        <w:t>009647504959211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A706228" w14:textId="5DCE43CB" w:rsidR="0063652B" w:rsidRPr="0063652B" w:rsidRDefault="00CE7AEC" w:rsidP="008355DF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2011-2014</w:t>
      </w:r>
      <w:r w:rsidR="0063652B" w:rsidRPr="0063652B">
        <w:rPr>
          <w:sz w:val="26"/>
          <w:szCs w:val="26"/>
        </w:rPr>
        <w:t>: (</w:t>
      </w:r>
      <w:r w:rsidR="0053511F" w:rsidRPr="0063652B">
        <w:rPr>
          <w:sz w:val="26"/>
          <w:szCs w:val="26"/>
        </w:rPr>
        <w:t>M.Sc.</w:t>
      </w:r>
      <w:r w:rsidR="0063652B" w:rsidRPr="0063652B">
        <w:rPr>
          <w:sz w:val="26"/>
          <w:szCs w:val="26"/>
        </w:rPr>
        <w:t xml:space="preserve"> in </w:t>
      </w:r>
      <w:r>
        <w:rPr>
          <w:sz w:val="26"/>
          <w:szCs w:val="26"/>
        </w:rPr>
        <w:t xml:space="preserve">Nutrition and food quality). </w:t>
      </w:r>
      <w:r w:rsidR="008355DF">
        <w:rPr>
          <w:sz w:val="26"/>
          <w:szCs w:val="26"/>
        </w:rPr>
        <w:t>Faculty</w:t>
      </w:r>
      <w:r>
        <w:rPr>
          <w:sz w:val="26"/>
          <w:szCs w:val="26"/>
        </w:rPr>
        <w:t xml:space="preserve"> of </w:t>
      </w:r>
      <w:r w:rsidR="008355DF">
        <w:rPr>
          <w:sz w:val="26"/>
          <w:szCs w:val="26"/>
        </w:rPr>
        <w:t>Sciences</w:t>
      </w:r>
      <w:r>
        <w:rPr>
          <w:sz w:val="26"/>
          <w:szCs w:val="26"/>
        </w:rPr>
        <w:t xml:space="preserve"> and </w:t>
      </w:r>
      <w:r w:rsidR="008355DF">
        <w:rPr>
          <w:sz w:val="26"/>
          <w:szCs w:val="26"/>
        </w:rPr>
        <w:t>Technology,</w:t>
      </w:r>
      <w:r w:rsidR="0063652B" w:rsidRPr="0063652B">
        <w:rPr>
          <w:sz w:val="26"/>
          <w:szCs w:val="26"/>
        </w:rPr>
        <w:t xml:space="preserve"> </w:t>
      </w:r>
      <w:r w:rsidR="008355DF">
        <w:rPr>
          <w:sz w:val="26"/>
          <w:szCs w:val="26"/>
        </w:rPr>
        <w:t>Department of biological and biomedical sciences</w:t>
      </w:r>
      <w:r w:rsidR="0053511F" w:rsidRPr="0063652B">
        <w:rPr>
          <w:sz w:val="26"/>
          <w:szCs w:val="26"/>
        </w:rPr>
        <w:t>, University</w:t>
      </w:r>
      <w:r w:rsidR="0063652B" w:rsidRPr="0063652B">
        <w:rPr>
          <w:sz w:val="26"/>
          <w:szCs w:val="26"/>
        </w:rPr>
        <w:t xml:space="preserve"> of </w:t>
      </w:r>
      <w:r w:rsidR="008355DF">
        <w:rPr>
          <w:sz w:val="26"/>
          <w:szCs w:val="26"/>
        </w:rPr>
        <w:t xml:space="preserve">Plymouth </w:t>
      </w:r>
      <w:r w:rsidR="0063652B" w:rsidRPr="0063652B">
        <w:rPr>
          <w:sz w:val="26"/>
          <w:szCs w:val="26"/>
        </w:rPr>
        <w:t>-</w:t>
      </w:r>
      <w:r w:rsidR="008355DF">
        <w:rPr>
          <w:sz w:val="26"/>
          <w:szCs w:val="26"/>
        </w:rPr>
        <w:t>UK</w:t>
      </w:r>
      <w:r w:rsidR="0063652B" w:rsidRPr="0063652B">
        <w:rPr>
          <w:sz w:val="26"/>
          <w:szCs w:val="26"/>
        </w:rPr>
        <w:t>.</w:t>
      </w:r>
    </w:p>
    <w:p w14:paraId="52858641" w14:textId="3F49ED6A" w:rsidR="009E0364" w:rsidRDefault="00CE7AEC" w:rsidP="00CE7AEC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2004-2008</w:t>
      </w:r>
      <w:r w:rsidR="0063652B" w:rsidRPr="0063652B">
        <w:rPr>
          <w:sz w:val="26"/>
          <w:szCs w:val="26"/>
        </w:rPr>
        <w:t>: (</w:t>
      </w:r>
      <w:r w:rsidR="0053511F" w:rsidRPr="0063652B">
        <w:rPr>
          <w:sz w:val="26"/>
          <w:szCs w:val="26"/>
        </w:rPr>
        <w:t>B.Sc.</w:t>
      </w:r>
      <w:r w:rsidR="0063652B" w:rsidRPr="0063652B">
        <w:rPr>
          <w:sz w:val="26"/>
          <w:szCs w:val="26"/>
        </w:rPr>
        <w:t xml:space="preserve"> in </w:t>
      </w:r>
      <w:r>
        <w:rPr>
          <w:sz w:val="26"/>
          <w:szCs w:val="26"/>
        </w:rPr>
        <w:t xml:space="preserve">food </w:t>
      </w:r>
      <w:r w:rsidR="008355DF">
        <w:rPr>
          <w:sz w:val="26"/>
          <w:szCs w:val="26"/>
        </w:rPr>
        <w:t>sciences)</w:t>
      </w:r>
      <w:r w:rsidR="0063652B" w:rsidRPr="0063652B">
        <w:rPr>
          <w:sz w:val="26"/>
          <w:szCs w:val="26"/>
        </w:rPr>
        <w:t xml:space="preserve">.  Department of </w:t>
      </w:r>
      <w:r>
        <w:rPr>
          <w:sz w:val="26"/>
          <w:szCs w:val="26"/>
        </w:rPr>
        <w:t xml:space="preserve">Food technology </w:t>
      </w:r>
      <w:r w:rsidR="0063652B" w:rsidRPr="0063652B">
        <w:rPr>
          <w:sz w:val="26"/>
          <w:szCs w:val="26"/>
        </w:rPr>
        <w:t xml:space="preserve">, College of </w:t>
      </w:r>
      <w:r>
        <w:rPr>
          <w:sz w:val="26"/>
          <w:szCs w:val="26"/>
        </w:rPr>
        <w:t>Agricultural Engineering sciences</w:t>
      </w:r>
      <w:r w:rsidR="0063652B" w:rsidRPr="0063652B">
        <w:rPr>
          <w:sz w:val="26"/>
          <w:szCs w:val="26"/>
        </w:rPr>
        <w:t xml:space="preserve">, University of </w:t>
      </w:r>
      <w:r>
        <w:rPr>
          <w:sz w:val="26"/>
          <w:szCs w:val="26"/>
        </w:rPr>
        <w:t xml:space="preserve">Salahaddin-Erbil </w:t>
      </w:r>
    </w:p>
    <w:p w14:paraId="03C50DEA" w14:textId="77777777" w:rsidR="0053511F" w:rsidRPr="0053511F" w:rsidRDefault="0053511F" w:rsidP="0053511F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62D9C52" w14:textId="571E7F82" w:rsidR="00941D70" w:rsidRDefault="00941D70" w:rsidP="00941D7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2022</w:t>
      </w:r>
      <w:r>
        <w:rPr>
          <w:sz w:val="26"/>
          <w:szCs w:val="26"/>
        </w:rPr>
        <w:t xml:space="preserve"> </w:t>
      </w:r>
      <w:r w:rsidRPr="008A1B06">
        <w:rPr>
          <w:sz w:val="26"/>
          <w:szCs w:val="26"/>
        </w:rPr>
        <w:t xml:space="preserve"> Assist. </w:t>
      </w:r>
      <w:r>
        <w:rPr>
          <w:sz w:val="26"/>
          <w:szCs w:val="26"/>
        </w:rPr>
        <w:t>Professor</w:t>
      </w:r>
      <w:r w:rsidRPr="008A1B06">
        <w:rPr>
          <w:sz w:val="26"/>
          <w:szCs w:val="26"/>
        </w:rPr>
        <w:t xml:space="preserve"> of </w:t>
      </w:r>
      <w:r>
        <w:rPr>
          <w:sz w:val="26"/>
          <w:szCs w:val="26"/>
        </w:rPr>
        <w:t>Food Technology</w:t>
      </w:r>
      <w:r w:rsidRPr="008A1B06">
        <w:rPr>
          <w:sz w:val="26"/>
          <w:szCs w:val="26"/>
        </w:rPr>
        <w:t xml:space="preserve">, Department of </w:t>
      </w:r>
      <w:r>
        <w:rPr>
          <w:sz w:val="26"/>
          <w:szCs w:val="26"/>
        </w:rPr>
        <w:t>Food Technology</w:t>
      </w:r>
      <w:r w:rsidRPr="008A1B06">
        <w:rPr>
          <w:sz w:val="26"/>
          <w:szCs w:val="26"/>
        </w:rPr>
        <w:t xml:space="preserve">, College of </w:t>
      </w:r>
      <w:r>
        <w:rPr>
          <w:sz w:val="26"/>
          <w:szCs w:val="26"/>
        </w:rPr>
        <w:t>Agricultural Engineering sciences / University of Salahaddin-Erbil</w:t>
      </w:r>
      <w:r w:rsidRPr="008A1B06">
        <w:rPr>
          <w:sz w:val="26"/>
          <w:szCs w:val="26"/>
        </w:rPr>
        <w:t>.</w:t>
      </w:r>
    </w:p>
    <w:p w14:paraId="01CEEDDE" w14:textId="5FE2F542" w:rsidR="00AF637D" w:rsidRDefault="00AF637D" w:rsidP="00AF637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2017</w:t>
      </w:r>
      <w:r>
        <w:rPr>
          <w:sz w:val="26"/>
          <w:szCs w:val="26"/>
        </w:rPr>
        <w:t xml:space="preserve"> </w:t>
      </w:r>
      <w:r w:rsidRPr="008A1B06">
        <w:rPr>
          <w:sz w:val="26"/>
          <w:szCs w:val="26"/>
        </w:rPr>
        <w:t xml:space="preserve"> Lecturer of </w:t>
      </w:r>
      <w:r>
        <w:rPr>
          <w:sz w:val="26"/>
          <w:szCs w:val="26"/>
        </w:rPr>
        <w:t xml:space="preserve"> Nutrition</w:t>
      </w:r>
      <w:r w:rsidRPr="008A1B06">
        <w:rPr>
          <w:sz w:val="26"/>
          <w:szCs w:val="26"/>
        </w:rPr>
        <w:t xml:space="preserve">, Department of </w:t>
      </w:r>
      <w:r>
        <w:rPr>
          <w:sz w:val="26"/>
          <w:szCs w:val="26"/>
        </w:rPr>
        <w:t>Food Technology</w:t>
      </w:r>
      <w:r w:rsidRPr="008A1B06">
        <w:rPr>
          <w:sz w:val="26"/>
          <w:szCs w:val="26"/>
        </w:rPr>
        <w:t xml:space="preserve">, College of </w:t>
      </w:r>
      <w:r>
        <w:rPr>
          <w:sz w:val="26"/>
          <w:szCs w:val="26"/>
        </w:rPr>
        <w:t>Agricultural Engineering sciences / University of Salahaddin-Erbil</w:t>
      </w:r>
      <w:r w:rsidRPr="008A1B06">
        <w:rPr>
          <w:sz w:val="26"/>
          <w:szCs w:val="26"/>
        </w:rPr>
        <w:t>.</w:t>
      </w:r>
    </w:p>
    <w:p w14:paraId="6E1F3597" w14:textId="254C4123" w:rsidR="008A1B06" w:rsidRDefault="00690C43" w:rsidP="00AF637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2014 </w:t>
      </w:r>
      <w:r w:rsidR="008A1B06" w:rsidRPr="008A1B06">
        <w:rPr>
          <w:sz w:val="26"/>
          <w:szCs w:val="26"/>
        </w:rPr>
        <w:t xml:space="preserve"> Assist. Lecturer of </w:t>
      </w:r>
      <w:r>
        <w:rPr>
          <w:sz w:val="26"/>
          <w:szCs w:val="26"/>
        </w:rPr>
        <w:t>Food Technology</w:t>
      </w:r>
      <w:r w:rsidR="008A1B06" w:rsidRPr="008A1B06">
        <w:rPr>
          <w:sz w:val="26"/>
          <w:szCs w:val="26"/>
        </w:rPr>
        <w:t xml:space="preserve">, Department of </w:t>
      </w:r>
      <w:r w:rsidR="00AF637D">
        <w:rPr>
          <w:sz w:val="26"/>
          <w:szCs w:val="26"/>
        </w:rPr>
        <w:t>Food Technology</w:t>
      </w:r>
      <w:r w:rsidR="008A1B06" w:rsidRPr="008A1B06">
        <w:rPr>
          <w:sz w:val="26"/>
          <w:szCs w:val="26"/>
        </w:rPr>
        <w:t xml:space="preserve">, College of </w:t>
      </w:r>
      <w:r w:rsidR="00AF637D">
        <w:rPr>
          <w:sz w:val="26"/>
          <w:szCs w:val="26"/>
        </w:rPr>
        <w:t>Agricultural Engineering sciences / University of Salahaddin-Erbil</w:t>
      </w:r>
      <w:r w:rsidR="008A1B06" w:rsidRPr="008A1B06">
        <w:rPr>
          <w:sz w:val="26"/>
          <w:szCs w:val="26"/>
        </w:rPr>
        <w:t>.</w:t>
      </w:r>
    </w:p>
    <w:p w14:paraId="0AEAA2AD" w14:textId="77139C2C" w:rsidR="00690C43" w:rsidRPr="008A1B06" w:rsidRDefault="00690C43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2009 Department secretary and assistant Lab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0AEBE6E9" w14:textId="480E870D" w:rsidR="00842A86" w:rsidRDefault="00941D70" w:rsidP="00941D70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941D70">
        <w:rPr>
          <w:sz w:val="26"/>
          <w:szCs w:val="26"/>
        </w:rPr>
        <w:t xml:space="preserve">English language </w:t>
      </w:r>
    </w:p>
    <w:p w14:paraId="6117AB0D" w14:textId="6D289344" w:rsidR="00941D70" w:rsidRDefault="00941D70" w:rsidP="00941D70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Academic debate </w:t>
      </w:r>
    </w:p>
    <w:p w14:paraId="6409F5D3" w14:textId="3527A593" w:rsidR="00941D70" w:rsidRDefault="00F971D5" w:rsidP="00941D70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Cereal Technology</w:t>
      </w:r>
    </w:p>
    <w:p w14:paraId="41F0277C" w14:textId="4CC674AA" w:rsidR="00F971D5" w:rsidRDefault="00F971D5" w:rsidP="00941D70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Bread and Pastry </w:t>
      </w:r>
    </w:p>
    <w:p w14:paraId="40CE7E0C" w14:textId="74768395" w:rsidR="00F971D5" w:rsidRPr="00941D70" w:rsidRDefault="00F971D5" w:rsidP="00941D70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Dairy chemistry 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3E2AD50" w14:textId="5C723B70" w:rsidR="004F6D67" w:rsidRDefault="004F6D67" w:rsidP="009C761E">
      <w:r>
        <w:t xml:space="preserve">6-Hanee M. Al-Dmoor and Yaseen Galali (2014) Prediction of Wheat Functionality by </w:t>
      </w:r>
      <w:r w:rsidR="009C761E">
        <w:t xml:space="preserve"> </w:t>
      </w:r>
      <w:r>
        <w:t xml:space="preserve">Assessing Dough and Bread Characteristics. American-Eurasian J. Agric. &amp; Environ. </w:t>
      </w:r>
      <w:r w:rsidR="009C761E">
        <w:t xml:space="preserve"> </w:t>
      </w:r>
      <w:r>
        <w:t>Sci., 14 (2): 104-109.</w:t>
      </w:r>
    </w:p>
    <w:p w14:paraId="0188AA99" w14:textId="4EFBCE01" w:rsidR="004F6D67" w:rsidRDefault="004F6D67" w:rsidP="009C761E">
      <w:r>
        <w:t xml:space="preserve">7-Hanee M. Al-Dmoor and Yaseen Galali (2014) Novelty Formulas of Free Gluten Flat </w:t>
      </w:r>
      <w:r w:rsidR="009C761E">
        <w:t xml:space="preserve"> </w:t>
      </w:r>
      <w:r>
        <w:t>Bread for Coeliac Disease Patients. World Journal of Medical Sciences 11 (3): 306-311.</w:t>
      </w:r>
    </w:p>
    <w:p w14:paraId="72652D86" w14:textId="0F04A971" w:rsidR="004F6D67" w:rsidRDefault="004F6D67" w:rsidP="009C761E">
      <w:r>
        <w:t xml:space="preserve">8-Yaseen Galali and Evan Illia (2016) Perception of Kurdish consumers towards quality and </w:t>
      </w:r>
      <w:r w:rsidR="009C761E">
        <w:t xml:space="preserve"> </w:t>
      </w:r>
      <w:r>
        <w:t xml:space="preserve">safety infomrations on food labelling of packed foods. The international conference on recent </w:t>
      </w:r>
      <w:r w:rsidR="009C761E">
        <w:t xml:space="preserve"> </w:t>
      </w:r>
      <w:r>
        <w:t>advances in medical and health science (ICRAMHS). Prague. Czeck republic.</w:t>
      </w:r>
    </w:p>
    <w:p w14:paraId="750831F4" w14:textId="2C9E0062" w:rsidR="004F6D67" w:rsidRDefault="004F6D67" w:rsidP="009C761E">
      <w:r>
        <w:t xml:space="preserve">9-Yaseen Galali, (2021) The impact of COVID-19 confinement on the eating habits and lifestyle </w:t>
      </w:r>
      <w:r w:rsidR="009C761E">
        <w:t xml:space="preserve"> </w:t>
      </w:r>
      <w:r>
        <w:t xml:space="preserve">changes: A cross sectional study, Food science and nutrition. </w:t>
      </w:r>
    </w:p>
    <w:p w14:paraId="47183702" w14:textId="14E98E42" w:rsidR="004F6D67" w:rsidRDefault="004F6D67" w:rsidP="009C761E">
      <w:r>
        <w:t xml:space="preserve">10-Yaseen Galali, G. Rees, Victor Kuri (2021) Study the influence of waxy wheat flour, inulin </w:t>
      </w:r>
      <w:r w:rsidR="009C761E">
        <w:t xml:space="preserve"> </w:t>
      </w:r>
      <w:r>
        <w:t xml:space="preserve">and guar gum on quality and microstructure of Pita and Tandoori breads: response surface </w:t>
      </w:r>
      <w:r w:rsidR="009C761E">
        <w:t xml:space="preserve"> </w:t>
      </w:r>
      <w:r>
        <w:t xml:space="preserve">methodology aids functional food development. Journal of Food Science and Technology. </w:t>
      </w:r>
    </w:p>
    <w:p w14:paraId="6364D3E9" w14:textId="17703ACD" w:rsidR="004F6D67" w:rsidRDefault="004F6D67" w:rsidP="009C761E">
      <w:r>
        <w:t xml:space="preserve">11-Holem H. Balaky , Yaseen Galali, Ardalan Abdulhamid Osman, Eyyüp Karaoğul, Ertugrul </w:t>
      </w:r>
      <w:r w:rsidR="009C761E">
        <w:t xml:space="preserve"> </w:t>
      </w:r>
      <w:r>
        <w:t xml:space="preserve">Altuntas , Metin Tansu Uğuz, Ali Mala Khedir Galalaey and M. Hakki Alma (2020) Evaluation </w:t>
      </w:r>
      <w:r w:rsidR="009C761E">
        <w:t xml:space="preserve"> </w:t>
      </w:r>
      <w:r>
        <w:t xml:space="preserve">of Antioxidant and Antimicrobial Activities of Mandarin Peel (Citrus reticulata Blanco) with Microwave Assisted Extract Using Two Different Solvents. Asian Journal of Plant Science. </w:t>
      </w:r>
    </w:p>
    <w:p w14:paraId="7B203318" w14:textId="72AEF19F" w:rsidR="004F6D67" w:rsidRDefault="004F6D67" w:rsidP="009C761E">
      <w:r>
        <w:t xml:space="preserve">12- Yaseen Galali Study the Prevalence, Characteristics of Mothers and Associated Risk Factors of Pica </w:t>
      </w:r>
      <w:r w:rsidR="009C761E">
        <w:t xml:space="preserve"> </w:t>
      </w:r>
      <w:r>
        <w:t>Eating among Pregnant Women. Cihan University-Erbil Scientific Journal.</w:t>
      </w:r>
    </w:p>
    <w:p w14:paraId="030FC5D2" w14:textId="6E63D58C" w:rsidR="00BC1B54" w:rsidRPr="0037242A" w:rsidRDefault="004F6D67" w:rsidP="009C761E">
      <w:r>
        <w:t xml:space="preserve">13- Yaseen Galali, 2021 . The impact of COVID-19 confinement on the eating habits and </w:t>
      </w:r>
      <w:r w:rsidR="009C761E">
        <w:t xml:space="preserve"> </w:t>
      </w:r>
      <w:r>
        <w:t>lifestyle changes: A cross sectional study. Food Science and Nutrition</w:t>
      </w:r>
    </w:p>
    <w:p w14:paraId="0AD8F920" w14:textId="77777777" w:rsidR="00BC1B54" w:rsidRDefault="00BC1B54" w:rsidP="00BC1B54"/>
    <w:p w14:paraId="40DA06C2" w14:textId="77777777" w:rsidR="00BC1B54" w:rsidRDefault="00BC1B54" w:rsidP="00BC1B54">
      <w:pPr>
        <w:pStyle w:val="Heading1"/>
        <w:keepNext/>
        <w:rPr>
          <w:b/>
          <w:bCs/>
          <w:u w:val="single"/>
        </w:rPr>
      </w:pPr>
      <w:r w:rsidRPr="00140796">
        <w:rPr>
          <w:b/>
          <w:bCs/>
          <w:u w:val="single"/>
        </w:rPr>
        <w:t>AUTHOR</w:t>
      </w:r>
      <w:r>
        <w:rPr>
          <w:b/>
          <w:bCs/>
          <w:u w:val="single"/>
        </w:rPr>
        <w:t>ED</w:t>
      </w:r>
      <w:r w:rsidRPr="00140796">
        <w:rPr>
          <w:b/>
          <w:bCs/>
          <w:u w:val="single"/>
        </w:rPr>
        <w:t xml:space="preserve"> BOOKS</w:t>
      </w:r>
    </w:p>
    <w:p w14:paraId="54A2BC3B" w14:textId="77777777" w:rsidR="00405B9F" w:rsidRDefault="00405B9F" w:rsidP="00BC1B54">
      <w:hyperlink r:id="rId10" w:history="1">
        <w:r w:rsidRPr="00405B9F">
          <w:t>Extraction of Bioactive Molecules from Food Processing By-Products</w:t>
        </w:r>
      </w:hyperlink>
    </w:p>
    <w:p w14:paraId="0E0F6611" w14:textId="34F25488" w:rsidR="00BC1B54" w:rsidRDefault="00405B9F" w:rsidP="006C7105">
      <w:r>
        <w:t xml:space="preserve"> Cha</w:t>
      </w:r>
      <w:r w:rsidR="006C7105">
        <w:t>pter 9</w:t>
      </w:r>
      <w:r w:rsidR="00BC1B54">
        <w:t>,</w:t>
      </w:r>
      <w:r w:rsidR="006C7105">
        <w:t xml:space="preserve"> 2022 published by </w:t>
      </w:r>
      <w:r w:rsidR="00BC1B54">
        <w:t xml:space="preserve"> </w:t>
      </w:r>
      <w:r w:rsidR="006C7105">
        <w:rPr>
          <w:rFonts w:ascii="Segoe UI" w:hAnsi="Segoe UI" w:cs="Segoe UI"/>
          <w:noProof/>
          <w:color w:val="0061A9"/>
          <w:sz w:val="27"/>
          <w:szCs w:val="27"/>
          <w:shd w:val="clear" w:color="auto" w:fill="FFFFFF"/>
        </w:rPr>
        <w:drawing>
          <wp:inline distT="0" distB="0" distL="0" distR="0" wp14:anchorId="19138362" wp14:editId="23DCD243">
            <wp:extent cx="1085850" cy="220105"/>
            <wp:effectExtent l="0" t="0" r="0" b="8890"/>
            <wp:docPr id="4" name="Picture 4" descr="SpringerLink">
              <a:hlinkClick xmlns:a="http://schemas.openxmlformats.org/drawingml/2006/main" r:id="rId11" tooltip="&quot;Go to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erLink">
                      <a:hlinkClick r:id="rId11" tooltip="&quot;Go to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8A6A3" w14:textId="77777777" w:rsidR="00BC1B54" w:rsidRDefault="00BC1B54" w:rsidP="00BC1B54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891F16E" w14:textId="77777777" w:rsidR="004F6D67" w:rsidRPr="004F6D67" w:rsidRDefault="004F6D67" w:rsidP="004F6D67">
      <w:pPr>
        <w:spacing w:after="0"/>
        <w:rPr>
          <w:sz w:val="26"/>
          <w:szCs w:val="26"/>
        </w:rPr>
      </w:pPr>
      <w:r w:rsidRPr="004F6D67">
        <w:rPr>
          <w:sz w:val="26"/>
          <w:szCs w:val="26"/>
        </w:rPr>
        <w:t>Paper presented at conferences -oral presentation</w:t>
      </w:r>
    </w:p>
    <w:p w14:paraId="41E7E63F" w14:textId="77777777" w:rsidR="004F6D67" w:rsidRPr="004F6D67" w:rsidRDefault="004F6D67" w:rsidP="004F6D67">
      <w:pPr>
        <w:spacing w:after="0"/>
        <w:rPr>
          <w:sz w:val="26"/>
          <w:szCs w:val="26"/>
        </w:rPr>
      </w:pPr>
      <w:r w:rsidRPr="004F6D67">
        <w:rPr>
          <w:sz w:val="26"/>
          <w:szCs w:val="26"/>
        </w:rPr>
        <w:lastRenderedPageBreak/>
        <w:t xml:space="preserve">1- Galali, Y., Rees,G., Kuri, V. (2012) An approach to produce functional cereal products with </w:t>
      </w:r>
    </w:p>
    <w:p w14:paraId="7878DE31" w14:textId="77777777" w:rsidR="004F6D67" w:rsidRPr="004F6D67" w:rsidRDefault="004F6D67" w:rsidP="004F6D67">
      <w:pPr>
        <w:spacing w:after="0"/>
        <w:rPr>
          <w:sz w:val="26"/>
          <w:szCs w:val="26"/>
        </w:rPr>
      </w:pPr>
      <w:r w:rsidRPr="004F6D67">
        <w:rPr>
          <w:sz w:val="26"/>
          <w:szCs w:val="26"/>
        </w:rPr>
        <w:t xml:space="preserve">acceptable quality and processability traits using three functional ingredients. Centre for </w:t>
      </w:r>
    </w:p>
    <w:p w14:paraId="4FF0FFCD" w14:textId="77777777" w:rsidR="004F6D67" w:rsidRPr="004F6D67" w:rsidRDefault="004F6D67" w:rsidP="004F6D67">
      <w:pPr>
        <w:spacing w:after="0"/>
        <w:rPr>
          <w:sz w:val="26"/>
          <w:szCs w:val="26"/>
        </w:rPr>
      </w:pPr>
      <w:r w:rsidRPr="004F6D67">
        <w:rPr>
          <w:sz w:val="26"/>
          <w:szCs w:val="26"/>
        </w:rPr>
        <w:t>Agricultural and Rural Sustainability (CARS) symposium. New continental hotel-Plymouth</w:t>
      </w:r>
    </w:p>
    <w:p w14:paraId="6B923B01" w14:textId="77777777" w:rsidR="004F6D67" w:rsidRPr="004F6D67" w:rsidRDefault="004F6D67" w:rsidP="004F6D67">
      <w:pPr>
        <w:spacing w:after="0"/>
        <w:rPr>
          <w:sz w:val="26"/>
          <w:szCs w:val="26"/>
        </w:rPr>
      </w:pPr>
      <w:r w:rsidRPr="004F6D67">
        <w:rPr>
          <w:sz w:val="26"/>
          <w:szCs w:val="26"/>
        </w:rPr>
        <w:t xml:space="preserve">2- Galali, Y., Rees,G., Kuri, V. 2013. Effect of three functional ingredients on technical, sensorial </w:t>
      </w:r>
    </w:p>
    <w:p w14:paraId="5093E860" w14:textId="070454CC" w:rsidR="004F6D67" w:rsidRPr="004F6D67" w:rsidRDefault="004F6D67" w:rsidP="009C761E">
      <w:pPr>
        <w:spacing w:after="0"/>
        <w:rPr>
          <w:sz w:val="26"/>
          <w:szCs w:val="26"/>
        </w:rPr>
      </w:pPr>
      <w:r w:rsidRPr="004F6D67">
        <w:rPr>
          <w:sz w:val="26"/>
          <w:szCs w:val="26"/>
        </w:rPr>
        <w:t xml:space="preserve">and microstructure properties of Arabic bread: Response Surface Methodology Aiding a Functional Food Development. Centre for Agricultural and Rural Sustainability (CARS) </w:t>
      </w:r>
    </w:p>
    <w:p w14:paraId="55469592" w14:textId="77777777" w:rsidR="004F6D67" w:rsidRPr="004F6D67" w:rsidRDefault="004F6D67" w:rsidP="004F6D67">
      <w:pPr>
        <w:spacing w:after="0"/>
        <w:rPr>
          <w:sz w:val="26"/>
          <w:szCs w:val="26"/>
        </w:rPr>
      </w:pPr>
      <w:r w:rsidRPr="004F6D67">
        <w:rPr>
          <w:sz w:val="26"/>
          <w:szCs w:val="26"/>
        </w:rPr>
        <w:t>symposium. Duchy College. (Second best oral presentation).</w:t>
      </w:r>
    </w:p>
    <w:p w14:paraId="5D99ECF5" w14:textId="0FA38462" w:rsidR="004F6D67" w:rsidRPr="004F6D67" w:rsidRDefault="004F6D67" w:rsidP="003B7649">
      <w:pPr>
        <w:spacing w:after="0"/>
        <w:rPr>
          <w:sz w:val="26"/>
          <w:szCs w:val="26"/>
        </w:rPr>
      </w:pPr>
      <w:r w:rsidRPr="004F6D67">
        <w:rPr>
          <w:sz w:val="26"/>
          <w:szCs w:val="26"/>
        </w:rPr>
        <w:t xml:space="preserve">3- Galali, Y., Rees,G., Kuri, V. 2021 Study the influence of waxy wheat flour, inulin and guar gum on </w:t>
      </w:r>
      <w:r w:rsidR="003B7649">
        <w:rPr>
          <w:sz w:val="26"/>
          <w:szCs w:val="26"/>
        </w:rPr>
        <w:t xml:space="preserve"> </w:t>
      </w:r>
      <w:r w:rsidRPr="004F6D67">
        <w:rPr>
          <w:sz w:val="26"/>
          <w:szCs w:val="26"/>
        </w:rPr>
        <w:t xml:space="preserve">quality and microstructure of Pita and Tandoori breads: response surface methodology aids </w:t>
      </w:r>
    </w:p>
    <w:p w14:paraId="0C099321" w14:textId="02F29044" w:rsidR="004F6D67" w:rsidRPr="004F6D67" w:rsidRDefault="004F6D67" w:rsidP="003B7649">
      <w:pPr>
        <w:spacing w:after="0"/>
        <w:rPr>
          <w:sz w:val="26"/>
          <w:szCs w:val="26"/>
        </w:rPr>
      </w:pPr>
      <w:r w:rsidRPr="004F6D67">
        <w:rPr>
          <w:sz w:val="26"/>
          <w:szCs w:val="26"/>
        </w:rPr>
        <w:t>functional food. Journal of Food Science and Technology</w:t>
      </w:r>
      <w:r w:rsidR="003B7649">
        <w:rPr>
          <w:sz w:val="26"/>
          <w:szCs w:val="26"/>
        </w:rPr>
        <w:t xml:space="preserve"> </w:t>
      </w:r>
      <w:r w:rsidRPr="004F6D67">
        <w:rPr>
          <w:sz w:val="26"/>
          <w:szCs w:val="26"/>
        </w:rPr>
        <w:t>Curriculum Vitae (CV) June 2022</w:t>
      </w:r>
    </w:p>
    <w:p w14:paraId="3FDA90DF" w14:textId="2CFF9A63" w:rsidR="004F6D67" w:rsidRPr="004F6D67" w:rsidRDefault="004F6D67" w:rsidP="003B7649">
      <w:pPr>
        <w:spacing w:after="0"/>
        <w:rPr>
          <w:sz w:val="26"/>
          <w:szCs w:val="26"/>
        </w:rPr>
      </w:pPr>
      <w:r w:rsidRPr="004F6D67">
        <w:rPr>
          <w:sz w:val="26"/>
          <w:szCs w:val="26"/>
        </w:rPr>
        <w:t>3</w:t>
      </w:r>
      <w:r w:rsidR="003B7649">
        <w:rPr>
          <w:sz w:val="26"/>
          <w:szCs w:val="26"/>
        </w:rPr>
        <w:t xml:space="preserve"> </w:t>
      </w:r>
      <w:r w:rsidRPr="004F6D67">
        <w:rPr>
          <w:sz w:val="26"/>
          <w:szCs w:val="26"/>
        </w:rPr>
        <w:t>Paper presented at conference-Poster presentation</w:t>
      </w:r>
    </w:p>
    <w:p w14:paraId="2992C705" w14:textId="77777777" w:rsidR="003B7649" w:rsidRDefault="004F6D67" w:rsidP="003B7649">
      <w:pPr>
        <w:spacing w:after="0"/>
        <w:rPr>
          <w:sz w:val="26"/>
          <w:szCs w:val="26"/>
        </w:rPr>
      </w:pPr>
      <w:r w:rsidRPr="004F6D67">
        <w:rPr>
          <w:sz w:val="26"/>
          <w:szCs w:val="26"/>
        </w:rPr>
        <w:t>4..Galali, Y., Rees,G., Kuri, V. 2012. Influence of functional ingredients on starch</w:t>
      </w:r>
      <w:r w:rsidR="003B7649">
        <w:rPr>
          <w:sz w:val="26"/>
          <w:szCs w:val="26"/>
        </w:rPr>
        <w:t xml:space="preserve"> </w:t>
      </w:r>
      <w:r w:rsidRPr="004F6D67">
        <w:rPr>
          <w:sz w:val="26"/>
          <w:szCs w:val="26"/>
        </w:rPr>
        <w:t xml:space="preserve">gelatinisation, gel and dough quality: Response surface methodology aids functional bread </w:t>
      </w:r>
      <w:r w:rsidR="003B7649">
        <w:rPr>
          <w:sz w:val="26"/>
          <w:szCs w:val="26"/>
        </w:rPr>
        <w:t xml:space="preserve"> </w:t>
      </w:r>
      <w:r w:rsidRPr="004F6D67">
        <w:rPr>
          <w:sz w:val="26"/>
          <w:szCs w:val="26"/>
        </w:rPr>
        <w:t>development.</w:t>
      </w:r>
    </w:p>
    <w:p w14:paraId="5852A947" w14:textId="263A7E88" w:rsidR="004F6D67" w:rsidRPr="004F6D67" w:rsidRDefault="004F6D67" w:rsidP="003B7649">
      <w:pPr>
        <w:spacing w:after="0"/>
        <w:rPr>
          <w:sz w:val="26"/>
          <w:szCs w:val="26"/>
        </w:rPr>
      </w:pPr>
      <w:r w:rsidRPr="004F6D67">
        <w:rPr>
          <w:sz w:val="26"/>
          <w:szCs w:val="26"/>
        </w:rPr>
        <w:t xml:space="preserve"> 2</w:t>
      </w:r>
      <w:r w:rsidR="003B7649">
        <w:rPr>
          <w:sz w:val="26"/>
          <w:szCs w:val="26"/>
        </w:rPr>
        <w:t xml:space="preserve"> </w:t>
      </w:r>
      <w:bookmarkStart w:id="0" w:name="_GoBack"/>
      <w:bookmarkEnd w:id="0"/>
      <w:r w:rsidRPr="004F6D67">
        <w:rPr>
          <w:sz w:val="26"/>
          <w:szCs w:val="26"/>
        </w:rPr>
        <w:t>nd Oxford functional food conference- Oxford-UK.</w:t>
      </w:r>
    </w:p>
    <w:p w14:paraId="7634DF2F" w14:textId="77777777" w:rsidR="004F6D67" w:rsidRPr="004F6D67" w:rsidRDefault="004F6D67" w:rsidP="004F6D67">
      <w:pPr>
        <w:spacing w:after="0"/>
        <w:rPr>
          <w:sz w:val="26"/>
          <w:szCs w:val="26"/>
        </w:rPr>
      </w:pPr>
      <w:r w:rsidRPr="004F6D67">
        <w:rPr>
          <w:sz w:val="26"/>
          <w:szCs w:val="26"/>
        </w:rPr>
        <w:t>5..Galali, Y., Rees,G., Kuri, V. 2012. Influence of functional ingredients on starch</w:t>
      </w:r>
    </w:p>
    <w:p w14:paraId="6562F878" w14:textId="77777777" w:rsidR="004F6D67" w:rsidRPr="004F6D67" w:rsidRDefault="004F6D67" w:rsidP="004F6D67">
      <w:pPr>
        <w:spacing w:after="0"/>
        <w:rPr>
          <w:sz w:val="26"/>
          <w:szCs w:val="26"/>
        </w:rPr>
      </w:pPr>
      <w:r w:rsidRPr="004F6D67">
        <w:rPr>
          <w:sz w:val="26"/>
          <w:szCs w:val="26"/>
        </w:rPr>
        <w:t>gelatinisation, gel and dough quality: Response surface methodology aids functional</w:t>
      </w:r>
    </w:p>
    <w:p w14:paraId="3B1990A6" w14:textId="20E3111A" w:rsidR="00D47951" w:rsidRDefault="004F6D67" w:rsidP="004F6D67">
      <w:pPr>
        <w:spacing w:after="0"/>
        <w:rPr>
          <w:sz w:val="26"/>
          <w:szCs w:val="26"/>
        </w:rPr>
      </w:pPr>
      <w:r w:rsidRPr="004F6D67">
        <w:rPr>
          <w:sz w:val="26"/>
          <w:szCs w:val="26"/>
        </w:rPr>
        <w:t>bread development. Postgraduate society conference series- Plymouth University.</w:t>
      </w:r>
      <w:r w:rsidRPr="004F6D67">
        <w:rPr>
          <w:sz w:val="26"/>
          <w:szCs w:val="26"/>
        </w:rPr>
        <w:cr/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2C26BC93" w:rsidR="00D47951" w:rsidRDefault="00F971D5" w:rsidP="00F971D5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HCDP scholarship to complete master’s degree </w:t>
      </w:r>
    </w:p>
    <w:p w14:paraId="47AB8B82" w14:textId="089916DE" w:rsidR="003C024D" w:rsidRPr="00F971D5" w:rsidRDefault="003C024D" w:rsidP="00F971D5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t>March 2013 Prize for best Presentation, Joint Research group conference, Plymouth University.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116B2563" w:rsidR="00E617CC" w:rsidRDefault="00C1712B" w:rsidP="00C1712B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Teachers syndicate </w:t>
      </w:r>
    </w:p>
    <w:p w14:paraId="442D1AD5" w14:textId="56860FCB" w:rsidR="00C1712B" w:rsidRPr="00C1712B" w:rsidRDefault="00C1712B" w:rsidP="00C1712B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Agriculture syndicate </w:t>
      </w:r>
    </w:p>
    <w:p w14:paraId="1C64C166" w14:textId="605C1D0D" w:rsidR="00E617CC" w:rsidRDefault="00E617CC" w:rsidP="00E617CC">
      <w:pPr>
        <w:spacing w:after="0"/>
        <w:rPr>
          <w:sz w:val="26"/>
          <w:szCs w:val="26"/>
        </w:rPr>
      </w:pPr>
    </w:p>
    <w:p w14:paraId="18B30A69" w14:textId="0216A4FA" w:rsidR="00A21F68" w:rsidRPr="00B12197" w:rsidRDefault="00A21F68" w:rsidP="00A21F68">
      <w:pPr>
        <w:ind w:left="2340" w:hanging="2340"/>
      </w:pPr>
      <w:r w:rsidRPr="00B12197">
        <w:rPr>
          <w:b/>
          <w:bCs/>
        </w:rPr>
        <w:t xml:space="preserve">Web of Science Researcher ID: </w:t>
      </w:r>
      <w:r w:rsidRPr="00B12197">
        <w:t>F-1197-2014</w:t>
      </w:r>
    </w:p>
    <w:p w14:paraId="27A31D3C" w14:textId="771260CF" w:rsidR="00A21F68" w:rsidRPr="00B12197" w:rsidRDefault="00A21F68" w:rsidP="006B423F">
      <w:pPr>
        <w:ind w:left="2340" w:hanging="2340"/>
      </w:pPr>
      <w:r w:rsidRPr="00B12197">
        <w:rPr>
          <w:b/>
          <w:bCs/>
        </w:rPr>
        <w:t>ORCID ID</w:t>
      </w:r>
      <w:r w:rsidR="003C024D">
        <w:t xml:space="preserve">: </w:t>
      </w:r>
      <w:r w:rsidR="006B423F" w:rsidRPr="006B423F">
        <w:t>0000-0001-5346-4755</w:t>
      </w:r>
    </w:p>
    <w:p w14:paraId="5E22E2C4" w14:textId="3298A755" w:rsidR="00A21F68" w:rsidRPr="00B12197" w:rsidRDefault="00B12197" w:rsidP="003C024D">
      <w:pPr>
        <w:ind w:left="2340" w:hanging="2340"/>
      </w:pPr>
      <w:r>
        <w:rPr>
          <w:b/>
          <w:bCs/>
        </w:rPr>
        <w:t xml:space="preserve">Academic Profile: </w:t>
      </w:r>
      <w:r w:rsidR="003C024D" w:rsidRPr="003C024D">
        <w:t>https://academics.su.edu.krd/yaseen.galali</w:t>
      </w:r>
    </w:p>
    <w:p w14:paraId="48D36200" w14:textId="3BE7D38D" w:rsidR="00E617CC" w:rsidRDefault="00B12197" w:rsidP="003C024D">
      <w:pPr>
        <w:ind w:left="2340" w:hanging="2340"/>
        <w:rPr>
          <w:sz w:val="26"/>
          <w:szCs w:val="26"/>
        </w:rPr>
      </w:pPr>
      <w:r>
        <w:rPr>
          <w:b/>
          <w:bCs/>
        </w:rPr>
        <w:t xml:space="preserve">Scholar Account: </w:t>
      </w:r>
      <w:r w:rsidR="003C024D" w:rsidRPr="003C024D">
        <w:t>https://scholar.google.com/citations?user=W6siFwUAAAAJ&amp;hl=en</w:t>
      </w:r>
    </w:p>
    <w:p w14:paraId="2C827759" w14:textId="0B6D9297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122E3" w14:textId="77777777" w:rsidR="007E1AA9" w:rsidRDefault="007E1AA9" w:rsidP="00E617CC">
      <w:pPr>
        <w:spacing w:after="0" w:line="240" w:lineRule="auto"/>
      </w:pPr>
      <w:r>
        <w:separator/>
      </w:r>
    </w:p>
  </w:endnote>
  <w:endnote w:type="continuationSeparator" w:id="0">
    <w:p w14:paraId="562E0EF1" w14:textId="77777777" w:rsidR="007E1AA9" w:rsidRDefault="007E1AA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34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34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E2854" w14:textId="77777777" w:rsidR="007E1AA9" w:rsidRDefault="007E1AA9" w:rsidP="00E617CC">
      <w:pPr>
        <w:spacing w:after="0" w:line="240" w:lineRule="auto"/>
      </w:pPr>
      <w:r>
        <w:separator/>
      </w:r>
    </w:p>
  </w:footnote>
  <w:footnote w:type="continuationSeparator" w:id="0">
    <w:p w14:paraId="27D154CF" w14:textId="77777777" w:rsidR="007E1AA9" w:rsidRDefault="007E1AA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0B56"/>
    <w:multiLevelType w:val="hybridMultilevel"/>
    <w:tmpl w:val="A236A14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75F5D"/>
    <w:multiLevelType w:val="hybridMultilevel"/>
    <w:tmpl w:val="009E0B06"/>
    <w:lvl w:ilvl="0" w:tplc="5142CB18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E2886"/>
    <w:multiLevelType w:val="hybridMultilevel"/>
    <w:tmpl w:val="C3C62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33A91"/>
    <w:multiLevelType w:val="hybridMultilevel"/>
    <w:tmpl w:val="1F521772"/>
    <w:lvl w:ilvl="0" w:tplc="F022FE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7C51"/>
    <w:rsid w:val="0008017D"/>
    <w:rsid w:val="00137F85"/>
    <w:rsid w:val="00142031"/>
    <w:rsid w:val="00321C1B"/>
    <w:rsid w:val="003B5DC4"/>
    <w:rsid w:val="003B7649"/>
    <w:rsid w:val="003C024D"/>
    <w:rsid w:val="00405B9F"/>
    <w:rsid w:val="004F6D67"/>
    <w:rsid w:val="0053511F"/>
    <w:rsid w:val="00577682"/>
    <w:rsid w:val="005B3ED5"/>
    <w:rsid w:val="005C3EA0"/>
    <w:rsid w:val="005E5628"/>
    <w:rsid w:val="0063489D"/>
    <w:rsid w:val="0063652B"/>
    <w:rsid w:val="00654F0E"/>
    <w:rsid w:val="00690C43"/>
    <w:rsid w:val="006B423F"/>
    <w:rsid w:val="006C7105"/>
    <w:rsid w:val="006E27E0"/>
    <w:rsid w:val="00764883"/>
    <w:rsid w:val="007D348A"/>
    <w:rsid w:val="007E1AA9"/>
    <w:rsid w:val="008355DF"/>
    <w:rsid w:val="00842A86"/>
    <w:rsid w:val="00875D80"/>
    <w:rsid w:val="008A1B06"/>
    <w:rsid w:val="008F39C1"/>
    <w:rsid w:val="00941D70"/>
    <w:rsid w:val="009C761E"/>
    <w:rsid w:val="009E0364"/>
    <w:rsid w:val="00A21F68"/>
    <w:rsid w:val="00A336A3"/>
    <w:rsid w:val="00AF637D"/>
    <w:rsid w:val="00B12197"/>
    <w:rsid w:val="00B3543F"/>
    <w:rsid w:val="00BA0429"/>
    <w:rsid w:val="00BC1B54"/>
    <w:rsid w:val="00C0065C"/>
    <w:rsid w:val="00C1712B"/>
    <w:rsid w:val="00C36DAD"/>
    <w:rsid w:val="00CE7AEC"/>
    <w:rsid w:val="00D13074"/>
    <w:rsid w:val="00D455A3"/>
    <w:rsid w:val="00D47951"/>
    <w:rsid w:val="00DE7409"/>
    <w:rsid w:val="00E617CC"/>
    <w:rsid w:val="00E873F6"/>
    <w:rsid w:val="00EE0E6F"/>
    <w:rsid w:val="00F971D5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C1B5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BC1B5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uiPriority w:val="99"/>
    <w:rsid w:val="00BC1B54"/>
    <w:rPr>
      <w:rFonts w:cs="Times New Roman"/>
      <w:color w:val="333333"/>
    </w:rPr>
  </w:style>
  <w:style w:type="character" w:customStyle="1" w:styleId="yshortcuts">
    <w:name w:val="yshortcuts"/>
    <w:basedOn w:val="DefaultParagraphFont"/>
    <w:uiPriority w:val="99"/>
    <w:rsid w:val="00BC1B54"/>
    <w:rPr>
      <w:rFonts w:cs="Times New Roman"/>
    </w:rPr>
  </w:style>
  <w:style w:type="paragraph" w:customStyle="1" w:styleId="Default">
    <w:name w:val="Default"/>
    <w:rsid w:val="00BC1B54"/>
    <w:pPr>
      <w:autoSpaceDE w:val="0"/>
      <w:autoSpaceDN w:val="0"/>
      <w:adjustRightInd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B5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C1B5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BC1B5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uiPriority w:val="99"/>
    <w:rsid w:val="00BC1B54"/>
    <w:rPr>
      <w:rFonts w:cs="Times New Roman"/>
      <w:color w:val="333333"/>
    </w:rPr>
  </w:style>
  <w:style w:type="character" w:customStyle="1" w:styleId="yshortcuts">
    <w:name w:val="yshortcuts"/>
    <w:basedOn w:val="DefaultParagraphFont"/>
    <w:uiPriority w:val="99"/>
    <w:rsid w:val="00BC1B54"/>
    <w:rPr>
      <w:rFonts w:cs="Times New Roman"/>
    </w:rPr>
  </w:style>
  <w:style w:type="paragraph" w:customStyle="1" w:styleId="Default">
    <w:name w:val="Default"/>
    <w:rsid w:val="00BC1B54"/>
    <w:pPr>
      <w:autoSpaceDE w:val="0"/>
      <w:autoSpaceDN w:val="0"/>
      <w:adjustRightInd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B5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ink.spring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view_op=view_citation&amp;hl=en&amp;user=W6siFwUAAAAJ&amp;citation_for_view=W6siFwUAAAAJ:9ZlFYXVOiuM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Maher</cp:lastModifiedBy>
  <cp:revision>2</cp:revision>
  <dcterms:created xsi:type="dcterms:W3CDTF">2023-04-08T14:38:00Z</dcterms:created>
  <dcterms:modified xsi:type="dcterms:W3CDTF">2023-04-08T14:38:00Z</dcterms:modified>
</cp:coreProperties>
</file>