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769"/>
        <w:gridCol w:w="3195"/>
        <w:gridCol w:w="2877"/>
      </w:tblGrid>
      <w:tr w:rsidR="00721771" w:rsidRPr="00721771" w:rsidTr="00721771">
        <w:trPr>
          <w:trHeight w:val="691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0"/>
                <w:szCs w:val="20"/>
              </w:rPr>
              <w:t>Date: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0"/>
                <w:szCs w:val="20"/>
              </w:rPr>
              <w:t>Examination No.: 15367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0"/>
                <w:szCs w:val="20"/>
              </w:rPr>
              <w:t>Version:11/2/2023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0"/>
                <w:szCs w:val="20"/>
              </w:rPr>
              <w:t>Start: 12/2/2023</w:t>
            </w:r>
          </w:p>
        </w:tc>
      </w:tr>
      <w:tr w:rsidR="00721771" w:rsidRPr="00721771" w:rsidTr="00721771">
        <w:trPr>
          <w:trHeight w:val="27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Module Name - Code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Ground Improvement Techniques </w:t>
            </w:r>
            <w:r w:rsidRPr="00721771">
              <w:rPr>
                <w:rFonts w:ascii="Calibri" w:eastAsia="Times New Roman" w:hAnsi="Calibri" w:cs="Calibri"/>
                <w:sz w:val="20"/>
                <w:szCs w:val="20"/>
              </w:rPr>
              <w:t>- 1144</w:t>
            </w:r>
          </w:p>
        </w:tc>
      </w:tr>
      <w:tr w:rsidR="00721771" w:rsidRPr="00721771" w:rsidTr="00721771">
        <w:trPr>
          <w:trHeight w:val="28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Module Language: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0"/>
                <w:szCs w:val="20"/>
              </w:rPr>
              <w:t>English</w:t>
            </w:r>
          </w:p>
        </w:tc>
      </w:tr>
      <w:tr w:rsidR="00721771" w:rsidRPr="00721771" w:rsidTr="00721771">
        <w:trPr>
          <w:trHeight w:val="28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Responsible: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Professor Dr. Yousif Ismail Mawlood </w:t>
            </w:r>
          </w:p>
        </w:tc>
      </w:tr>
      <w:tr w:rsidR="00721771" w:rsidRPr="00721771" w:rsidTr="00721771">
        <w:trPr>
          <w:trHeight w:val="686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Lecture (s):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Professor Dr. Yousif Ismail Mawlood</w:t>
            </w:r>
          </w:p>
        </w:tc>
      </w:tr>
      <w:tr w:rsidR="00721771" w:rsidRPr="00721771" w:rsidTr="00721771">
        <w:trPr>
          <w:trHeight w:val="285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0"/>
                <w:szCs w:val="20"/>
              </w:rPr>
              <w:t>College of Engineering – Salahaddin University</w:t>
            </w:r>
          </w:p>
        </w:tc>
      </w:tr>
      <w:tr w:rsidR="00721771" w:rsidRPr="00721771" w:rsidTr="00721771">
        <w:trPr>
          <w:trHeight w:val="277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0"/>
                <w:szCs w:val="20"/>
              </w:rPr>
              <w:t>15 weeks – 1 semester</w:t>
            </w:r>
          </w:p>
        </w:tc>
      </w:tr>
      <w:tr w:rsidR="00721771" w:rsidRPr="00721771" w:rsidTr="00721771">
        <w:trPr>
          <w:trHeight w:val="83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Course outcomes: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Upon completion of this course, students should be able to: </w:t>
            </w:r>
          </w:p>
          <w:p w:rsidR="00721771" w:rsidRPr="00721771" w:rsidRDefault="00721771" w:rsidP="00721771">
            <w:pPr>
              <w:spacing w:before="0" w:line="240" w:lineRule="auto"/>
              <w:ind w:right="0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1. Understand principles, applications, and design procedures for various ground improvement techniques. </w:t>
            </w:r>
          </w:p>
          <w:p w:rsidR="00721771" w:rsidRPr="00721771" w:rsidRDefault="00721771" w:rsidP="00721771">
            <w:pPr>
              <w:spacing w:before="0" w:line="240" w:lineRule="auto"/>
              <w:ind w:right="0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2. Use analytical/theoretical/numerical calculations to assess the effectiveness of a ground improvement technique. </w:t>
            </w:r>
          </w:p>
          <w:p w:rsidR="00721771" w:rsidRPr="00721771" w:rsidRDefault="00721771" w:rsidP="00721771">
            <w:pPr>
              <w:spacing w:before="0" w:line="240" w:lineRule="auto"/>
              <w:ind w:right="0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3. Gain competence in properly evaluating alternative solutions, and their effectiveness before, during, and after using ground improvement. </w:t>
            </w:r>
          </w:p>
          <w:p w:rsidR="00721771" w:rsidRPr="00721771" w:rsidRDefault="00721771" w:rsidP="00721771">
            <w:pPr>
              <w:spacing w:before="0" w:line="240" w:lineRule="auto"/>
              <w:ind w:right="0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4. Application of physical and chemical ground improvement techniques using grouting, shotcrete technology</w:t>
            </w:r>
          </w:p>
        </w:tc>
      </w:tr>
      <w:tr w:rsidR="00721771" w:rsidRPr="00721771" w:rsidTr="00721771">
        <w:trPr>
          <w:trHeight w:val="1133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Course Content: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Introduction, Shallow and Deep Compaction, Cement/Lime Mixing Ground Improvement for Road Construction on Soft Ground, Drainage and Dewatering, Preloading, Deep Mixing, and grouting, Fill Reinforcement</w:t>
            </w:r>
          </w:p>
        </w:tc>
      </w:tr>
      <w:tr w:rsidR="00721771" w:rsidRPr="00721771" w:rsidTr="00721771">
        <w:trPr>
          <w:trHeight w:val="277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Literature: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71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721771">
              <w:rPr>
                <w:rFonts w:ascii="Times New Roman" w:eastAsia="Times New Roman" w:hAnsi="Times New Roman" w:cs="Times New Roman"/>
                <w:sz w:val="24"/>
                <w:szCs w:val="24"/>
              </w:rPr>
              <w:t>Jie</w:t>
            </w:r>
            <w:proofErr w:type="spellEnd"/>
            <w:r w:rsidRPr="0072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Han, Principles and Practice of Ground Improv, John Wiley &amp; Sons, 2015.</w:t>
            </w:r>
          </w:p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71">
              <w:rPr>
                <w:rFonts w:ascii="Times New Roman" w:eastAsia="Times New Roman" w:hAnsi="Times New Roman" w:cs="Times New Roman"/>
                <w:sz w:val="24"/>
                <w:szCs w:val="24"/>
              </w:rPr>
              <w:t> 2. Peter G Nicholson “Soil improvement and ground modification methods” 2015.</w:t>
            </w:r>
          </w:p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721771" w:rsidRPr="00721771" w:rsidTr="00721771">
        <w:trPr>
          <w:trHeight w:val="49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Type of Teaching: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5"/>
            </w:tblGrid>
            <w:tr w:rsidR="00721771" w:rsidRPr="0072177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721771" w:rsidRPr="00721771" w:rsidRDefault="00721771" w:rsidP="00721771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hrs. of theory +1 hr. tutorial lectures in class  </w:t>
                  </w:r>
                </w:p>
              </w:tc>
            </w:tr>
          </w:tbl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721771" w:rsidRPr="00721771" w:rsidTr="00721771">
        <w:trPr>
          <w:trHeight w:val="284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Pre-requisites: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Soil Mechanics</w:t>
            </w:r>
          </w:p>
        </w:tc>
      </w:tr>
      <w:tr w:rsidR="00721771" w:rsidRPr="00721771" w:rsidTr="00721771">
        <w:trPr>
          <w:trHeight w:val="262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Yearly in the spring semester</w:t>
            </w:r>
          </w:p>
        </w:tc>
      </w:tr>
      <w:tr w:rsidR="00721771" w:rsidRPr="00721771" w:rsidTr="00721771">
        <w:trPr>
          <w:trHeight w:val="84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Requirements </w:t>
            </w:r>
            <w:proofErr w:type="gramStart"/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for  credit</w:t>
            </w:r>
            <w:proofErr w:type="gramEnd"/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points: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1"/>
            </w:tblGrid>
            <w:tr w:rsidR="00721771" w:rsidRPr="0072177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721771" w:rsidRPr="00721771" w:rsidRDefault="00721771" w:rsidP="00721771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award credit points, it is necessary to pass the module exam.</w:t>
                  </w:r>
                </w:p>
                <w:p w:rsidR="00721771" w:rsidRPr="00721771" w:rsidRDefault="00721771" w:rsidP="00721771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Classroom activities +quizzes + home works</w:t>
                  </w:r>
                </w:p>
                <w:p w:rsidR="00721771" w:rsidRPr="00721771" w:rsidRDefault="00721771" w:rsidP="00721771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module (Mid-term and final) exams:(Written 120 min for the theoretical exam)</w:t>
                  </w:r>
                </w:p>
              </w:tc>
            </w:tr>
          </w:tbl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Student attendance is required in all classes</w:t>
            </w:r>
            <w:r w:rsidRPr="00721771">
              <w:rPr>
                <w:rFonts w:ascii="Calibri" w:eastAsia="Times New Roman" w:hAnsi="Calibri" w:cs="Calibri"/>
                <w:sz w:val="23"/>
                <w:szCs w:val="23"/>
              </w:rPr>
              <w:t>.</w:t>
            </w:r>
          </w:p>
        </w:tc>
      </w:tr>
      <w:tr w:rsidR="00721771" w:rsidRPr="00721771" w:rsidTr="00721771">
        <w:trPr>
          <w:trHeight w:val="270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Credit point: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721771" w:rsidRPr="00721771" w:rsidTr="00721771">
        <w:trPr>
          <w:trHeight w:val="842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Grade Distribution: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71">
              <w:rPr>
                <w:rFonts w:ascii="Times New Roman" w:eastAsia="Times New Roman" w:hAnsi="Times New Roman" w:cs="Times New Roman"/>
                <w:sz w:val="24"/>
                <w:szCs w:val="24"/>
              </w:rPr>
              <w:t>The Grade is generated from the examination result(s) with the following</w:t>
            </w:r>
          </w:p>
          <w:p w:rsidR="00721771" w:rsidRPr="00721771" w:rsidRDefault="00721771" w:rsidP="00721771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71">
              <w:rPr>
                <w:rFonts w:ascii="Times New Roman" w:eastAsia="Times New Roman" w:hAnsi="Times New Roman" w:cs="Times New Roman"/>
                <w:sz w:val="24"/>
                <w:szCs w:val="24"/>
              </w:rPr>
              <w:t>20% quizzes, workloads, and activity</w:t>
            </w:r>
          </w:p>
          <w:p w:rsidR="00721771" w:rsidRPr="00721771" w:rsidRDefault="00721771" w:rsidP="00721771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20% mid-term exam</w:t>
            </w:r>
          </w:p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71">
              <w:rPr>
                <w:rFonts w:ascii="Times New Roman" w:eastAsia="Times New Roman" w:hAnsi="Times New Roman" w:cs="Times New Roman"/>
                <w:sz w:val="24"/>
                <w:szCs w:val="24"/>
              </w:rPr>
              <w:t>60% final theoretical Exam</w:t>
            </w:r>
          </w:p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721771" w:rsidRPr="00721771" w:rsidTr="00721771">
        <w:trPr>
          <w:trHeight w:val="567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Workload:</w:t>
            </w:r>
          </w:p>
        </w:tc>
        <w:tc>
          <w:tcPr>
            <w:tcW w:w="4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9"/>
            </w:tblGrid>
            <w:tr w:rsidR="00721771" w:rsidRPr="0072177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721771" w:rsidRPr="00721771" w:rsidRDefault="00721771" w:rsidP="00721771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workload is 135 hrs. It is the result of 60 hrs. attendance and 75 hrs. self-studies.</w:t>
                  </w:r>
                </w:p>
              </w:tc>
            </w:tr>
          </w:tbl>
          <w:p w:rsidR="00721771" w:rsidRPr="00721771" w:rsidRDefault="00721771" w:rsidP="00721771">
            <w:pPr>
              <w:spacing w:before="0" w:line="240" w:lineRule="auto"/>
              <w:ind w:right="0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</w:tbl>
    <w:p w:rsidR="000C4D42" w:rsidRDefault="000C4D42"/>
    <w:sectPr w:rsidR="000C4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74B"/>
    <w:multiLevelType w:val="multilevel"/>
    <w:tmpl w:val="ABC4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141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71"/>
    <w:rsid w:val="000765C0"/>
    <w:rsid w:val="000C4D42"/>
    <w:rsid w:val="007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674E9-30A9-47CD-A9D9-FDC099F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397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5C0"/>
    <w:pPr>
      <w:keepNext/>
      <w:numPr>
        <w:ilvl w:val="1"/>
        <w:numId w:val="1"/>
      </w:numPr>
      <w:spacing w:before="240" w:after="60" w:line="360" w:lineRule="auto"/>
      <w:ind w:left="720"/>
      <w:outlineLvl w:val="1"/>
    </w:pPr>
    <w:rPr>
      <w:rFonts w:asciiTheme="majorBidi" w:eastAsiaTheme="majorEastAsia" w:hAnsiTheme="majorBidi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5C0"/>
    <w:rPr>
      <w:rFonts w:asciiTheme="majorBidi" w:eastAsiaTheme="majorEastAsia" w:hAnsiTheme="majorBidi" w:cstheme="majorBidi"/>
      <w:b/>
      <w:bCs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2177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Mawlood</dc:creator>
  <cp:keywords/>
  <dc:description/>
  <cp:lastModifiedBy>Yousif Mawlood</cp:lastModifiedBy>
  <cp:revision>1</cp:revision>
  <dcterms:created xsi:type="dcterms:W3CDTF">2023-05-30T21:23:00Z</dcterms:created>
  <dcterms:modified xsi:type="dcterms:W3CDTF">2023-05-30T21:24:00Z</dcterms:modified>
</cp:coreProperties>
</file>