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09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58B69C" wp14:editId="6F62369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3E24CB" w14:textId="77777777" w:rsidR="008D46A4" w:rsidRDefault="008D46A4" w:rsidP="008D46A4">
      <w:pPr>
        <w:tabs>
          <w:tab w:val="left" w:pos="1200"/>
        </w:tabs>
        <w:jc w:val="center"/>
        <w:rPr>
          <w:b/>
          <w:bCs/>
          <w:sz w:val="44"/>
          <w:szCs w:val="44"/>
          <w:lang w:bidi="ar-KW"/>
        </w:rPr>
      </w:pPr>
    </w:p>
    <w:p w14:paraId="6A162B21" w14:textId="77777777" w:rsidR="008D46A4" w:rsidRDefault="008D46A4" w:rsidP="008D46A4">
      <w:pPr>
        <w:tabs>
          <w:tab w:val="left" w:pos="1200"/>
        </w:tabs>
        <w:jc w:val="center"/>
        <w:rPr>
          <w:b/>
          <w:bCs/>
          <w:sz w:val="44"/>
          <w:szCs w:val="44"/>
          <w:lang w:bidi="ar-KW"/>
        </w:rPr>
      </w:pPr>
    </w:p>
    <w:p w14:paraId="21CE4342" w14:textId="77777777" w:rsidR="006A28FE" w:rsidRDefault="006A28FE" w:rsidP="008D46A4">
      <w:pPr>
        <w:tabs>
          <w:tab w:val="left" w:pos="1200"/>
        </w:tabs>
        <w:jc w:val="center"/>
        <w:rPr>
          <w:b/>
          <w:bCs/>
          <w:sz w:val="44"/>
          <w:szCs w:val="44"/>
          <w:lang w:bidi="ar-KW"/>
        </w:rPr>
      </w:pPr>
    </w:p>
    <w:p w14:paraId="056DD207" w14:textId="77777777" w:rsidR="005266C6" w:rsidRDefault="005266C6" w:rsidP="005344A4">
      <w:pPr>
        <w:tabs>
          <w:tab w:val="left" w:pos="1200"/>
        </w:tabs>
        <w:rPr>
          <w:b/>
          <w:bCs/>
          <w:sz w:val="44"/>
          <w:szCs w:val="44"/>
          <w:lang w:bidi="ar-KW"/>
        </w:rPr>
      </w:pPr>
    </w:p>
    <w:p w14:paraId="7D0CE7CA" w14:textId="69798445" w:rsidR="005266C6" w:rsidRDefault="005266C6" w:rsidP="005266C6">
      <w:pPr>
        <w:tabs>
          <w:tab w:val="left" w:pos="1200"/>
        </w:tabs>
        <w:jc w:val="center"/>
        <w:rPr>
          <w:b/>
          <w:bCs/>
          <w:sz w:val="44"/>
          <w:szCs w:val="44"/>
          <w:lang w:bidi="ar-KW"/>
        </w:rPr>
      </w:pPr>
      <w:r>
        <w:rPr>
          <w:b/>
          <w:bCs/>
          <w:sz w:val="44"/>
          <w:szCs w:val="44"/>
          <w:lang w:bidi="ar-KW"/>
        </w:rPr>
        <w:t>Postgraduate Course Book</w:t>
      </w:r>
    </w:p>
    <w:p w14:paraId="6F817158" w14:textId="251ED938" w:rsidR="005344A4" w:rsidRPr="00354756" w:rsidRDefault="005344A4" w:rsidP="005266C6">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004B4160" w:rsidRPr="004B4160">
        <w:rPr>
          <w:sz w:val="44"/>
          <w:szCs w:val="44"/>
          <w:lang w:bidi="ar-KW"/>
        </w:rPr>
        <w:t>Biology</w:t>
      </w:r>
    </w:p>
    <w:p w14:paraId="53E62D6F" w14:textId="2B800DB7" w:rsidR="008D46A4" w:rsidRPr="00354756" w:rsidRDefault="005266C6" w:rsidP="00354756">
      <w:pPr>
        <w:tabs>
          <w:tab w:val="left" w:pos="1200"/>
        </w:tabs>
        <w:rPr>
          <w:sz w:val="44"/>
          <w:szCs w:val="44"/>
          <w:lang w:bidi="ar-KW"/>
        </w:rPr>
      </w:pPr>
      <w:r>
        <w:rPr>
          <w:b/>
          <w:bCs/>
          <w:sz w:val="44"/>
          <w:szCs w:val="44"/>
          <w:lang w:bidi="ar-KW"/>
        </w:rPr>
        <w:t>College:</w:t>
      </w:r>
      <w:r w:rsidRPr="00354756">
        <w:rPr>
          <w:sz w:val="44"/>
          <w:szCs w:val="44"/>
          <w:lang w:bidi="ar-KW"/>
        </w:rPr>
        <w:t xml:space="preserve"> Education</w:t>
      </w:r>
      <w:r w:rsidR="00354756" w:rsidRPr="00354756">
        <w:rPr>
          <w:sz w:val="44"/>
          <w:szCs w:val="44"/>
          <w:lang w:bidi="ar-KW"/>
        </w:rPr>
        <w:t xml:space="preserve"> </w:t>
      </w:r>
    </w:p>
    <w:p w14:paraId="4069EDE4" w14:textId="445997A8" w:rsidR="008D46A4" w:rsidRDefault="00354756" w:rsidP="00354756">
      <w:pPr>
        <w:tabs>
          <w:tab w:val="left" w:pos="1200"/>
        </w:tabs>
        <w:rPr>
          <w:b/>
          <w:bCs/>
          <w:sz w:val="44"/>
          <w:szCs w:val="44"/>
          <w:lang w:bidi="ar-KW"/>
        </w:rPr>
      </w:pPr>
      <w:r>
        <w:rPr>
          <w:b/>
          <w:bCs/>
          <w:sz w:val="44"/>
          <w:szCs w:val="44"/>
          <w:lang w:bidi="ar-KW"/>
        </w:rPr>
        <w:t xml:space="preserve">University:  </w:t>
      </w:r>
      <w:r w:rsidR="005344A4" w:rsidRPr="00354756">
        <w:rPr>
          <w:sz w:val="44"/>
          <w:szCs w:val="44"/>
          <w:lang w:bidi="ar-KW"/>
        </w:rPr>
        <w:t>Salahaddin</w:t>
      </w:r>
      <w:r w:rsidRPr="00354756">
        <w:rPr>
          <w:sz w:val="44"/>
          <w:szCs w:val="44"/>
          <w:lang w:bidi="ar-KW"/>
        </w:rPr>
        <w:t xml:space="preserve"> University</w:t>
      </w:r>
    </w:p>
    <w:p w14:paraId="3AD81341" w14:textId="0C3BFA84" w:rsidR="008D46A4" w:rsidRPr="00354756" w:rsidRDefault="008D46A4" w:rsidP="005266C6">
      <w:pPr>
        <w:tabs>
          <w:tab w:val="left" w:pos="1200"/>
        </w:tabs>
        <w:rPr>
          <w:sz w:val="44"/>
          <w:szCs w:val="44"/>
          <w:lang w:bidi="ar-KW"/>
        </w:rPr>
      </w:pPr>
      <w:r>
        <w:rPr>
          <w:b/>
          <w:bCs/>
          <w:sz w:val="44"/>
          <w:szCs w:val="44"/>
          <w:lang w:bidi="ar-KW"/>
        </w:rPr>
        <w:t>Subject</w:t>
      </w:r>
      <w:r w:rsidR="0080086A">
        <w:rPr>
          <w:b/>
          <w:bCs/>
          <w:sz w:val="44"/>
          <w:szCs w:val="44"/>
          <w:lang w:bidi="ar-KW"/>
        </w:rPr>
        <w:t>:</w:t>
      </w:r>
      <w:r w:rsidR="002277AC" w:rsidRPr="002277AC">
        <w:rPr>
          <w:rFonts w:cs="Calibri"/>
          <w:sz w:val="44"/>
          <w:szCs w:val="44"/>
          <w:lang w:val="en-US"/>
        </w:rPr>
        <w:t xml:space="preserve"> </w:t>
      </w:r>
      <w:r w:rsidR="00745F76">
        <w:rPr>
          <w:rFonts w:cs="Calibri"/>
          <w:sz w:val="44"/>
          <w:szCs w:val="44"/>
          <w:lang w:val="en-US"/>
        </w:rPr>
        <w:t>Molecular Biology</w:t>
      </w:r>
    </w:p>
    <w:p w14:paraId="0E676CC6" w14:textId="49F7FC52" w:rsidR="008D46A4" w:rsidRPr="00DC4A25" w:rsidRDefault="00354756" w:rsidP="00354756">
      <w:pPr>
        <w:tabs>
          <w:tab w:val="left" w:pos="1200"/>
        </w:tabs>
        <w:rPr>
          <w:b/>
          <w:bCs/>
          <w:sz w:val="44"/>
          <w:szCs w:val="44"/>
          <w:lang w:bidi="ar-KW"/>
        </w:rPr>
      </w:pPr>
      <w:r>
        <w:rPr>
          <w:b/>
          <w:bCs/>
          <w:sz w:val="44"/>
          <w:szCs w:val="44"/>
          <w:lang w:bidi="ar-KW"/>
        </w:rPr>
        <w:t>Course Book</w:t>
      </w:r>
      <w:r w:rsidR="005266C6">
        <w:rPr>
          <w:b/>
          <w:bCs/>
          <w:sz w:val="44"/>
          <w:szCs w:val="44"/>
          <w:lang w:bidi="ar-KW"/>
        </w:rPr>
        <w:t xml:space="preserve"> Level</w:t>
      </w:r>
      <w:r w:rsidR="002277AC">
        <w:rPr>
          <w:b/>
          <w:bCs/>
          <w:sz w:val="44"/>
          <w:szCs w:val="44"/>
          <w:lang w:bidi="ar-KW"/>
        </w:rPr>
        <w:t>:</w:t>
      </w:r>
      <w:r w:rsidR="005266C6">
        <w:rPr>
          <w:b/>
          <w:bCs/>
          <w:sz w:val="44"/>
          <w:szCs w:val="44"/>
          <w:lang w:bidi="ar-KW"/>
        </w:rPr>
        <w:t xml:space="preserve"> </w:t>
      </w:r>
      <w:r w:rsidR="002277AC">
        <w:rPr>
          <w:rFonts w:ascii="Calibri,Bold" w:hAnsi="Calibri,Bold" w:cs="Calibri,Bold"/>
          <w:b/>
          <w:bCs/>
          <w:sz w:val="44"/>
          <w:szCs w:val="44"/>
          <w:lang w:val="en-US"/>
        </w:rPr>
        <w:t xml:space="preserve"> </w:t>
      </w:r>
      <w:r w:rsidR="00F01ED1">
        <w:rPr>
          <w:rFonts w:ascii="Calibri,Bold" w:hAnsi="Calibri,Bold" w:cs="Calibri,Bold"/>
          <w:sz w:val="44"/>
          <w:szCs w:val="44"/>
          <w:lang w:val="en-US"/>
        </w:rPr>
        <w:t>second</w:t>
      </w:r>
      <w:r w:rsidR="00AE31BC" w:rsidRPr="004B4160">
        <w:rPr>
          <w:rFonts w:ascii="Calibri,Bold" w:hAnsi="Calibri,Bold" w:cs="Calibri,Bold"/>
          <w:sz w:val="44"/>
          <w:szCs w:val="44"/>
          <w:lang w:val="en-US"/>
        </w:rPr>
        <w:t xml:space="preserve"> </w:t>
      </w:r>
      <w:r w:rsidR="002277AC" w:rsidRPr="004B4160">
        <w:rPr>
          <w:rFonts w:ascii="Calibri,Bold" w:hAnsi="Calibri,Bold" w:cs="Calibri,Bold"/>
          <w:sz w:val="44"/>
          <w:szCs w:val="44"/>
          <w:lang w:val="en-US"/>
        </w:rPr>
        <w:t>semester</w:t>
      </w:r>
    </w:p>
    <w:p w14:paraId="30C49856" w14:textId="21A48F29" w:rsidR="008D46A4" w:rsidRPr="00BA54F9" w:rsidRDefault="005344A4" w:rsidP="005266C6">
      <w:pPr>
        <w:tabs>
          <w:tab w:val="left" w:pos="1200"/>
        </w:tabs>
        <w:rPr>
          <w:sz w:val="44"/>
          <w:szCs w:val="44"/>
          <w:lang w:bidi="ar-KW"/>
        </w:rPr>
      </w:pPr>
      <w:r>
        <w:rPr>
          <w:b/>
          <w:bCs/>
          <w:sz w:val="44"/>
          <w:szCs w:val="44"/>
          <w:lang w:bidi="ar-KW"/>
        </w:rPr>
        <w:t>Lecturer's name:</w:t>
      </w:r>
      <w:r w:rsidR="00F965B3">
        <w:rPr>
          <w:b/>
          <w:bCs/>
          <w:sz w:val="44"/>
          <w:szCs w:val="44"/>
          <w:lang w:bidi="ar-KW"/>
        </w:rPr>
        <w:t xml:space="preserve"> </w:t>
      </w:r>
      <w:proofErr w:type="spellStart"/>
      <w:r w:rsidR="00EA1FF8" w:rsidRPr="004B4160">
        <w:rPr>
          <w:sz w:val="44"/>
          <w:szCs w:val="44"/>
          <w:lang w:bidi="ar-KW"/>
        </w:rPr>
        <w:t>Dr.Zirak</w:t>
      </w:r>
      <w:proofErr w:type="spellEnd"/>
      <w:r w:rsidR="00EA1FF8" w:rsidRPr="004B4160">
        <w:rPr>
          <w:sz w:val="44"/>
          <w:szCs w:val="44"/>
          <w:lang w:bidi="ar-KW"/>
        </w:rPr>
        <w:t xml:space="preserve"> </w:t>
      </w:r>
      <w:proofErr w:type="spellStart"/>
      <w:r w:rsidR="00EA1FF8" w:rsidRPr="004B4160">
        <w:rPr>
          <w:sz w:val="44"/>
          <w:szCs w:val="44"/>
          <w:lang w:bidi="ar-KW"/>
        </w:rPr>
        <w:t>Faqe</w:t>
      </w:r>
      <w:proofErr w:type="spellEnd"/>
      <w:r w:rsidR="00EA1FF8" w:rsidRPr="004B4160">
        <w:rPr>
          <w:sz w:val="44"/>
          <w:szCs w:val="44"/>
          <w:lang w:bidi="ar-KW"/>
        </w:rPr>
        <w:t xml:space="preserve"> Ahmed</w:t>
      </w:r>
      <w:r w:rsidR="00745F76">
        <w:rPr>
          <w:b/>
          <w:bCs/>
          <w:sz w:val="44"/>
          <w:szCs w:val="44"/>
          <w:lang w:bidi="ar-KW"/>
        </w:rPr>
        <w:t xml:space="preserve"> </w:t>
      </w:r>
    </w:p>
    <w:p w14:paraId="0114DBC2" w14:textId="5E3BCA85" w:rsidR="008D46A4" w:rsidRDefault="008D46A4" w:rsidP="00E823BE">
      <w:pPr>
        <w:tabs>
          <w:tab w:val="left" w:pos="1200"/>
        </w:tabs>
        <w:rPr>
          <w:b/>
          <w:bCs/>
          <w:sz w:val="44"/>
          <w:szCs w:val="44"/>
          <w:lang w:bidi="ar-KW"/>
        </w:rPr>
      </w:pPr>
      <w:r>
        <w:rPr>
          <w:b/>
          <w:bCs/>
          <w:sz w:val="44"/>
          <w:szCs w:val="44"/>
          <w:lang w:bidi="ar-KW"/>
        </w:rPr>
        <w:t>Academic Year</w:t>
      </w:r>
      <w:r w:rsidR="00507AB3">
        <w:rPr>
          <w:b/>
          <w:bCs/>
          <w:sz w:val="44"/>
          <w:szCs w:val="44"/>
          <w:lang w:bidi="ar-KW"/>
        </w:rPr>
        <w:t xml:space="preserve">: </w:t>
      </w:r>
      <w:r w:rsidR="00507AB3" w:rsidRPr="004B4160">
        <w:rPr>
          <w:sz w:val="44"/>
          <w:szCs w:val="44"/>
          <w:lang w:bidi="ar-KW"/>
        </w:rPr>
        <w:t>20</w:t>
      </w:r>
      <w:r w:rsidR="00D42D94" w:rsidRPr="004B4160">
        <w:rPr>
          <w:sz w:val="44"/>
          <w:szCs w:val="44"/>
          <w:lang w:bidi="ar-KW"/>
        </w:rPr>
        <w:t>2</w:t>
      </w:r>
      <w:r w:rsidR="005266C6" w:rsidRPr="004B4160">
        <w:rPr>
          <w:sz w:val="44"/>
          <w:szCs w:val="44"/>
          <w:lang w:bidi="ar-KW"/>
        </w:rPr>
        <w:t>3</w:t>
      </w:r>
      <w:r w:rsidRPr="004B4160">
        <w:rPr>
          <w:sz w:val="44"/>
          <w:szCs w:val="44"/>
          <w:lang w:bidi="ar-KW"/>
        </w:rPr>
        <w:t>/20</w:t>
      </w:r>
      <w:r w:rsidR="00D42D94" w:rsidRPr="004B4160">
        <w:rPr>
          <w:sz w:val="44"/>
          <w:szCs w:val="44"/>
          <w:lang w:bidi="ar-KW"/>
        </w:rPr>
        <w:t>2</w:t>
      </w:r>
      <w:r w:rsidR="005266C6" w:rsidRPr="004B4160">
        <w:rPr>
          <w:sz w:val="44"/>
          <w:szCs w:val="44"/>
          <w:lang w:bidi="ar-KW"/>
        </w:rPr>
        <w:t>4</w:t>
      </w:r>
    </w:p>
    <w:p w14:paraId="183F6404" w14:textId="77777777" w:rsidR="00C46D58" w:rsidRDefault="00C46D58" w:rsidP="008D46A4">
      <w:pPr>
        <w:tabs>
          <w:tab w:val="left" w:pos="1200"/>
        </w:tabs>
        <w:jc w:val="center"/>
        <w:rPr>
          <w:b/>
          <w:bCs/>
          <w:sz w:val="44"/>
          <w:szCs w:val="44"/>
          <w:lang w:bidi="ar-KW"/>
        </w:rPr>
      </w:pPr>
    </w:p>
    <w:p w14:paraId="52ECAC51" w14:textId="77777777" w:rsidR="00C857AF" w:rsidRDefault="00C857AF" w:rsidP="008D46A4">
      <w:pPr>
        <w:tabs>
          <w:tab w:val="left" w:pos="1200"/>
        </w:tabs>
        <w:jc w:val="center"/>
        <w:rPr>
          <w:b/>
          <w:bCs/>
          <w:sz w:val="44"/>
          <w:szCs w:val="44"/>
          <w:lang w:bidi="ar-KW"/>
        </w:rPr>
      </w:pPr>
    </w:p>
    <w:p w14:paraId="5C9B93FA" w14:textId="77777777" w:rsidR="00C857AF" w:rsidRDefault="00C857AF" w:rsidP="008D46A4">
      <w:pPr>
        <w:tabs>
          <w:tab w:val="left" w:pos="1200"/>
        </w:tabs>
        <w:jc w:val="center"/>
        <w:rPr>
          <w:b/>
          <w:bCs/>
          <w:sz w:val="44"/>
          <w:szCs w:val="44"/>
          <w:lang w:bidi="ar-KW"/>
        </w:rPr>
      </w:pPr>
    </w:p>
    <w:p w14:paraId="5FA23544" w14:textId="77777777" w:rsidR="008D46A4" w:rsidRPr="001975DC" w:rsidRDefault="008D46A4" w:rsidP="009A7407">
      <w:pPr>
        <w:tabs>
          <w:tab w:val="left" w:pos="1200"/>
        </w:tabs>
        <w:rPr>
          <w:sz w:val="28"/>
          <w:szCs w:val="28"/>
          <w:lang w:bidi="ar-KW"/>
        </w:rPr>
      </w:pPr>
      <w:r w:rsidRPr="001975DC">
        <w:rPr>
          <w:b/>
          <w:bCs/>
          <w:sz w:val="44"/>
          <w:szCs w:val="44"/>
          <w:lang w:bidi="ar-KW"/>
        </w:rPr>
        <w:lastRenderedPageBreak/>
        <w:t>Course Book</w:t>
      </w:r>
    </w:p>
    <w:tbl>
      <w:tblPr>
        <w:tblW w:w="1026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5529"/>
        <w:gridCol w:w="1842"/>
      </w:tblGrid>
      <w:tr w:rsidR="008D46A4" w:rsidRPr="00747A9A" w14:paraId="7C0F957E" w14:textId="77777777" w:rsidTr="00A97B39">
        <w:tc>
          <w:tcPr>
            <w:tcW w:w="2898" w:type="dxa"/>
          </w:tcPr>
          <w:p w14:paraId="6CE26E2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371" w:type="dxa"/>
            <w:gridSpan w:val="2"/>
          </w:tcPr>
          <w:p w14:paraId="45A8E96B" w14:textId="047C5ABD" w:rsidR="008D46A4" w:rsidRPr="00F9448D" w:rsidRDefault="00EA1FF8" w:rsidP="00975532">
            <w:pPr>
              <w:spacing w:after="0" w:line="240" w:lineRule="auto"/>
              <w:rPr>
                <w:sz w:val="24"/>
                <w:szCs w:val="24"/>
                <w:lang w:bidi="ar-KW"/>
              </w:rPr>
            </w:pPr>
            <w:r>
              <w:rPr>
                <w:sz w:val="24"/>
                <w:szCs w:val="24"/>
                <w:lang w:bidi="ar-KW"/>
              </w:rPr>
              <w:t>Molecular Biology</w:t>
            </w:r>
          </w:p>
        </w:tc>
      </w:tr>
      <w:tr w:rsidR="008D46A4" w:rsidRPr="00747A9A" w14:paraId="26627748" w14:textId="77777777" w:rsidTr="00A97B39">
        <w:tc>
          <w:tcPr>
            <w:tcW w:w="2898" w:type="dxa"/>
          </w:tcPr>
          <w:p w14:paraId="7CE70AF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371" w:type="dxa"/>
            <w:gridSpan w:val="2"/>
          </w:tcPr>
          <w:p w14:paraId="469D94CE" w14:textId="4A143C75" w:rsidR="008D46A4" w:rsidRPr="00F9448D" w:rsidRDefault="00EA1FF8" w:rsidP="00521CBA">
            <w:pPr>
              <w:spacing w:after="0" w:line="240" w:lineRule="auto"/>
              <w:rPr>
                <w:sz w:val="24"/>
                <w:szCs w:val="24"/>
                <w:lang w:bidi="ar-KW"/>
              </w:rPr>
            </w:pPr>
            <w:proofErr w:type="spellStart"/>
            <w:r>
              <w:rPr>
                <w:sz w:val="24"/>
                <w:szCs w:val="24"/>
                <w:lang w:bidi="ar-KW"/>
              </w:rPr>
              <w:t>Dr.Zirak</w:t>
            </w:r>
            <w:proofErr w:type="spellEnd"/>
            <w:r>
              <w:rPr>
                <w:sz w:val="24"/>
                <w:szCs w:val="24"/>
                <w:lang w:bidi="ar-KW"/>
              </w:rPr>
              <w:t xml:space="preserve"> </w:t>
            </w:r>
            <w:proofErr w:type="spellStart"/>
            <w:r>
              <w:rPr>
                <w:sz w:val="24"/>
                <w:szCs w:val="24"/>
                <w:lang w:bidi="ar-KW"/>
              </w:rPr>
              <w:t>Faqe</w:t>
            </w:r>
            <w:proofErr w:type="spellEnd"/>
            <w:r>
              <w:rPr>
                <w:sz w:val="24"/>
                <w:szCs w:val="24"/>
                <w:lang w:bidi="ar-KW"/>
              </w:rPr>
              <w:t xml:space="preserve"> Ahmed </w:t>
            </w:r>
            <w:r w:rsidR="00687CF1">
              <w:rPr>
                <w:sz w:val="24"/>
                <w:szCs w:val="24"/>
                <w:lang w:bidi="ar-KW"/>
              </w:rPr>
              <w:t>Abdulrahman</w:t>
            </w:r>
          </w:p>
        </w:tc>
      </w:tr>
      <w:tr w:rsidR="008D46A4" w:rsidRPr="00747A9A" w14:paraId="78A14460" w14:textId="77777777" w:rsidTr="00A97B39">
        <w:tc>
          <w:tcPr>
            <w:tcW w:w="2898" w:type="dxa"/>
          </w:tcPr>
          <w:p w14:paraId="2A86D3D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371" w:type="dxa"/>
            <w:gridSpan w:val="2"/>
          </w:tcPr>
          <w:p w14:paraId="11796195" w14:textId="63A81A10" w:rsidR="008D46A4" w:rsidRPr="00F9448D" w:rsidRDefault="00EA1FF8" w:rsidP="00975532">
            <w:pPr>
              <w:spacing w:after="0" w:line="240" w:lineRule="auto"/>
              <w:rPr>
                <w:sz w:val="24"/>
                <w:szCs w:val="24"/>
                <w:lang w:bidi="ar-KW"/>
              </w:rPr>
            </w:pPr>
            <w:r>
              <w:rPr>
                <w:sz w:val="24"/>
                <w:szCs w:val="24"/>
                <w:lang w:bidi="ar-KW"/>
              </w:rPr>
              <w:t>Biology /Education</w:t>
            </w:r>
          </w:p>
        </w:tc>
      </w:tr>
      <w:tr w:rsidR="008D46A4" w:rsidRPr="00747A9A" w14:paraId="74CB99E3" w14:textId="77777777" w:rsidTr="00A97B39">
        <w:trPr>
          <w:trHeight w:val="352"/>
        </w:trPr>
        <w:tc>
          <w:tcPr>
            <w:tcW w:w="2898" w:type="dxa"/>
          </w:tcPr>
          <w:p w14:paraId="5DC9205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371" w:type="dxa"/>
            <w:gridSpan w:val="2"/>
          </w:tcPr>
          <w:p w14:paraId="07EB9BFB" w14:textId="2D98EB44" w:rsidR="0061344A" w:rsidRPr="00F9448D" w:rsidRDefault="00EA1FF8" w:rsidP="00521CBA">
            <w:pPr>
              <w:spacing w:after="0" w:line="240" w:lineRule="auto"/>
              <w:rPr>
                <w:sz w:val="24"/>
                <w:szCs w:val="24"/>
                <w:lang w:bidi="ar-KW"/>
              </w:rPr>
            </w:pPr>
            <w:r>
              <w:rPr>
                <w:sz w:val="24"/>
                <w:szCs w:val="24"/>
                <w:lang w:bidi="ar-KW"/>
              </w:rPr>
              <w:t>07504607238</w:t>
            </w:r>
          </w:p>
        </w:tc>
      </w:tr>
      <w:tr w:rsidR="008D46A4" w:rsidRPr="00747A9A" w14:paraId="79544925" w14:textId="77777777" w:rsidTr="00A97B39">
        <w:tc>
          <w:tcPr>
            <w:tcW w:w="2898" w:type="dxa"/>
          </w:tcPr>
          <w:p w14:paraId="41DB920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371" w:type="dxa"/>
            <w:gridSpan w:val="2"/>
          </w:tcPr>
          <w:p w14:paraId="1F7DD410" w14:textId="5E864AE5" w:rsidR="008D46A4" w:rsidRPr="00F9448D" w:rsidRDefault="008D46A4" w:rsidP="00CF5475">
            <w:pPr>
              <w:spacing w:after="0" w:line="240" w:lineRule="auto"/>
              <w:rPr>
                <w:sz w:val="24"/>
                <w:szCs w:val="24"/>
                <w:lang w:bidi="ar-KW"/>
              </w:rPr>
            </w:pPr>
            <w:r w:rsidRPr="00F9448D">
              <w:rPr>
                <w:sz w:val="24"/>
                <w:szCs w:val="24"/>
                <w:lang w:bidi="ar-KW"/>
              </w:rPr>
              <w:t xml:space="preserve">Theory:   </w:t>
            </w:r>
            <w:r w:rsidR="00EA1FF8">
              <w:rPr>
                <w:sz w:val="24"/>
                <w:szCs w:val="24"/>
                <w:lang w:bidi="ar-KW"/>
              </w:rPr>
              <w:t>2</w:t>
            </w:r>
            <w:r w:rsidRPr="00F9448D">
              <w:rPr>
                <w:sz w:val="24"/>
                <w:szCs w:val="24"/>
                <w:lang w:bidi="ar-KW"/>
              </w:rPr>
              <w:t xml:space="preserve"> </w:t>
            </w:r>
          </w:p>
          <w:p w14:paraId="393D2229" w14:textId="0BA5E1DA" w:rsidR="008D46A4" w:rsidRPr="00F9448D" w:rsidRDefault="008D46A4" w:rsidP="00807B53">
            <w:pPr>
              <w:spacing w:after="0" w:line="240" w:lineRule="auto"/>
              <w:rPr>
                <w:sz w:val="24"/>
                <w:szCs w:val="24"/>
                <w:lang w:bidi="ar-KW"/>
              </w:rPr>
            </w:pPr>
            <w:r w:rsidRPr="00F9448D">
              <w:rPr>
                <w:sz w:val="24"/>
                <w:szCs w:val="24"/>
                <w:lang w:bidi="ar-KW"/>
              </w:rPr>
              <w:t xml:space="preserve">Practical: </w:t>
            </w:r>
          </w:p>
        </w:tc>
      </w:tr>
      <w:tr w:rsidR="008D46A4" w:rsidRPr="00747A9A" w14:paraId="5F1E6CD6" w14:textId="77777777" w:rsidTr="00A97B39">
        <w:tc>
          <w:tcPr>
            <w:tcW w:w="2898" w:type="dxa"/>
          </w:tcPr>
          <w:p w14:paraId="318710D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371" w:type="dxa"/>
            <w:gridSpan w:val="2"/>
          </w:tcPr>
          <w:p w14:paraId="259EFB61" w14:textId="100C7F06" w:rsidR="008D46A4" w:rsidRPr="00F9448D" w:rsidRDefault="00D354FE" w:rsidP="00D42D94">
            <w:pPr>
              <w:spacing w:after="0" w:line="240" w:lineRule="auto"/>
              <w:rPr>
                <w:sz w:val="24"/>
                <w:szCs w:val="24"/>
                <w:lang w:bidi="ar-KW"/>
              </w:rPr>
            </w:pPr>
            <w:r>
              <w:rPr>
                <w:sz w:val="24"/>
                <w:szCs w:val="24"/>
                <w:lang w:bidi="ar-KW"/>
              </w:rPr>
              <w:t>30 hours</w:t>
            </w:r>
          </w:p>
        </w:tc>
      </w:tr>
      <w:tr w:rsidR="008D46A4" w:rsidRPr="00747A9A" w14:paraId="033A0138" w14:textId="77777777" w:rsidTr="00A97B39">
        <w:tc>
          <w:tcPr>
            <w:tcW w:w="2898" w:type="dxa"/>
          </w:tcPr>
          <w:p w14:paraId="2D423B3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371" w:type="dxa"/>
            <w:gridSpan w:val="2"/>
          </w:tcPr>
          <w:p w14:paraId="60E66EEA" w14:textId="77777777" w:rsidR="008D46A4" w:rsidRPr="006766CD" w:rsidRDefault="008D46A4" w:rsidP="00CF5475">
            <w:pPr>
              <w:spacing w:after="0" w:line="240" w:lineRule="auto"/>
              <w:rPr>
                <w:b/>
                <w:bCs/>
                <w:sz w:val="24"/>
                <w:szCs w:val="24"/>
                <w:lang w:bidi="ar-KW"/>
              </w:rPr>
            </w:pPr>
          </w:p>
        </w:tc>
      </w:tr>
      <w:tr w:rsidR="008D46A4" w:rsidRPr="00747A9A" w14:paraId="32905DEB" w14:textId="77777777" w:rsidTr="00A97B39">
        <w:tc>
          <w:tcPr>
            <w:tcW w:w="2898" w:type="dxa"/>
          </w:tcPr>
          <w:p w14:paraId="634D7EA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7371" w:type="dxa"/>
            <w:gridSpan w:val="2"/>
          </w:tcPr>
          <w:p w14:paraId="22B102E7" w14:textId="72D0D228" w:rsidR="006766CD" w:rsidRDefault="004521AA" w:rsidP="005266C6">
            <w:pPr>
              <w:spacing w:after="0" w:line="240" w:lineRule="auto"/>
              <w:jc w:val="both"/>
              <w:rPr>
                <w:sz w:val="24"/>
                <w:szCs w:val="24"/>
                <w:lang w:val="en-US" w:bidi="ar-KW"/>
              </w:rPr>
            </w:pPr>
            <w:r>
              <w:rPr>
                <w:b/>
                <w:bCs/>
                <w:sz w:val="24"/>
                <w:szCs w:val="24"/>
                <w:lang w:val="en-US" w:bidi="ar-KW"/>
              </w:rPr>
              <w:t xml:space="preserve">1- </w:t>
            </w:r>
            <w:r>
              <w:rPr>
                <w:sz w:val="24"/>
                <w:szCs w:val="24"/>
                <w:lang w:val="en-US" w:bidi="ar-KW"/>
              </w:rPr>
              <w:t>B.Sc. in Biology</w:t>
            </w:r>
          </w:p>
          <w:p w14:paraId="420722F1" w14:textId="0256DC13" w:rsidR="004521AA" w:rsidRDefault="004521AA" w:rsidP="005266C6">
            <w:pPr>
              <w:spacing w:after="0" w:line="240" w:lineRule="auto"/>
              <w:jc w:val="both"/>
              <w:rPr>
                <w:sz w:val="24"/>
                <w:szCs w:val="24"/>
                <w:lang w:val="en-US" w:bidi="ar-KW"/>
              </w:rPr>
            </w:pPr>
            <w:r>
              <w:rPr>
                <w:sz w:val="24"/>
                <w:szCs w:val="24"/>
                <w:lang w:val="en-US" w:bidi="ar-KW"/>
              </w:rPr>
              <w:t xml:space="preserve">2-M.Sc. in Microbiology </w:t>
            </w:r>
          </w:p>
          <w:p w14:paraId="56DD8D4B" w14:textId="665DB171" w:rsidR="004521AA" w:rsidRDefault="004521AA" w:rsidP="005266C6">
            <w:pPr>
              <w:spacing w:after="0" w:line="240" w:lineRule="auto"/>
              <w:jc w:val="both"/>
              <w:rPr>
                <w:sz w:val="24"/>
                <w:szCs w:val="24"/>
                <w:lang w:val="en-US" w:bidi="ar-KW"/>
              </w:rPr>
            </w:pPr>
            <w:r>
              <w:rPr>
                <w:sz w:val="24"/>
                <w:szCs w:val="24"/>
                <w:lang w:val="en-US" w:bidi="ar-KW"/>
              </w:rPr>
              <w:t>3- Ph.D. in Molecular biology</w:t>
            </w:r>
          </w:p>
          <w:p w14:paraId="5CE9E613" w14:textId="48CDF2E3" w:rsidR="005266C6" w:rsidRDefault="004521AA" w:rsidP="005266C6">
            <w:pPr>
              <w:spacing w:after="0" w:line="240" w:lineRule="auto"/>
              <w:jc w:val="both"/>
              <w:rPr>
                <w:b/>
                <w:bCs/>
                <w:sz w:val="24"/>
                <w:szCs w:val="24"/>
                <w:lang w:val="en-US" w:bidi="ar-KW"/>
              </w:rPr>
            </w:pPr>
            <w:r>
              <w:rPr>
                <w:sz w:val="24"/>
                <w:szCs w:val="24"/>
                <w:lang w:val="en-US" w:bidi="ar-KW"/>
              </w:rPr>
              <w:t>4- post doctorate in stem cells</w:t>
            </w:r>
          </w:p>
          <w:p w14:paraId="013DE4E1" w14:textId="77777777" w:rsidR="005266C6" w:rsidRDefault="005266C6" w:rsidP="005266C6">
            <w:pPr>
              <w:spacing w:after="0" w:line="240" w:lineRule="auto"/>
              <w:jc w:val="both"/>
              <w:rPr>
                <w:b/>
                <w:bCs/>
                <w:sz w:val="24"/>
                <w:szCs w:val="24"/>
                <w:lang w:val="en-US" w:bidi="ar-KW"/>
              </w:rPr>
            </w:pPr>
          </w:p>
          <w:p w14:paraId="1E8A1690" w14:textId="77777777" w:rsidR="005266C6" w:rsidRPr="006766CD" w:rsidRDefault="005266C6" w:rsidP="005266C6">
            <w:pPr>
              <w:spacing w:after="0" w:line="240" w:lineRule="auto"/>
              <w:jc w:val="both"/>
              <w:rPr>
                <w:b/>
                <w:bCs/>
                <w:sz w:val="24"/>
                <w:szCs w:val="24"/>
                <w:rtl/>
                <w:lang w:val="en-US" w:bidi="ar-KW"/>
              </w:rPr>
            </w:pPr>
          </w:p>
        </w:tc>
      </w:tr>
      <w:tr w:rsidR="008D46A4" w:rsidRPr="00747A9A" w14:paraId="2CFF49D6" w14:textId="77777777" w:rsidTr="00A97B39">
        <w:tc>
          <w:tcPr>
            <w:tcW w:w="2898" w:type="dxa"/>
          </w:tcPr>
          <w:p w14:paraId="676FBE6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371" w:type="dxa"/>
            <w:gridSpan w:val="2"/>
          </w:tcPr>
          <w:p w14:paraId="578782E2" w14:textId="7301BF7E" w:rsidR="008D46A4" w:rsidRPr="004521AA" w:rsidRDefault="004521AA" w:rsidP="00E5488E">
            <w:pPr>
              <w:spacing w:after="0" w:line="240" w:lineRule="auto"/>
              <w:rPr>
                <w:sz w:val="24"/>
                <w:szCs w:val="24"/>
                <w:lang w:val="en-US" w:bidi="ar-KW"/>
              </w:rPr>
            </w:pPr>
            <w:r>
              <w:rPr>
                <w:sz w:val="24"/>
                <w:szCs w:val="24"/>
                <w:lang w:val="en-US" w:bidi="ar-KW"/>
              </w:rPr>
              <w:t>DNA, RNA, Gene, Replication, Transcription, Translation</w:t>
            </w:r>
            <w:r w:rsidR="00745F76">
              <w:rPr>
                <w:sz w:val="24"/>
                <w:szCs w:val="24"/>
                <w:lang w:val="en-US" w:bidi="ar-KW"/>
              </w:rPr>
              <w:t>, and Transposable element</w:t>
            </w:r>
          </w:p>
          <w:p w14:paraId="2E30CB06" w14:textId="77777777" w:rsidR="005266C6" w:rsidRDefault="005266C6" w:rsidP="00E5488E">
            <w:pPr>
              <w:spacing w:after="0" w:line="240" w:lineRule="auto"/>
              <w:rPr>
                <w:b/>
                <w:bCs/>
                <w:sz w:val="24"/>
                <w:szCs w:val="24"/>
                <w:lang w:val="en-US" w:bidi="ar-KW"/>
              </w:rPr>
            </w:pPr>
          </w:p>
          <w:p w14:paraId="3702E847" w14:textId="77777777" w:rsidR="005266C6" w:rsidRDefault="005266C6" w:rsidP="00E5488E">
            <w:pPr>
              <w:spacing w:after="0" w:line="240" w:lineRule="auto"/>
              <w:rPr>
                <w:b/>
                <w:bCs/>
                <w:sz w:val="24"/>
                <w:szCs w:val="24"/>
                <w:lang w:val="en-US" w:bidi="ar-KW"/>
              </w:rPr>
            </w:pPr>
          </w:p>
          <w:p w14:paraId="5A7BAFAC" w14:textId="77777777" w:rsidR="005266C6" w:rsidRDefault="005266C6" w:rsidP="00E5488E">
            <w:pPr>
              <w:spacing w:after="0" w:line="240" w:lineRule="auto"/>
              <w:rPr>
                <w:b/>
                <w:bCs/>
                <w:sz w:val="24"/>
                <w:szCs w:val="24"/>
                <w:lang w:val="en-US" w:bidi="ar-KW"/>
              </w:rPr>
            </w:pPr>
          </w:p>
          <w:p w14:paraId="44E8AB45" w14:textId="3E824522" w:rsidR="005266C6" w:rsidRPr="006766CD" w:rsidRDefault="005266C6" w:rsidP="00E5488E">
            <w:pPr>
              <w:spacing w:after="0" w:line="240" w:lineRule="auto"/>
              <w:rPr>
                <w:b/>
                <w:bCs/>
                <w:sz w:val="24"/>
                <w:szCs w:val="24"/>
                <w:lang w:val="en-US" w:bidi="ar-KW"/>
              </w:rPr>
            </w:pPr>
          </w:p>
        </w:tc>
      </w:tr>
      <w:tr w:rsidR="008D46A4" w:rsidRPr="00747A9A" w14:paraId="5EA9AAB5" w14:textId="77777777" w:rsidTr="00A97B39">
        <w:trPr>
          <w:trHeight w:val="1125"/>
        </w:trPr>
        <w:tc>
          <w:tcPr>
            <w:tcW w:w="10269" w:type="dxa"/>
            <w:gridSpan w:val="3"/>
          </w:tcPr>
          <w:p w14:paraId="58C0736D" w14:textId="77777777"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61F5937C" w14:textId="288B5661" w:rsidR="00B61DFB" w:rsidRDefault="00B61DFB" w:rsidP="00B61DFB">
            <w:pPr>
              <w:pStyle w:val="NormalWeb"/>
              <w:shd w:val="clear" w:color="auto" w:fill="FFFFFF"/>
              <w:spacing w:before="0" w:beforeAutospacing="0" w:after="0" w:afterAutospacing="0"/>
              <w:textAlignment w:val="baseline"/>
              <w:rPr>
                <w:rFonts w:ascii="Open Sans" w:hAnsi="Open Sans" w:cs="Open Sans"/>
                <w:color w:val="343536"/>
              </w:rPr>
            </w:pPr>
            <w:r>
              <w:rPr>
                <w:rFonts w:ascii="Open Sans" w:hAnsi="Open Sans" w:cs="Open Sans"/>
                <w:color w:val="343536"/>
              </w:rPr>
              <w:t xml:space="preserve"> Molecular Biology course focuses on the structure and function of biologically important molecules, giving a range of theoretical knowledge and practical lab skills.</w:t>
            </w:r>
          </w:p>
          <w:p w14:paraId="2527EF37" w14:textId="77777777" w:rsidR="00B61DFB" w:rsidRDefault="00B61DFB" w:rsidP="00B61DFB">
            <w:pPr>
              <w:pStyle w:val="NormalWeb"/>
              <w:shd w:val="clear" w:color="auto" w:fill="FFFFFF"/>
              <w:spacing w:before="0" w:beforeAutospacing="0" w:after="0" w:afterAutospacing="0"/>
              <w:textAlignment w:val="baseline"/>
              <w:rPr>
                <w:rFonts w:ascii="Open Sans" w:hAnsi="Open Sans" w:cs="Open Sans"/>
                <w:color w:val="343536"/>
              </w:rPr>
            </w:pPr>
            <w:r>
              <w:rPr>
                <w:rFonts w:ascii="Open Sans" w:hAnsi="Open Sans" w:cs="Open Sans"/>
                <w:color w:val="343536"/>
              </w:rPr>
              <w:t>You will learn about DNA, RNA and proteins and the molecular events that govern cell function while exploring the relevant aspects of biochemistry, genetics and cell biology.</w:t>
            </w:r>
          </w:p>
          <w:p w14:paraId="4CC56488" w14:textId="77777777" w:rsidR="005266C6" w:rsidRDefault="005266C6" w:rsidP="00A419D5">
            <w:pPr>
              <w:spacing w:after="0" w:line="240" w:lineRule="auto"/>
              <w:jc w:val="both"/>
              <w:rPr>
                <w:sz w:val="24"/>
                <w:szCs w:val="24"/>
                <w:lang w:val="en-US" w:bidi="ar-KW"/>
              </w:rPr>
            </w:pPr>
          </w:p>
          <w:p w14:paraId="02C2D52D" w14:textId="77777777" w:rsidR="005266C6" w:rsidRDefault="005266C6" w:rsidP="00A419D5">
            <w:pPr>
              <w:spacing w:after="0" w:line="240" w:lineRule="auto"/>
              <w:jc w:val="both"/>
              <w:rPr>
                <w:sz w:val="24"/>
                <w:szCs w:val="24"/>
                <w:lang w:val="en-US" w:bidi="ar-KW"/>
              </w:rPr>
            </w:pPr>
          </w:p>
          <w:p w14:paraId="6A1910E2" w14:textId="4BAE8F78" w:rsidR="00BF2177" w:rsidRPr="00BF2177" w:rsidRDefault="009A7407" w:rsidP="00A419D5">
            <w:pPr>
              <w:spacing w:after="0" w:line="240" w:lineRule="auto"/>
              <w:jc w:val="both"/>
              <w:rPr>
                <w:sz w:val="24"/>
                <w:szCs w:val="24"/>
                <w:rtl/>
                <w:lang w:val="en-US" w:bidi="ar-KW"/>
              </w:rPr>
            </w:pPr>
            <w:r>
              <w:rPr>
                <w:sz w:val="24"/>
                <w:szCs w:val="24"/>
                <w:lang w:val="en-US" w:bidi="ar-KW"/>
              </w:rPr>
              <w:t xml:space="preserve"> </w:t>
            </w:r>
          </w:p>
        </w:tc>
      </w:tr>
      <w:tr w:rsidR="00FD437F" w:rsidRPr="00A419D5" w14:paraId="30949CAB" w14:textId="77777777" w:rsidTr="00A97B39">
        <w:trPr>
          <w:trHeight w:val="850"/>
        </w:trPr>
        <w:tc>
          <w:tcPr>
            <w:tcW w:w="10269" w:type="dxa"/>
            <w:gridSpan w:val="3"/>
          </w:tcPr>
          <w:p w14:paraId="2E06BE38" w14:textId="77777777" w:rsidR="00FD437F" w:rsidRPr="005266C6" w:rsidRDefault="00CF5475" w:rsidP="00FD437F">
            <w:pPr>
              <w:spacing w:after="0" w:line="240" w:lineRule="auto"/>
              <w:rPr>
                <w:b/>
                <w:bCs/>
                <w:sz w:val="24"/>
                <w:szCs w:val="24"/>
                <w:lang w:bidi="ar-KW"/>
              </w:rPr>
            </w:pPr>
            <w:r w:rsidRPr="005266C6">
              <w:rPr>
                <w:b/>
                <w:bCs/>
                <w:sz w:val="24"/>
                <w:szCs w:val="24"/>
                <w:lang w:bidi="ar-KW"/>
              </w:rPr>
              <w:t xml:space="preserve">11. </w:t>
            </w:r>
            <w:r w:rsidR="00FD437F" w:rsidRPr="005266C6">
              <w:rPr>
                <w:b/>
                <w:bCs/>
                <w:sz w:val="24"/>
                <w:szCs w:val="24"/>
                <w:lang w:bidi="ar-KW"/>
              </w:rPr>
              <w:t>Course objective:</w:t>
            </w:r>
          </w:p>
          <w:p w14:paraId="3E7FBD34" w14:textId="243BD9B1" w:rsidR="00FD437F" w:rsidRDefault="00B61DFB" w:rsidP="005266C6">
            <w:pPr>
              <w:spacing w:after="0" w:line="240" w:lineRule="auto"/>
              <w:jc w:val="both"/>
              <w:rPr>
                <w:sz w:val="24"/>
                <w:szCs w:val="24"/>
                <w:lang w:val="en-US" w:bidi="ar-KW"/>
              </w:rPr>
            </w:pPr>
            <w:r>
              <w:rPr>
                <w:rFonts w:ascii="Lucida Sans" w:hAnsi="Lucida Sans"/>
                <w:color w:val="333333"/>
                <w:sz w:val="20"/>
                <w:szCs w:val="20"/>
                <w:shd w:val="clear" w:color="auto" w:fill="FFFFFF"/>
              </w:rPr>
              <w:t xml:space="preserve">Molecular biology deals with nucleic acids and proteins and how these </w:t>
            </w:r>
            <w:r w:rsidR="00745F76">
              <w:rPr>
                <w:rFonts w:ascii="Lucida Sans" w:hAnsi="Lucida Sans"/>
                <w:color w:val="333333"/>
                <w:sz w:val="20"/>
                <w:szCs w:val="20"/>
                <w:shd w:val="clear" w:color="auto" w:fill="FFFFFF"/>
              </w:rPr>
              <w:t>molecules interact</w:t>
            </w:r>
            <w:r>
              <w:rPr>
                <w:rFonts w:ascii="Lucida Sans" w:hAnsi="Lucida Sans"/>
                <w:color w:val="333333"/>
                <w:sz w:val="20"/>
                <w:szCs w:val="20"/>
                <w:shd w:val="clear" w:color="auto" w:fill="FFFFFF"/>
              </w:rPr>
              <w:t xml:space="preserve"> within the cell to promote proper growth, division, and development. It is a large and ever-changing discipline. This course will emphasize the molecular mechanisms of DNA replication, repair, protein synthesis </w:t>
            </w:r>
            <w:r w:rsidR="00745F76">
              <w:rPr>
                <w:rFonts w:ascii="Lucida Sans" w:hAnsi="Lucida Sans"/>
                <w:color w:val="333333"/>
                <w:sz w:val="20"/>
                <w:szCs w:val="20"/>
                <w:shd w:val="clear" w:color="auto" w:fill="FFFFFF"/>
              </w:rPr>
              <w:t>….</w:t>
            </w:r>
            <w:r>
              <w:rPr>
                <w:rFonts w:ascii="Lucida Sans" w:hAnsi="Lucida Sans"/>
                <w:color w:val="333333"/>
                <w:sz w:val="20"/>
                <w:szCs w:val="20"/>
                <w:shd w:val="clear" w:color="auto" w:fill="FFFFFF"/>
              </w:rPr>
              <w:t xml:space="preserve"> etc.</w:t>
            </w:r>
          </w:p>
          <w:p w14:paraId="62E3B27D" w14:textId="77777777" w:rsidR="005266C6" w:rsidRDefault="005266C6" w:rsidP="005266C6">
            <w:pPr>
              <w:spacing w:after="0" w:line="240" w:lineRule="auto"/>
              <w:jc w:val="both"/>
              <w:rPr>
                <w:sz w:val="24"/>
                <w:szCs w:val="24"/>
                <w:lang w:val="en-US" w:bidi="ar-KW"/>
              </w:rPr>
            </w:pPr>
          </w:p>
          <w:p w14:paraId="54230C6D" w14:textId="77777777" w:rsidR="005266C6" w:rsidRDefault="005266C6" w:rsidP="005266C6">
            <w:pPr>
              <w:spacing w:after="0" w:line="240" w:lineRule="auto"/>
              <w:jc w:val="both"/>
              <w:rPr>
                <w:sz w:val="24"/>
                <w:szCs w:val="24"/>
                <w:lang w:val="en-US" w:bidi="ar-KW"/>
              </w:rPr>
            </w:pPr>
          </w:p>
          <w:p w14:paraId="73A58963" w14:textId="602D1C5A" w:rsidR="005266C6" w:rsidRPr="00A419D5" w:rsidRDefault="005266C6" w:rsidP="005266C6">
            <w:pPr>
              <w:spacing w:after="0" w:line="240" w:lineRule="auto"/>
              <w:jc w:val="both"/>
              <w:rPr>
                <w:sz w:val="24"/>
                <w:szCs w:val="24"/>
                <w:lang w:val="en-US" w:bidi="ar-KW"/>
              </w:rPr>
            </w:pPr>
          </w:p>
        </w:tc>
      </w:tr>
      <w:tr w:rsidR="008D46A4" w:rsidRPr="00747A9A" w14:paraId="1ED26D63" w14:textId="77777777" w:rsidTr="00A97B39">
        <w:trPr>
          <w:trHeight w:val="704"/>
        </w:trPr>
        <w:tc>
          <w:tcPr>
            <w:tcW w:w="10269" w:type="dxa"/>
            <w:gridSpan w:val="3"/>
          </w:tcPr>
          <w:p w14:paraId="504B0FC8"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5503637C" w14:textId="77777777" w:rsidR="00F40736" w:rsidRDefault="00F40736" w:rsidP="00FE1252">
            <w:pPr>
              <w:spacing w:after="0" w:line="240" w:lineRule="auto"/>
              <w:rPr>
                <w:b/>
                <w:bCs/>
                <w:sz w:val="24"/>
                <w:szCs w:val="24"/>
                <w:lang w:bidi="ar-KW"/>
              </w:rPr>
            </w:pPr>
          </w:p>
          <w:p w14:paraId="3D5FBF1E" w14:textId="24E27BDE" w:rsidR="00F40736" w:rsidRDefault="00F40736" w:rsidP="00FE1252">
            <w:pPr>
              <w:spacing w:after="0" w:line="240" w:lineRule="auto"/>
              <w:rPr>
                <w:b/>
                <w:bCs/>
                <w:sz w:val="24"/>
                <w:szCs w:val="24"/>
                <w:lang w:bidi="ar-KW"/>
              </w:rPr>
            </w:pPr>
            <w:r>
              <w:rPr>
                <w:rFonts w:ascii="Helvetica" w:hAnsi="Helvetica"/>
                <w:color w:val="555555"/>
                <w:shd w:val="clear" w:color="auto" w:fill="FFFFFF"/>
              </w:rPr>
              <w:t xml:space="preserve">A student has the right and is obliged to attend lessons regularly, fulfil their academic obligations, behave in accordance with the university regulations and making exam </w:t>
            </w:r>
            <w:proofErr w:type="spellStart"/>
            <w:r>
              <w:rPr>
                <w:rFonts w:ascii="Helvetica" w:hAnsi="Helvetica"/>
                <w:color w:val="555555"/>
                <w:shd w:val="clear" w:color="auto" w:fill="FFFFFF"/>
              </w:rPr>
              <w:t>mhomework</w:t>
            </w:r>
            <w:proofErr w:type="spellEnd"/>
            <w:r>
              <w:rPr>
                <w:rFonts w:ascii="Helvetica" w:hAnsi="Helvetica"/>
                <w:color w:val="555555"/>
                <w:shd w:val="clear" w:color="auto" w:fill="FFFFFF"/>
              </w:rPr>
              <w:t xml:space="preserve"> and </w:t>
            </w:r>
            <w:r w:rsidR="00745F76">
              <w:rPr>
                <w:rFonts w:ascii="Helvetica" w:hAnsi="Helvetica"/>
                <w:color w:val="555555"/>
                <w:shd w:val="clear" w:color="auto" w:fill="FFFFFF"/>
              </w:rPr>
              <w:t>reports stipulated</w:t>
            </w:r>
            <w:r>
              <w:rPr>
                <w:rFonts w:ascii="Helvetica" w:hAnsi="Helvetica"/>
                <w:color w:val="555555"/>
                <w:shd w:val="clear" w:color="auto" w:fill="FFFFFF"/>
              </w:rPr>
              <w:t xml:space="preserve"> by the law and the university general acts.</w:t>
            </w:r>
          </w:p>
          <w:p w14:paraId="2EA48741" w14:textId="77777777" w:rsidR="005266C6" w:rsidRDefault="005266C6" w:rsidP="00FE1252">
            <w:pPr>
              <w:spacing w:after="0" w:line="240" w:lineRule="auto"/>
              <w:rPr>
                <w:b/>
                <w:bCs/>
                <w:sz w:val="24"/>
                <w:szCs w:val="24"/>
                <w:lang w:bidi="ar-KW"/>
              </w:rPr>
            </w:pPr>
          </w:p>
          <w:p w14:paraId="1C4B512D" w14:textId="77777777" w:rsidR="005266C6" w:rsidRDefault="005266C6" w:rsidP="00FE1252">
            <w:pPr>
              <w:spacing w:after="0" w:line="240" w:lineRule="auto"/>
              <w:rPr>
                <w:b/>
                <w:bCs/>
                <w:sz w:val="24"/>
                <w:szCs w:val="24"/>
                <w:lang w:bidi="ar-KW"/>
              </w:rPr>
            </w:pPr>
          </w:p>
          <w:p w14:paraId="196FE299" w14:textId="77777777" w:rsidR="005266C6" w:rsidRDefault="005266C6" w:rsidP="00FE1252">
            <w:pPr>
              <w:spacing w:after="0" w:line="240" w:lineRule="auto"/>
              <w:rPr>
                <w:b/>
                <w:bCs/>
                <w:sz w:val="24"/>
                <w:szCs w:val="24"/>
                <w:lang w:val="en-US" w:bidi="ar-KW"/>
              </w:rPr>
            </w:pPr>
          </w:p>
          <w:p w14:paraId="7AFB8962" w14:textId="77777777" w:rsidR="00B916A8" w:rsidRPr="006766CD" w:rsidRDefault="00B916A8" w:rsidP="005266C6">
            <w:pPr>
              <w:spacing w:after="0" w:line="240" w:lineRule="auto"/>
              <w:jc w:val="both"/>
              <w:rPr>
                <w:sz w:val="24"/>
                <w:szCs w:val="24"/>
                <w:rtl/>
                <w:lang w:bidi="ar-KW"/>
              </w:rPr>
            </w:pPr>
          </w:p>
        </w:tc>
      </w:tr>
      <w:tr w:rsidR="008D46A4" w:rsidRPr="00747A9A" w14:paraId="37B1436C" w14:textId="77777777" w:rsidTr="00A97B39">
        <w:trPr>
          <w:trHeight w:val="704"/>
        </w:trPr>
        <w:tc>
          <w:tcPr>
            <w:tcW w:w="10269" w:type="dxa"/>
            <w:gridSpan w:val="3"/>
          </w:tcPr>
          <w:p w14:paraId="09BB4151" w14:textId="77777777" w:rsidR="008D46A4"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14:paraId="71B5BED3" w14:textId="479D04D2" w:rsidR="007F0899" w:rsidRDefault="003D0AA7" w:rsidP="005266C6">
            <w:pPr>
              <w:spacing w:after="0" w:line="240" w:lineRule="auto"/>
              <w:jc w:val="both"/>
              <w:rPr>
                <w:sz w:val="24"/>
                <w:szCs w:val="24"/>
                <w:lang w:val="en-US" w:bidi="ar-KW"/>
              </w:rPr>
            </w:pPr>
            <w:r>
              <w:rPr>
                <w:rFonts w:ascii="Arial" w:hAnsi="Arial"/>
                <w:color w:val="4D5156"/>
                <w:shd w:val="clear" w:color="auto" w:fill="FFFFFF"/>
              </w:rPr>
              <w:t>Teaching methods are the broader techniques used to help students achieve learning outcomes, while activities are the different ways of implementing these methods. Teaching methods help students: </w:t>
            </w:r>
            <w:r>
              <w:rPr>
                <w:rFonts w:ascii="Arial" w:hAnsi="Arial"/>
                <w:color w:val="040C28"/>
              </w:rPr>
              <w:t>master the content of the course</w:t>
            </w:r>
            <w:r>
              <w:rPr>
                <w:rFonts w:ascii="Arial" w:hAnsi="Arial"/>
                <w:color w:val="4D5156"/>
                <w:shd w:val="clear" w:color="auto" w:fill="FFFFFF"/>
              </w:rPr>
              <w:t>. </w:t>
            </w:r>
            <w:r>
              <w:rPr>
                <w:rFonts w:ascii="Arial" w:hAnsi="Arial"/>
                <w:color w:val="040C28"/>
              </w:rPr>
              <w:t>learn how to apply the content in particular contexts</w:t>
            </w:r>
            <w:r>
              <w:rPr>
                <w:rFonts w:ascii="Arial" w:hAnsi="Arial"/>
                <w:color w:val="4D5156"/>
                <w:shd w:val="clear" w:color="auto" w:fill="FFFFFF"/>
              </w:rPr>
              <w:t>.</w:t>
            </w:r>
          </w:p>
          <w:p w14:paraId="5050BCFF" w14:textId="77777777" w:rsidR="005266C6" w:rsidRDefault="005266C6" w:rsidP="005266C6">
            <w:pPr>
              <w:spacing w:after="0" w:line="240" w:lineRule="auto"/>
              <w:jc w:val="both"/>
              <w:rPr>
                <w:sz w:val="24"/>
                <w:szCs w:val="24"/>
                <w:lang w:val="en-US" w:bidi="ar-KW"/>
              </w:rPr>
            </w:pPr>
          </w:p>
          <w:p w14:paraId="7EA32CD8" w14:textId="77777777" w:rsidR="005266C6" w:rsidRDefault="005266C6" w:rsidP="005266C6">
            <w:pPr>
              <w:spacing w:after="0" w:line="240" w:lineRule="auto"/>
              <w:jc w:val="both"/>
              <w:rPr>
                <w:sz w:val="24"/>
                <w:szCs w:val="24"/>
                <w:lang w:val="en-US" w:bidi="ar-KW"/>
              </w:rPr>
            </w:pPr>
          </w:p>
          <w:p w14:paraId="02D16F8E" w14:textId="77777777" w:rsidR="005266C6" w:rsidRPr="006766CD" w:rsidRDefault="005266C6" w:rsidP="005266C6">
            <w:pPr>
              <w:spacing w:after="0" w:line="240" w:lineRule="auto"/>
              <w:jc w:val="both"/>
              <w:rPr>
                <w:sz w:val="24"/>
                <w:szCs w:val="24"/>
                <w:rtl/>
                <w:lang w:val="en-US" w:bidi="ar-KW"/>
              </w:rPr>
            </w:pPr>
          </w:p>
        </w:tc>
      </w:tr>
      <w:tr w:rsidR="008D46A4" w:rsidRPr="00747A9A" w14:paraId="49B6FFCC" w14:textId="77777777" w:rsidTr="00A97B39">
        <w:trPr>
          <w:trHeight w:val="704"/>
        </w:trPr>
        <w:tc>
          <w:tcPr>
            <w:tcW w:w="10269" w:type="dxa"/>
            <w:gridSpan w:val="3"/>
          </w:tcPr>
          <w:p w14:paraId="26745FDA" w14:textId="77777777"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6E5ABF3C" w14:textId="4DF1D0E6" w:rsidR="005266C6" w:rsidRDefault="00F907AC" w:rsidP="00F907AC">
            <w:pPr>
              <w:spacing w:after="0" w:line="240" w:lineRule="auto"/>
              <w:rPr>
                <w:sz w:val="28"/>
                <w:szCs w:val="28"/>
                <w:lang w:val="en-US" w:bidi="ar-KW"/>
              </w:rPr>
            </w:pPr>
            <w:r>
              <w:rPr>
                <w:rFonts w:ascii="Arial" w:hAnsi="Arial"/>
                <w:color w:val="4D5156"/>
                <w:shd w:val="clear" w:color="auto" w:fill="FFFFFF"/>
              </w:rPr>
              <w:t>assessment tasks include: in-class test; mid-term test; final exam; written assignment; project report; presentation</w:t>
            </w:r>
          </w:p>
          <w:p w14:paraId="581E500F" w14:textId="77777777" w:rsidR="005266C6" w:rsidRDefault="005266C6" w:rsidP="008A2425">
            <w:pPr>
              <w:spacing w:after="0" w:line="240" w:lineRule="auto"/>
              <w:jc w:val="center"/>
              <w:rPr>
                <w:sz w:val="28"/>
                <w:szCs w:val="28"/>
                <w:lang w:val="en-US" w:bidi="ar-KW"/>
              </w:rPr>
            </w:pPr>
          </w:p>
          <w:p w14:paraId="6DEA7045" w14:textId="77777777" w:rsidR="005266C6" w:rsidRDefault="005266C6" w:rsidP="008A2425">
            <w:pPr>
              <w:spacing w:after="0" w:line="240" w:lineRule="auto"/>
              <w:jc w:val="center"/>
              <w:rPr>
                <w:sz w:val="28"/>
                <w:szCs w:val="28"/>
                <w:lang w:val="en-US" w:bidi="ar-KW"/>
              </w:rPr>
            </w:pPr>
          </w:p>
          <w:p w14:paraId="37EE3D6B" w14:textId="1DF227B8"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14:paraId="47016536" w14:textId="77777777" w:rsidTr="00A97B39">
        <w:trPr>
          <w:trHeight w:val="704"/>
        </w:trPr>
        <w:tc>
          <w:tcPr>
            <w:tcW w:w="10269" w:type="dxa"/>
            <w:gridSpan w:val="3"/>
          </w:tcPr>
          <w:p w14:paraId="0C800B5B" w14:textId="77777777" w:rsidR="00FD437F" w:rsidRDefault="00CF5475" w:rsidP="00507AB3">
            <w:pPr>
              <w:spacing w:after="0" w:line="240" w:lineRule="auto"/>
              <w:jc w:val="both"/>
              <w:rPr>
                <w:rFonts w:asciiTheme="minorHAnsi" w:hAnsiTheme="minorHAnsi"/>
                <w:b/>
                <w:bCs/>
                <w:sz w:val="24"/>
                <w:szCs w:val="24"/>
                <w:lang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14:paraId="4807389C" w14:textId="13C073DD" w:rsidR="00CD6338" w:rsidRDefault="00CD6338" w:rsidP="00507AB3">
            <w:pPr>
              <w:spacing w:after="0" w:line="240" w:lineRule="auto"/>
              <w:jc w:val="both"/>
              <w:rPr>
                <w:rFonts w:ascii="Helvetica" w:hAnsi="Helvetica"/>
                <w:color w:val="000000"/>
                <w:sz w:val="27"/>
                <w:szCs w:val="27"/>
              </w:rPr>
            </w:pPr>
            <w:r>
              <w:rPr>
                <w:rFonts w:ascii="Helvetica" w:hAnsi="Helvetica"/>
                <w:color w:val="000000"/>
                <w:sz w:val="27"/>
                <w:szCs w:val="27"/>
              </w:rPr>
              <w:t>Molecular Biology gives you in-depth knowledge of biological and/or medicinal processes through the investigation of the underlying molecular mechanisms.</w:t>
            </w:r>
          </w:p>
          <w:p w14:paraId="72A89A16" w14:textId="63507768" w:rsidR="00CD6338" w:rsidRDefault="00745F76" w:rsidP="00507AB3">
            <w:pPr>
              <w:spacing w:after="0" w:line="240" w:lineRule="auto"/>
              <w:jc w:val="both"/>
              <w:rPr>
                <w:rFonts w:asciiTheme="minorHAnsi" w:hAnsiTheme="minorHAnsi"/>
                <w:b/>
                <w:bCs/>
                <w:sz w:val="24"/>
                <w:szCs w:val="24"/>
                <w:lang w:bidi="ar-KW"/>
              </w:rPr>
            </w:pPr>
            <w:r>
              <w:rPr>
                <w:rFonts w:ascii="Helvetica" w:hAnsi="Helvetica"/>
                <w:color w:val="000000"/>
                <w:sz w:val="27"/>
                <w:szCs w:val="27"/>
              </w:rPr>
              <w:t>Student will</w:t>
            </w:r>
            <w:r w:rsidR="00687CF1">
              <w:rPr>
                <w:rFonts w:ascii="Helvetica" w:hAnsi="Helvetica"/>
                <w:color w:val="000000"/>
                <w:sz w:val="27"/>
                <w:szCs w:val="27"/>
              </w:rPr>
              <w:t xml:space="preserve"> gain an understanding of chemical and molecular processes that occur in and between cells. Your understanding will become such that you will be able to describe and explain processes and their meaning for the characteristics of living organisms.</w:t>
            </w:r>
            <w:r w:rsidR="00687CF1">
              <w:rPr>
                <w:rFonts w:ascii="Helvetica" w:hAnsi="Helvetica"/>
                <w:color w:val="000000"/>
                <w:sz w:val="27"/>
                <w:szCs w:val="27"/>
              </w:rPr>
              <w:br/>
              <w:t xml:space="preserve">• </w:t>
            </w:r>
            <w:r>
              <w:rPr>
                <w:rFonts w:ascii="Helvetica" w:hAnsi="Helvetica"/>
                <w:color w:val="000000"/>
                <w:sz w:val="27"/>
                <w:szCs w:val="27"/>
              </w:rPr>
              <w:t>student will</w:t>
            </w:r>
            <w:r w:rsidR="00687CF1">
              <w:rPr>
                <w:rFonts w:ascii="Helvetica" w:hAnsi="Helvetica"/>
                <w:color w:val="000000"/>
                <w:sz w:val="27"/>
                <w:szCs w:val="27"/>
              </w:rPr>
              <w:t xml:space="preserve"> gain insight into the most significant molecular and cell-based methods used today to expand our understanding of biology.</w:t>
            </w:r>
          </w:p>
          <w:p w14:paraId="71A12994" w14:textId="77777777" w:rsidR="00CD6338" w:rsidRPr="00507AB3" w:rsidRDefault="00CD6338" w:rsidP="00507AB3">
            <w:pPr>
              <w:spacing w:after="0" w:line="240" w:lineRule="auto"/>
              <w:jc w:val="both"/>
              <w:rPr>
                <w:rFonts w:asciiTheme="minorHAnsi" w:hAnsiTheme="minorHAnsi"/>
                <w:sz w:val="24"/>
                <w:szCs w:val="24"/>
                <w:lang w:val="en-US" w:bidi="ar-KW"/>
              </w:rPr>
            </w:pPr>
          </w:p>
          <w:p w14:paraId="0E009283" w14:textId="72AE64AE" w:rsidR="007F0899" w:rsidRPr="00A419D5" w:rsidRDefault="007F0899" w:rsidP="005266C6">
            <w:pPr>
              <w:spacing w:after="0" w:line="240" w:lineRule="auto"/>
              <w:jc w:val="both"/>
              <w:rPr>
                <w:rFonts w:asciiTheme="minorHAnsi" w:hAnsiTheme="minorHAnsi"/>
                <w:sz w:val="24"/>
                <w:szCs w:val="24"/>
                <w:rtl/>
              </w:rPr>
            </w:pPr>
          </w:p>
        </w:tc>
      </w:tr>
      <w:tr w:rsidR="008D46A4" w:rsidRPr="00747A9A" w14:paraId="4ABA45FC" w14:textId="77777777" w:rsidTr="00A97B39">
        <w:tc>
          <w:tcPr>
            <w:tcW w:w="10269" w:type="dxa"/>
            <w:gridSpan w:val="3"/>
          </w:tcPr>
          <w:p w14:paraId="1B94963F" w14:textId="77777777" w:rsidR="00001B33" w:rsidRPr="00507AB3" w:rsidRDefault="00CF5475" w:rsidP="00507AB3">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t xml:space="preserve">16. </w:t>
            </w:r>
            <w:r w:rsidR="008D46A4" w:rsidRPr="00507AB3">
              <w:rPr>
                <w:rFonts w:asciiTheme="minorHAnsi" w:hAnsiTheme="minorHAnsi"/>
                <w:b/>
                <w:bCs/>
                <w:sz w:val="24"/>
                <w:szCs w:val="24"/>
                <w:lang w:bidi="ar-KW"/>
              </w:rPr>
              <w:t xml:space="preserve">Course Reading List and </w:t>
            </w:r>
            <w:r w:rsidR="006B234E" w:rsidRPr="00507AB3">
              <w:rPr>
                <w:rFonts w:asciiTheme="minorHAnsi" w:hAnsiTheme="minorHAnsi"/>
                <w:b/>
                <w:bCs/>
                <w:sz w:val="24"/>
                <w:szCs w:val="24"/>
                <w:lang w:bidi="ar-KW"/>
              </w:rPr>
              <w:t>References</w:t>
            </w:r>
            <w:r w:rsidR="006B234E" w:rsidRPr="00507AB3">
              <w:rPr>
                <w:rFonts w:asciiTheme="minorHAnsi" w:hAnsiTheme="minorHAnsi" w:hint="cs"/>
                <w:b/>
                <w:bCs/>
                <w:sz w:val="24"/>
                <w:szCs w:val="24"/>
                <w:rtl/>
                <w:lang w:bidi="ar-KW"/>
              </w:rPr>
              <w:t>:</w:t>
            </w:r>
          </w:p>
          <w:p w14:paraId="55019491"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Molecular Cell Biology - Lodish. ...</w:t>
            </w:r>
          </w:p>
          <w:p w14:paraId="38AD69E6"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Molecular Biology Of The Cell - Bruce Albert et al. ...</w:t>
            </w:r>
          </w:p>
          <w:p w14:paraId="6FC4739E"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Molecular biology of the gene - James Watson et al. ...</w:t>
            </w:r>
          </w:p>
          <w:p w14:paraId="5E947726"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Molecular Biology - David Clark. ...</w:t>
            </w:r>
          </w:p>
          <w:p w14:paraId="00ABC54D"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The Encyclopedia Of Molecular Biology - By Creighton. ...</w:t>
            </w:r>
          </w:p>
          <w:p w14:paraId="58BCBBF1"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Cell and Molecular Biology - Gerald Karp. ...</w:t>
            </w:r>
          </w:p>
          <w:p w14:paraId="5B82E364" w14:textId="77777777" w:rsidR="00687CF1" w:rsidRDefault="00687CF1" w:rsidP="00687CF1">
            <w:pPr>
              <w:pStyle w:val="trt0xe"/>
              <w:numPr>
                <w:ilvl w:val="0"/>
                <w:numId w:val="24"/>
              </w:numPr>
              <w:shd w:val="clear" w:color="auto" w:fill="FFFFFF"/>
              <w:spacing w:before="0" w:beforeAutospacing="0" w:after="60" w:afterAutospacing="0"/>
              <w:rPr>
                <w:rFonts w:ascii="Arial" w:hAnsi="Arial" w:cs="Arial"/>
                <w:color w:val="202124"/>
              </w:rPr>
            </w:pPr>
            <w:r>
              <w:rPr>
                <w:rFonts w:ascii="Arial" w:hAnsi="Arial" w:cs="Arial"/>
                <w:color w:val="202124"/>
              </w:rPr>
              <w:t>Lewin's GENES XI. ...</w:t>
            </w:r>
          </w:p>
          <w:p w14:paraId="740DD3EC" w14:textId="1F538E4C" w:rsidR="00982239" w:rsidRPr="00687CF1" w:rsidRDefault="00687CF1" w:rsidP="001D399E">
            <w:pPr>
              <w:pStyle w:val="trt0xe"/>
              <w:numPr>
                <w:ilvl w:val="0"/>
                <w:numId w:val="24"/>
              </w:numPr>
              <w:shd w:val="clear" w:color="auto" w:fill="FFFFFF"/>
              <w:spacing w:before="0" w:beforeAutospacing="0" w:after="60" w:afterAutospacing="0"/>
            </w:pPr>
            <w:r w:rsidRPr="00687CF1">
              <w:rPr>
                <w:rFonts w:ascii="Arial" w:hAnsi="Arial" w:cs="Arial"/>
                <w:color w:val="202124"/>
              </w:rPr>
              <w:t>Essential Genes - Benjamin Lewin.</w:t>
            </w:r>
          </w:p>
          <w:p w14:paraId="531CC580" w14:textId="77777777" w:rsidR="00ED6023" w:rsidRDefault="00ED6023" w:rsidP="00811FF8">
            <w:pPr>
              <w:rPr>
                <w:rFonts w:cs="Times New Roman"/>
              </w:rPr>
            </w:pPr>
          </w:p>
          <w:p w14:paraId="1D741489" w14:textId="77777777" w:rsidR="00687CF1" w:rsidRDefault="00687CF1" w:rsidP="00811FF8">
            <w:pPr>
              <w:rPr>
                <w:rFonts w:cs="Times New Roman"/>
              </w:rPr>
            </w:pPr>
          </w:p>
          <w:p w14:paraId="2872B047" w14:textId="77777777" w:rsidR="00687CF1" w:rsidRPr="00811FF8" w:rsidRDefault="00687CF1" w:rsidP="00811FF8">
            <w:pPr>
              <w:rPr>
                <w:rFonts w:cs="Times New Roman"/>
              </w:rPr>
            </w:pPr>
          </w:p>
          <w:p w14:paraId="0FDDCAD0" w14:textId="77777777" w:rsidR="00141233" w:rsidRPr="00507AB3" w:rsidRDefault="00141233" w:rsidP="00507AB3">
            <w:pPr>
              <w:spacing w:after="0" w:line="240" w:lineRule="auto"/>
              <w:jc w:val="both"/>
              <w:rPr>
                <w:rFonts w:asciiTheme="minorHAnsi" w:hAnsiTheme="minorHAnsi"/>
                <w:b/>
                <w:bCs/>
                <w:sz w:val="24"/>
                <w:szCs w:val="24"/>
                <w:lang w:val="en-US" w:bidi="ar-KW"/>
              </w:rPr>
            </w:pPr>
          </w:p>
        </w:tc>
      </w:tr>
      <w:tr w:rsidR="008D46A4" w:rsidRPr="00747A9A" w14:paraId="73067996" w14:textId="77777777" w:rsidTr="00A97B39">
        <w:trPr>
          <w:trHeight w:val="600"/>
        </w:trPr>
        <w:tc>
          <w:tcPr>
            <w:tcW w:w="8427" w:type="dxa"/>
            <w:gridSpan w:val="2"/>
            <w:tcBorders>
              <w:top w:val="single" w:sz="8" w:space="0" w:color="auto"/>
              <w:bottom w:val="single" w:sz="4" w:space="0" w:color="auto"/>
            </w:tcBorders>
          </w:tcPr>
          <w:p w14:paraId="7F428F04" w14:textId="3DDC13AC" w:rsidR="008D46A4" w:rsidRPr="00811FF8" w:rsidRDefault="00811FF8" w:rsidP="005266C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lastRenderedPageBreak/>
              <w:t xml:space="preserve"> </w:t>
            </w:r>
            <w:r w:rsidR="00ED6023" w:rsidRPr="0083464F">
              <w:rPr>
                <w:rFonts w:ascii="Times New Roman" w:hAnsi="Times New Roman" w:cs="Times New Roman"/>
                <w:b/>
                <w:bCs/>
                <w:sz w:val="24"/>
                <w:szCs w:val="24"/>
                <w:lang w:val="en-US"/>
              </w:rPr>
              <w:t>17.</w:t>
            </w:r>
            <w:r w:rsidR="0083464F" w:rsidRPr="0083464F">
              <w:rPr>
                <w:rFonts w:ascii="Times New Roman" w:hAnsi="Times New Roman" w:cs="Times New Roman"/>
                <w:b/>
                <w:bCs/>
                <w:sz w:val="24"/>
                <w:szCs w:val="24"/>
                <w:lang w:val="en-US"/>
              </w:rPr>
              <w:t xml:space="preserve"> Topics </w:t>
            </w:r>
            <w:r w:rsidR="00A97B39">
              <w:rPr>
                <w:rFonts w:ascii="Times New Roman" w:hAnsi="Times New Roman" w:cs="Times New Roman"/>
                <w:b/>
                <w:bCs/>
                <w:sz w:val="24"/>
                <w:szCs w:val="24"/>
                <w:lang w:val="en-US"/>
              </w:rPr>
              <w:t>Program</w:t>
            </w:r>
          </w:p>
        </w:tc>
        <w:tc>
          <w:tcPr>
            <w:tcW w:w="1842" w:type="dxa"/>
            <w:tcBorders>
              <w:top w:val="single" w:sz="8" w:space="0" w:color="auto"/>
              <w:bottom w:val="single" w:sz="4" w:space="0" w:color="auto"/>
            </w:tcBorders>
          </w:tcPr>
          <w:p w14:paraId="56D1D9EA" w14:textId="77777777" w:rsidR="006C6238" w:rsidRDefault="006C6238" w:rsidP="00DC4A25">
            <w:pPr>
              <w:spacing w:after="0" w:line="240" w:lineRule="auto"/>
              <w:rPr>
                <w:rFonts w:ascii="Times New Roman" w:hAnsi="Times New Roman" w:cs="Times New Roman"/>
                <w:sz w:val="24"/>
                <w:szCs w:val="24"/>
                <w:lang w:bidi="ar-KW"/>
              </w:rPr>
            </w:pPr>
          </w:p>
          <w:p w14:paraId="3D746F60" w14:textId="12AF0136" w:rsidR="006C6238" w:rsidRDefault="0083464F"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Lecture’s </w:t>
            </w:r>
          </w:p>
          <w:p w14:paraId="33F25728" w14:textId="0748DACA" w:rsidR="00001B33" w:rsidRPr="00811FF8" w:rsidRDefault="0083464F"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Name </w:t>
            </w:r>
          </w:p>
        </w:tc>
      </w:tr>
      <w:tr w:rsidR="005266C6" w:rsidRPr="00747A9A" w14:paraId="0C18FAC4" w14:textId="77777777" w:rsidTr="00A97B39">
        <w:trPr>
          <w:trHeight w:val="408"/>
        </w:trPr>
        <w:tc>
          <w:tcPr>
            <w:tcW w:w="8427" w:type="dxa"/>
            <w:gridSpan w:val="2"/>
            <w:tcBorders>
              <w:top w:val="single" w:sz="4" w:space="0" w:color="auto"/>
              <w:left w:val="single" w:sz="4" w:space="0" w:color="000000"/>
              <w:bottom w:val="single" w:sz="4" w:space="0" w:color="000000"/>
              <w:right w:val="single" w:sz="4" w:space="0" w:color="000000"/>
            </w:tcBorders>
          </w:tcPr>
          <w:p w14:paraId="1D6C54EC" w14:textId="18171422" w:rsidR="005266C6" w:rsidRPr="002240CF" w:rsidRDefault="005266C6" w:rsidP="005266C6">
            <w:pPr>
              <w:autoSpaceDE w:val="0"/>
              <w:autoSpaceDN w:val="0"/>
              <w:adjustRightInd w:val="0"/>
              <w:spacing w:after="0" w:line="240" w:lineRule="auto"/>
              <w:jc w:val="both"/>
              <w:rPr>
                <w:rFonts w:ascii="Times New Roman" w:hAnsi="Times New Roman" w:cs="Times New Roman"/>
                <w:b/>
                <w:bCs/>
                <w:color w:val="000000"/>
                <w:sz w:val="24"/>
                <w:szCs w:val="24"/>
              </w:rPr>
            </w:pPr>
            <w:r w:rsidRPr="00811FF8">
              <w:rPr>
                <w:rFonts w:ascii="Times New Roman" w:hAnsi="Times New Roman" w:cs="Times New Roman"/>
                <w:b/>
                <w:color w:val="000000"/>
                <w:sz w:val="24"/>
                <w:szCs w:val="24"/>
              </w:rPr>
              <w:t>Week 1</w:t>
            </w:r>
            <w:r>
              <w:rPr>
                <w:rFonts w:ascii="Times New Roman" w:hAnsi="Times New Roman" w:cs="Times New Roman"/>
                <w:b/>
                <w:color w:val="000000"/>
                <w:sz w:val="24"/>
                <w:szCs w:val="24"/>
              </w:rPr>
              <w:t xml:space="preserve">: </w:t>
            </w:r>
            <w:r w:rsidRPr="00811FF8">
              <w:rPr>
                <w:rFonts w:ascii="Times New Roman" w:hAnsi="Times New Roman" w:cs="Times New Roman"/>
                <w:color w:val="000000"/>
                <w:sz w:val="24"/>
                <w:szCs w:val="24"/>
              </w:rPr>
              <w:t xml:space="preserve"> </w:t>
            </w:r>
            <w:r w:rsidR="00F01ED1">
              <w:rPr>
                <w:rFonts w:ascii="Times New Roman" w:hAnsi="Times New Roman" w:cs="Times New Roman"/>
                <w:b/>
                <w:bCs/>
                <w:color w:val="000000"/>
                <w:sz w:val="24"/>
                <w:szCs w:val="24"/>
              </w:rPr>
              <w:t>Steps of DNA transcription</w:t>
            </w:r>
          </w:p>
          <w:p w14:paraId="10335683" w14:textId="77777777" w:rsidR="005266C6" w:rsidRDefault="005266C6" w:rsidP="005266C6">
            <w:pPr>
              <w:spacing w:after="0" w:line="240" w:lineRule="auto"/>
              <w:rPr>
                <w:rFonts w:ascii="Times New Roman" w:hAnsi="Times New Roman" w:cs="Times New Roman"/>
                <w:sz w:val="24"/>
                <w:szCs w:val="24"/>
                <w:lang w:val="en-US"/>
              </w:rPr>
            </w:pPr>
          </w:p>
        </w:tc>
        <w:tc>
          <w:tcPr>
            <w:tcW w:w="1842" w:type="dxa"/>
            <w:tcBorders>
              <w:top w:val="single" w:sz="4" w:space="0" w:color="auto"/>
              <w:bottom w:val="single" w:sz="4" w:space="0" w:color="auto"/>
            </w:tcBorders>
          </w:tcPr>
          <w:p w14:paraId="1C8A98EA" w14:textId="06E5F37B"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5266C6" w:rsidRPr="00747A9A" w14:paraId="77E21682" w14:textId="77777777" w:rsidTr="00A97B39">
        <w:trPr>
          <w:trHeight w:val="348"/>
        </w:trPr>
        <w:tc>
          <w:tcPr>
            <w:tcW w:w="8427" w:type="dxa"/>
            <w:gridSpan w:val="2"/>
            <w:tcBorders>
              <w:top w:val="single" w:sz="4" w:space="0" w:color="000000"/>
              <w:left w:val="single" w:sz="4" w:space="0" w:color="000000"/>
              <w:bottom w:val="single" w:sz="4" w:space="0" w:color="000000"/>
              <w:right w:val="single" w:sz="4" w:space="0" w:color="000000"/>
            </w:tcBorders>
          </w:tcPr>
          <w:p w14:paraId="32BB98F7" w14:textId="4D345E27" w:rsidR="005266C6" w:rsidRDefault="005266C6" w:rsidP="005266C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w:t>
            </w:r>
            <w:r w:rsidRPr="00811FF8">
              <w:rPr>
                <w:rFonts w:ascii="Times New Roman" w:hAnsi="Times New Roman" w:cs="Times New Roman"/>
                <w:b/>
                <w:color w:val="000000"/>
                <w:sz w:val="24"/>
                <w:szCs w:val="24"/>
              </w:rPr>
              <w:t>eek 2:</w:t>
            </w:r>
            <w:r w:rsidRPr="005266C6">
              <w:rPr>
                <w:rFonts w:ascii="Times New Roman" w:hAnsi="Times New Roman" w:cs="Times New Roman"/>
                <w:b/>
                <w:color w:val="000000"/>
                <w:sz w:val="24"/>
                <w:szCs w:val="24"/>
              </w:rPr>
              <w:t xml:space="preserve"> </w:t>
            </w:r>
            <w:r w:rsidR="00F01ED1">
              <w:rPr>
                <w:rFonts w:ascii="Times New Roman" w:hAnsi="Times New Roman" w:cs="Times New Roman"/>
                <w:b/>
                <w:color w:val="000000"/>
                <w:sz w:val="24"/>
                <w:szCs w:val="24"/>
              </w:rPr>
              <w:t>DNA transcription in Eukaryote</w:t>
            </w:r>
          </w:p>
          <w:p w14:paraId="2CC73A5E" w14:textId="60029FB3" w:rsidR="005266C6" w:rsidRPr="00811FF8" w:rsidRDefault="005266C6" w:rsidP="005266C6">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7217032F" w14:textId="28F9291F" w:rsidR="005266C6" w:rsidRDefault="00745F76" w:rsidP="005266C6">
            <w:pPr>
              <w:spacing w:after="0" w:line="240" w:lineRule="auto"/>
              <w:rPr>
                <w:rFonts w:ascii="Times New Roman" w:hAnsi="Times New Roman" w:cs="Times New Roman"/>
                <w:sz w:val="24"/>
                <w:szCs w:val="24"/>
                <w:lang w:bidi="ar-KW"/>
              </w:rPr>
            </w:pPr>
            <w:proofErr w:type="spellStart"/>
            <w:r w:rsidRPr="00745F76">
              <w:rPr>
                <w:rFonts w:ascii="Times New Roman" w:hAnsi="Times New Roman" w:cs="Times New Roman"/>
                <w:sz w:val="24"/>
                <w:szCs w:val="24"/>
                <w:lang w:bidi="ar-KW"/>
              </w:rPr>
              <w:t>Dr.Zirak</w:t>
            </w:r>
            <w:proofErr w:type="spellEnd"/>
          </w:p>
        </w:tc>
      </w:tr>
      <w:tr w:rsidR="005266C6" w:rsidRPr="00747A9A" w14:paraId="284BCC00" w14:textId="77777777" w:rsidTr="00A97B39">
        <w:trPr>
          <w:trHeight w:val="384"/>
        </w:trPr>
        <w:tc>
          <w:tcPr>
            <w:tcW w:w="8427" w:type="dxa"/>
            <w:gridSpan w:val="2"/>
            <w:tcBorders>
              <w:top w:val="single" w:sz="4" w:space="0" w:color="000000"/>
              <w:left w:val="single" w:sz="4" w:space="0" w:color="000000"/>
              <w:bottom w:val="single" w:sz="4" w:space="0" w:color="000000"/>
              <w:right w:val="single" w:sz="4" w:space="0" w:color="000000"/>
            </w:tcBorders>
          </w:tcPr>
          <w:p w14:paraId="01DB452F" w14:textId="3D0EECF5" w:rsidR="005266C6" w:rsidRDefault="005266C6" w:rsidP="005266C6">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Week 3:</w:t>
            </w:r>
            <w:r w:rsidRPr="005266C6">
              <w:rPr>
                <w:rFonts w:ascii="Times New Roman" w:hAnsi="Times New Roman" w:cs="Times New Roman"/>
                <w:b/>
                <w:color w:val="000000"/>
                <w:sz w:val="24"/>
                <w:szCs w:val="24"/>
              </w:rPr>
              <w:t xml:space="preserve">   </w:t>
            </w:r>
            <w:r w:rsidR="00F01ED1">
              <w:rPr>
                <w:rFonts w:ascii="Times New Roman" w:hAnsi="Times New Roman" w:cs="Times New Roman"/>
                <w:b/>
                <w:color w:val="000000"/>
                <w:sz w:val="24"/>
                <w:szCs w:val="24"/>
              </w:rPr>
              <w:t>Post transcription modification</w:t>
            </w:r>
            <w:r w:rsidR="00F037D1">
              <w:rPr>
                <w:rFonts w:ascii="Times New Roman" w:hAnsi="Times New Roman" w:cs="Times New Roman"/>
                <w:b/>
                <w:color w:val="000000"/>
                <w:sz w:val="24"/>
                <w:szCs w:val="24"/>
              </w:rPr>
              <w:t xml:space="preserve"> </w:t>
            </w:r>
          </w:p>
          <w:p w14:paraId="5FEBC5DC" w14:textId="5FB5782F" w:rsidR="005266C6" w:rsidRPr="00811FF8" w:rsidRDefault="005266C6" w:rsidP="005266C6">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73128380" w14:textId="01878D59"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5266C6" w:rsidRPr="00747A9A" w14:paraId="39521FF5" w14:textId="77777777" w:rsidTr="00A97B39">
        <w:trPr>
          <w:trHeight w:val="300"/>
        </w:trPr>
        <w:tc>
          <w:tcPr>
            <w:tcW w:w="8427" w:type="dxa"/>
            <w:gridSpan w:val="2"/>
            <w:tcBorders>
              <w:top w:val="single" w:sz="4" w:space="0" w:color="000000"/>
              <w:left w:val="single" w:sz="4" w:space="0" w:color="000000"/>
              <w:bottom w:val="single" w:sz="4" w:space="0" w:color="000000"/>
              <w:right w:val="single" w:sz="4" w:space="0" w:color="000000"/>
            </w:tcBorders>
          </w:tcPr>
          <w:p w14:paraId="69BE14F9" w14:textId="5C4F5EFC" w:rsidR="005266C6" w:rsidRPr="00811FF8" w:rsidRDefault="005266C6" w:rsidP="00F01ED1">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4:  </w:t>
            </w:r>
            <w:r w:rsidR="00F01ED1">
              <w:rPr>
                <w:rFonts w:ascii="Times New Roman" w:hAnsi="Times New Roman" w:cs="Times New Roman"/>
                <w:b/>
                <w:color w:val="000000"/>
                <w:sz w:val="24"/>
                <w:szCs w:val="24"/>
              </w:rPr>
              <w:t>genes and their types</w:t>
            </w:r>
          </w:p>
        </w:tc>
        <w:tc>
          <w:tcPr>
            <w:tcW w:w="1842" w:type="dxa"/>
            <w:tcBorders>
              <w:top w:val="single" w:sz="4" w:space="0" w:color="auto"/>
              <w:bottom w:val="single" w:sz="4" w:space="0" w:color="auto"/>
            </w:tcBorders>
          </w:tcPr>
          <w:p w14:paraId="3C378766" w14:textId="33C54848"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5266C6" w:rsidRPr="00747A9A" w14:paraId="76CDEDD8" w14:textId="77777777" w:rsidTr="00A97B39">
        <w:trPr>
          <w:trHeight w:val="360"/>
        </w:trPr>
        <w:tc>
          <w:tcPr>
            <w:tcW w:w="8427" w:type="dxa"/>
            <w:gridSpan w:val="2"/>
            <w:tcBorders>
              <w:top w:val="single" w:sz="4" w:space="0" w:color="000000"/>
              <w:left w:val="single" w:sz="4" w:space="0" w:color="000000"/>
              <w:bottom w:val="single" w:sz="4" w:space="0" w:color="000000"/>
              <w:right w:val="single" w:sz="4" w:space="0" w:color="000000"/>
            </w:tcBorders>
          </w:tcPr>
          <w:p w14:paraId="157FB783" w14:textId="64DF240E" w:rsidR="005266C6" w:rsidRPr="00811FF8" w:rsidRDefault="005266C6" w:rsidP="00F01ED1">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5: </w:t>
            </w:r>
            <w:r w:rsidR="00F01ED1">
              <w:rPr>
                <w:rFonts w:ascii="Times New Roman" w:hAnsi="Times New Roman" w:cs="Times New Roman"/>
                <w:b/>
                <w:color w:val="000000"/>
                <w:sz w:val="24"/>
                <w:szCs w:val="24"/>
              </w:rPr>
              <w:t>Lactose operon</w:t>
            </w:r>
          </w:p>
        </w:tc>
        <w:tc>
          <w:tcPr>
            <w:tcW w:w="1842" w:type="dxa"/>
            <w:tcBorders>
              <w:top w:val="single" w:sz="4" w:space="0" w:color="auto"/>
              <w:bottom w:val="single" w:sz="4" w:space="0" w:color="auto"/>
            </w:tcBorders>
          </w:tcPr>
          <w:p w14:paraId="5FAFD010" w14:textId="68DD35FA"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5266C6" w:rsidRPr="00747A9A" w14:paraId="6A67454D" w14:textId="77777777" w:rsidTr="00A97B39">
        <w:trPr>
          <w:trHeight w:val="348"/>
        </w:trPr>
        <w:tc>
          <w:tcPr>
            <w:tcW w:w="8427" w:type="dxa"/>
            <w:gridSpan w:val="2"/>
            <w:tcBorders>
              <w:top w:val="single" w:sz="4" w:space="0" w:color="000000"/>
              <w:left w:val="single" w:sz="4" w:space="0" w:color="000000"/>
              <w:bottom w:val="single" w:sz="4" w:space="0" w:color="000000"/>
              <w:right w:val="single" w:sz="4" w:space="0" w:color="000000"/>
            </w:tcBorders>
          </w:tcPr>
          <w:p w14:paraId="433555B6" w14:textId="77777777" w:rsidR="00F01ED1" w:rsidRDefault="005266C6" w:rsidP="00F01ED1">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6: </w:t>
            </w:r>
            <w:r w:rsidR="00F01ED1">
              <w:rPr>
                <w:rFonts w:ascii="Times New Roman" w:hAnsi="Times New Roman" w:cs="Times New Roman"/>
                <w:b/>
                <w:color w:val="000000"/>
                <w:sz w:val="24"/>
                <w:szCs w:val="24"/>
              </w:rPr>
              <w:t>Genetic code, cistron, open reading Frame</w:t>
            </w:r>
          </w:p>
          <w:p w14:paraId="796F29B5" w14:textId="70260706" w:rsidR="005266C6" w:rsidRPr="00811FF8" w:rsidRDefault="005266C6" w:rsidP="00F01ED1">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389FED81" w14:textId="6AAB9047"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5266C6" w:rsidRPr="00747A9A" w14:paraId="440B99CB" w14:textId="77777777" w:rsidTr="00A97B39">
        <w:trPr>
          <w:trHeight w:val="312"/>
        </w:trPr>
        <w:tc>
          <w:tcPr>
            <w:tcW w:w="8427" w:type="dxa"/>
            <w:gridSpan w:val="2"/>
            <w:tcBorders>
              <w:top w:val="single" w:sz="4" w:space="0" w:color="000000"/>
              <w:left w:val="single" w:sz="4" w:space="0" w:color="000000"/>
              <w:bottom w:val="single" w:sz="4" w:space="0" w:color="000000"/>
              <w:right w:val="single" w:sz="4" w:space="0" w:color="000000"/>
            </w:tcBorders>
          </w:tcPr>
          <w:p w14:paraId="1C885964" w14:textId="77777777" w:rsidR="00F01ED1" w:rsidRDefault="005266C6" w:rsidP="00F01ED1">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7</w:t>
            </w:r>
            <w:r w:rsidRPr="00811FF8">
              <w:rPr>
                <w:rFonts w:ascii="Times New Roman" w:hAnsi="Times New Roman" w:cs="Times New Roman"/>
                <w:b/>
                <w:color w:val="000000"/>
                <w:sz w:val="24"/>
                <w:szCs w:val="24"/>
              </w:rPr>
              <w:t xml:space="preserve">: </w:t>
            </w:r>
            <w:r w:rsidR="00F01ED1">
              <w:rPr>
                <w:rFonts w:ascii="Times New Roman" w:hAnsi="Times New Roman" w:cs="Times New Roman"/>
                <w:b/>
                <w:color w:val="000000"/>
                <w:sz w:val="24"/>
                <w:szCs w:val="24"/>
              </w:rPr>
              <w:t>Translation, initiation elongation and termination</w:t>
            </w:r>
          </w:p>
          <w:p w14:paraId="35DA03C1" w14:textId="77777777" w:rsidR="00F01ED1" w:rsidRDefault="00F01ED1" w:rsidP="00F01ED1">
            <w:pPr>
              <w:spacing w:after="0" w:line="240" w:lineRule="auto"/>
              <w:rPr>
                <w:rFonts w:ascii="Times New Roman" w:hAnsi="Times New Roman" w:cs="Times New Roman"/>
                <w:b/>
                <w:color w:val="000000"/>
                <w:sz w:val="24"/>
                <w:szCs w:val="24"/>
              </w:rPr>
            </w:pPr>
          </w:p>
          <w:p w14:paraId="2A92B0F0" w14:textId="07CEE652" w:rsidR="005266C6" w:rsidRPr="00811FF8" w:rsidRDefault="005266C6" w:rsidP="00F01ED1">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589AC1D9" w14:textId="21CD800C"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5266C6" w:rsidRPr="00747A9A" w14:paraId="2DC0BC4E" w14:textId="77777777" w:rsidTr="00A97B39">
        <w:trPr>
          <w:trHeight w:val="528"/>
        </w:trPr>
        <w:tc>
          <w:tcPr>
            <w:tcW w:w="8427" w:type="dxa"/>
            <w:gridSpan w:val="2"/>
            <w:tcBorders>
              <w:top w:val="single" w:sz="4" w:space="0" w:color="auto"/>
              <w:bottom w:val="single" w:sz="4" w:space="0" w:color="auto"/>
            </w:tcBorders>
          </w:tcPr>
          <w:p w14:paraId="79A9EEE2" w14:textId="77777777" w:rsidR="00F01ED1" w:rsidRDefault="005266C6" w:rsidP="00F01ED1">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8</w:t>
            </w:r>
            <w:r w:rsidRPr="00811FF8">
              <w:rPr>
                <w:rFonts w:ascii="Times New Roman" w:hAnsi="Times New Roman" w:cs="Times New Roman"/>
                <w:b/>
                <w:color w:val="000000"/>
                <w:sz w:val="24"/>
                <w:szCs w:val="24"/>
              </w:rPr>
              <w:t xml:space="preserve">: </w:t>
            </w:r>
            <w:r w:rsidR="00F01ED1">
              <w:rPr>
                <w:rFonts w:ascii="Times New Roman" w:hAnsi="Times New Roman" w:cs="Times New Roman"/>
                <w:b/>
                <w:color w:val="000000"/>
                <w:sz w:val="24"/>
                <w:szCs w:val="24"/>
              </w:rPr>
              <w:t>Post translation modification</w:t>
            </w:r>
          </w:p>
          <w:p w14:paraId="72BAB42C" w14:textId="073E574F" w:rsidR="005266C6" w:rsidRDefault="005266C6" w:rsidP="005266C6">
            <w:pPr>
              <w:spacing w:after="0" w:line="240" w:lineRule="auto"/>
              <w:rPr>
                <w:rFonts w:ascii="Times New Roman" w:hAnsi="Times New Roman" w:cs="Times New Roman"/>
                <w:b/>
                <w:color w:val="000000"/>
                <w:sz w:val="24"/>
                <w:szCs w:val="24"/>
              </w:rPr>
            </w:pPr>
          </w:p>
          <w:p w14:paraId="5A6B674C" w14:textId="77777777" w:rsidR="005266C6" w:rsidRPr="00811FF8" w:rsidRDefault="005266C6" w:rsidP="005266C6">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6566A47A" w14:textId="43FC8AD4" w:rsidR="005266C6" w:rsidRDefault="00745F76" w:rsidP="005266C6">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E55489" w:rsidRPr="00747A9A" w14:paraId="62C15A64" w14:textId="77777777" w:rsidTr="00A97B39">
        <w:trPr>
          <w:trHeight w:val="456"/>
        </w:trPr>
        <w:tc>
          <w:tcPr>
            <w:tcW w:w="8427" w:type="dxa"/>
            <w:gridSpan w:val="2"/>
            <w:tcBorders>
              <w:top w:val="single" w:sz="4" w:space="0" w:color="auto"/>
              <w:bottom w:val="single" w:sz="4" w:space="0" w:color="auto"/>
            </w:tcBorders>
          </w:tcPr>
          <w:p w14:paraId="28E6DF48" w14:textId="3B93B506" w:rsidR="00E55489" w:rsidRPr="00811FF8" w:rsidRDefault="00E55489" w:rsidP="00E55489">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9</w:t>
            </w:r>
            <w:r w:rsidRPr="005266C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Differences between pro and euk</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in translation </w:t>
            </w:r>
          </w:p>
        </w:tc>
        <w:tc>
          <w:tcPr>
            <w:tcW w:w="1842" w:type="dxa"/>
            <w:tcBorders>
              <w:top w:val="single" w:sz="4" w:space="0" w:color="auto"/>
              <w:bottom w:val="single" w:sz="4" w:space="0" w:color="auto"/>
            </w:tcBorders>
          </w:tcPr>
          <w:p w14:paraId="3C109217" w14:textId="3EDB6182" w:rsidR="00E55489" w:rsidRDefault="00E55489" w:rsidP="00E55489">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E55489" w:rsidRPr="00747A9A" w14:paraId="64001C21" w14:textId="77777777" w:rsidTr="00A97B39">
        <w:trPr>
          <w:trHeight w:val="504"/>
        </w:trPr>
        <w:tc>
          <w:tcPr>
            <w:tcW w:w="8427" w:type="dxa"/>
            <w:gridSpan w:val="2"/>
            <w:tcBorders>
              <w:top w:val="single" w:sz="4" w:space="0" w:color="auto"/>
              <w:bottom w:val="single" w:sz="4" w:space="0" w:color="auto"/>
            </w:tcBorders>
          </w:tcPr>
          <w:p w14:paraId="267436BC" w14:textId="3ADECD6E" w:rsidR="00E55489" w:rsidRDefault="00E55489" w:rsidP="00E55489">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10</w:t>
            </w:r>
            <w:r w:rsidRPr="00811FF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Gene regulation in prokaryote and eukaryote</w:t>
            </w:r>
          </w:p>
          <w:p w14:paraId="6B3285EE" w14:textId="77777777" w:rsidR="00E55489" w:rsidRPr="00811FF8" w:rsidRDefault="00E55489" w:rsidP="00E5548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0C48E82F" w14:textId="595FE4B5" w:rsidR="00E55489" w:rsidRDefault="00E55489" w:rsidP="00E55489">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E55489" w:rsidRPr="00747A9A" w14:paraId="1859407D" w14:textId="77777777" w:rsidTr="00A97B39">
        <w:trPr>
          <w:trHeight w:val="528"/>
        </w:trPr>
        <w:tc>
          <w:tcPr>
            <w:tcW w:w="8427" w:type="dxa"/>
            <w:gridSpan w:val="2"/>
            <w:tcBorders>
              <w:top w:val="single" w:sz="4" w:space="0" w:color="auto"/>
              <w:bottom w:val="single" w:sz="4" w:space="0" w:color="auto"/>
            </w:tcBorders>
          </w:tcPr>
          <w:p w14:paraId="075CBED4" w14:textId="2F3AC751" w:rsidR="00E55489" w:rsidRPr="00811FF8" w:rsidRDefault="00E55489" w:rsidP="00E55489">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1</w:t>
            </w:r>
            <w:r w:rsidRPr="005266C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MicroRNA and their role in the cancer</w:t>
            </w:r>
          </w:p>
        </w:tc>
        <w:tc>
          <w:tcPr>
            <w:tcW w:w="1842" w:type="dxa"/>
            <w:tcBorders>
              <w:top w:val="single" w:sz="4" w:space="0" w:color="auto"/>
              <w:bottom w:val="single" w:sz="4" w:space="0" w:color="auto"/>
            </w:tcBorders>
          </w:tcPr>
          <w:p w14:paraId="0C118CF5" w14:textId="50446B35" w:rsidR="00E55489" w:rsidRDefault="00E55489" w:rsidP="00E55489">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E55489" w:rsidRPr="00747A9A" w14:paraId="7A69A05B" w14:textId="77777777" w:rsidTr="00A97B39">
        <w:trPr>
          <w:trHeight w:val="528"/>
        </w:trPr>
        <w:tc>
          <w:tcPr>
            <w:tcW w:w="8427" w:type="dxa"/>
            <w:gridSpan w:val="2"/>
            <w:tcBorders>
              <w:top w:val="single" w:sz="4" w:space="0" w:color="auto"/>
              <w:bottom w:val="single" w:sz="4" w:space="0" w:color="auto"/>
            </w:tcBorders>
          </w:tcPr>
          <w:p w14:paraId="6283A3C8" w14:textId="7975B1E7" w:rsidR="00E55489" w:rsidRPr="00811FF8" w:rsidRDefault="00E55489" w:rsidP="00E55489">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2</w:t>
            </w:r>
            <w:r w:rsidRPr="005266C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Transposable element</w:t>
            </w:r>
          </w:p>
        </w:tc>
        <w:tc>
          <w:tcPr>
            <w:tcW w:w="1842" w:type="dxa"/>
            <w:tcBorders>
              <w:top w:val="single" w:sz="4" w:space="0" w:color="auto"/>
              <w:bottom w:val="single" w:sz="4" w:space="0" w:color="auto"/>
            </w:tcBorders>
          </w:tcPr>
          <w:p w14:paraId="6F2F0898" w14:textId="699727DC" w:rsidR="00E55489" w:rsidRDefault="00E55489" w:rsidP="00E55489">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Dr.Zirak</w:t>
            </w:r>
            <w:proofErr w:type="spellEnd"/>
          </w:p>
        </w:tc>
      </w:tr>
      <w:tr w:rsidR="00E55489" w:rsidRPr="00747A9A" w14:paraId="2DB222BD" w14:textId="77777777" w:rsidTr="00A97B39">
        <w:trPr>
          <w:trHeight w:val="540"/>
        </w:trPr>
        <w:tc>
          <w:tcPr>
            <w:tcW w:w="8427" w:type="dxa"/>
            <w:gridSpan w:val="2"/>
            <w:tcBorders>
              <w:top w:val="single" w:sz="4" w:space="0" w:color="auto"/>
              <w:bottom w:val="single" w:sz="4" w:space="0" w:color="auto"/>
            </w:tcBorders>
          </w:tcPr>
          <w:p w14:paraId="36F2C39B" w14:textId="3E81EBED" w:rsidR="00E55489" w:rsidRPr="00811FF8" w:rsidRDefault="00E55489" w:rsidP="00E5548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1A46EB00" w14:textId="1BF4955A" w:rsidR="00E55489" w:rsidRDefault="00E55489" w:rsidP="00E55489">
            <w:pPr>
              <w:spacing w:after="0" w:line="240" w:lineRule="auto"/>
              <w:rPr>
                <w:rFonts w:ascii="Times New Roman" w:hAnsi="Times New Roman" w:cs="Times New Roman"/>
                <w:sz w:val="24"/>
                <w:szCs w:val="24"/>
                <w:lang w:bidi="ar-KW"/>
              </w:rPr>
            </w:pPr>
          </w:p>
        </w:tc>
      </w:tr>
      <w:tr w:rsidR="00E55489" w:rsidRPr="00747A9A" w14:paraId="58635EA5" w14:textId="77777777" w:rsidTr="00A97B39">
        <w:trPr>
          <w:trHeight w:val="444"/>
        </w:trPr>
        <w:tc>
          <w:tcPr>
            <w:tcW w:w="8427" w:type="dxa"/>
            <w:gridSpan w:val="2"/>
            <w:tcBorders>
              <w:top w:val="single" w:sz="4" w:space="0" w:color="auto"/>
              <w:bottom w:val="single" w:sz="4" w:space="0" w:color="auto"/>
            </w:tcBorders>
          </w:tcPr>
          <w:p w14:paraId="1754E3FC" w14:textId="3336DF5C" w:rsidR="00E55489" w:rsidRPr="00811FF8" w:rsidRDefault="00E55489" w:rsidP="00E5548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2EBB095F" w14:textId="11125A9D" w:rsidR="00E55489" w:rsidRDefault="00E55489" w:rsidP="00E55489">
            <w:pPr>
              <w:spacing w:after="0" w:line="240" w:lineRule="auto"/>
              <w:rPr>
                <w:rFonts w:ascii="Times New Roman" w:hAnsi="Times New Roman" w:cs="Times New Roman"/>
                <w:sz w:val="24"/>
                <w:szCs w:val="24"/>
                <w:lang w:bidi="ar-KW"/>
              </w:rPr>
            </w:pPr>
          </w:p>
        </w:tc>
      </w:tr>
      <w:tr w:rsidR="00E55489" w:rsidRPr="00747A9A" w14:paraId="233E5D6E" w14:textId="77777777" w:rsidTr="00A97B39">
        <w:trPr>
          <w:trHeight w:val="3204"/>
        </w:trPr>
        <w:tc>
          <w:tcPr>
            <w:tcW w:w="8427" w:type="dxa"/>
            <w:gridSpan w:val="2"/>
            <w:tcBorders>
              <w:top w:val="single" w:sz="4" w:space="0" w:color="auto"/>
              <w:bottom w:val="single" w:sz="4" w:space="0" w:color="auto"/>
            </w:tcBorders>
          </w:tcPr>
          <w:p w14:paraId="394F4970" w14:textId="77777777" w:rsidR="00E55489" w:rsidRDefault="00E55489" w:rsidP="00E55489">
            <w:pPr>
              <w:spacing w:after="0" w:line="240" w:lineRule="auto"/>
              <w:rPr>
                <w:rFonts w:ascii="Times New Roman" w:hAnsi="Times New Roman" w:cs="Times New Roman"/>
                <w:b/>
                <w:color w:val="000000"/>
                <w:sz w:val="24"/>
                <w:szCs w:val="24"/>
              </w:rPr>
            </w:pPr>
            <w:r w:rsidRPr="00A97B39">
              <w:rPr>
                <w:rFonts w:ascii="Times New Roman" w:hAnsi="Times New Roman" w:cs="Times New Roman"/>
                <w:b/>
                <w:color w:val="000000"/>
                <w:sz w:val="24"/>
                <w:szCs w:val="24"/>
              </w:rPr>
              <w:t>18. Grading procedure</w:t>
            </w:r>
          </w:p>
          <w:p w14:paraId="6579363C" w14:textId="1995DDCA" w:rsidR="00E55489" w:rsidRPr="00811FF8" w:rsidRDefault="00E55489" w:rsidP="00E5548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Grading will be through report, quiz, midterm and final exam.</w:t>
            </w:r>
          </w:p>
        </w:tc>
        <w:tc>
          <w:tcPr>
            <w:tcW w:w="1842" w:type="dxa"/>
            <w:tcBorders>
              <w:top w:val="single" w:sz="4" w:space="0" w:color="auto"/>
              <w:bottom w:val="single" w:sz="4" w:space="0" w:color="auto"/>
            </w:tcBorders>
          </w:tcPr>
          <w:p w14:paraId="7622770E" w14:textId="77777777" w:rsidR="00E55489" w:rsidRDefault="00E55489" w:rsidP="00E55489">
            <w:pPr>
              <w:spacing w:after="0" w:line="240" w:lineRule="auto"/>
              <w:rPr>
                <w:rFonts w:ascii="Times New Roman" w:hAnsi="Times New Roman" w:cs="Times New Roman"/>
                <w:sz w:val="24"/>
                <w:szCs w:val="24"/>
                <w:lang w:bidi="ar-KW"/>
              </w:rPr>
            </w:pPr>
          </w:p>
        </w:tc>
      </w:tr>
      <w:tr w:rsidR="00E55489" w:rsidRPr="00747A9A" w14:paraId="27EB5D28" w14:textId="77777777" w:rsidTr="00A97B39">
        <w:trPr>
          <w:trHeight w:val="3732"/>
        </w:trPr>
        <w:tc>
          <w:tcPr>
            <w:tcW w:w="8427" w:type="dxa"/>
            <w:gridSpan w:val="2"/>
            <w:tcBorders>
              <w:top w:val="single" w:sz="4" w:space="0" w:color="auto"/>
              <w:bottom w:val="single" w:sz="4" w:space="0" w:color="auto"/>
            </w:tcBorders>
          </w:tcPr>
          <w:p w14:paraId="2E50320A" w14:textId="51FAF961" w:rsidR="00E55489" w:rsidRDefault="00E55489" w:rsidP="00E5548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19. </w:t>
            </w:r>
            <w:r w:rsidRPr="00A97B39">
              <w:rPr>
                <w:rFonts w:ascii="Times New Roman" w:hAnsi="Times New Roman" w:cs="Times New Roman"/>
                <w:b/>
                <w:color w:val="000000"/>
                <w:sz w:val="24"/>
                <w:szCs w:val="24"/>
              </w:rPr>
              <w:t>Examinations:</w:t>
            </w:r>
          </w:p>
          <w:p w14:paraId="73A0FBF3" w14:textId="63E27655" w:rsidR="00E55489" w:rsidRDefault="00E55489" w:rsidP="00E5548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Examination will be in the form of short and long assay.</w:t>
            </w:r>
          </w:p>
          <w:p w14:paraId="36BCD54D" w14:textId="77777777" w:rsidR="00E55489" w:rsidRDefault="00E55489" w:rsidP="00E55489">
            <w:pPr>
              <w:spacing w:after="0" w:line="240" w:lineRule="auto"/>
              <w:rPr>
                <w:rFonts w:ascii="Times New Roman" w:hAnsi="Times New Roman" w:cs="Times New Roman"/>
                <w:b/>
                <w:color w:val="000000"/>
                <w:sz w:val="24"/>
                <w:szCs w:val="24"/>
              </w:rPr>
            </w:pPr>
          </w:p>
          <w:p w14:paraId="5D7E07EC" w14:textId="4A825258" w:rsidR="00E55489" w:rsidRDefault="00E55489" w:rsidP="00E55489">
            <w:pPr>
              <w:pStyle w:val="ListParagraph"/>
              <w:numPr>
                <w:ilvl w:val="0"/>
                <w:numId w:val="25"/>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Write how the DNA replication are initiate</w:t>
            </w:r>
          </w:p>
          <w:p w14:paraId="34BCAA6B" w14:textId="0658206D" w:rsidR="00E55489" w:rsidRDefault="00E55489" w:rsidP="00E55489">
            <w:pPr>
              <w:pStyle w:val="ListParagraph"/>
              <w:numPr>
                <w:ilvl w:val="0"/>
                <w:numId w:val="25"/>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How the function of promoter and operator are regulated</w:t>
            </w:r>
          </w:p>
          <w:p w14:paraId="2F3EAA04" w14:textId="488D9DC7" w:rsidR="00E55489" w:rsidRDefault="00E55489" w:rsidP="00E55489">
            <w:pPr>
              <w:pStyle w:val="ListParagraph"/>
              <w:numPr>
                <w:ilvl w:val="0"/>
                <w:numId w:val="25"/>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Transcription can be terminated by two ways describe</w:t>
            </w:r>
          </w:p>
          <w:p w14:paraId="06ADE086" w14:textId="5C16B66B" w:rsidR="00E55489" w:rsidRPr="004B4160" w:rsidRDefault="00E55489" w:rsidP="00E55489">
            <w:pPr>
              <w:pStyle w:val="ListParagraph"/>
              <w:numPr>
                <w:ilvl w:val="0"/>
                <w:numId w:val="25"/>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What is the role of RHO in translation termination</w:t>
            </w:r>
          </w:p>
          <w:p w14:paraId="5056CE6B" w14:textId="77777777" w:rsidR="00E55489" w:rsidRDefault="00E55489" w:rsidP="00E55489">
            <w:pPr>
              <w:spacing w:after="0" w:line="240" w:lineRule="auto"/>
              <w:rPr>
                <w:rFonts w:ascii="Times New Roman" w:hAnsi="Times New Roman" w:cs="Times New Roman"/>
                <w:b/>
                <w:color w:val="000000"/>
                <w:sz w:val="24"/>
                <w:szCs w:val="24"/>
              </w:rPr>
            </w:pPr>
          </w:p>
          <w:p w14:paraId="69E9D1B2" w14:textId="77777777" w:rsidR="00E55489" w:rsidRDefault="00E55489" w:rsidP="00E55489">
            <w:pPr>
              <w:spacing w:after="0" w:line="240" w:lineRule="auto"/>
              <w:rPr>
                <w:rFonts w:ascii="Times New Roman" w:hAnsi="Times New Roman" w:cs="Times New Roman"/>
                <w:b/>
                <w:color w:val="000000"/>
                <w:sz w:val="24"/>
                <w:szCs w:val="24"/>
              </w:rPr>
            </w:pPr>
          </w:p>
          <w:p w14:paraId="0E785F92" w14:textId="77777777" w:rsidR="00E55489" w:rsidRDefault="00E55489" w:rsidP="00E55489">
            <w:pPr>
              <w:spacing w:after="0" w:line="240" w:lineRule="auto"/>
              <w:rPr>
                <w:rFonts w:ascii="Times New Roman" w:hAnsi="Times New Roman" w:cs="Times New Roman"/>
                <w:b/>
                <w:color w:val="000000"/>
                <w:sz w:val="24"/>
                <w:szCs w:val="24"/>
              </w:rPr>
            </w:pPr>
          </w:p>
          <w:p w14:paraId="36871B05" w14:textId="77777777" w:rsidR="00E55489" w:rsidRDefault="00E55489" w:rsidP="00E55489">
            <w:pPr>
              <w:spacing w:after="0" w:line="240" w:lineRule="auto"/>
              <w:rPr>
                <w:rFonts w:ascii="Times New Roman" w:hAnsi="Times New Roman" w:cs="Times New Roman"/>
                <w:b/>
                <w:color w:val="000000"/>
                <w:sz w:val="24"/>
                <w:szCs w:val="24"/>
              </w:rPr>
            </w:pPr>
          </w:p>
          <w:p w14:paraId="2631D954" w14:textId="77777777" w:rsidR="00E55489" w:rsidRDefault="00E55489" w:rsidP="00E55489">
            <w:pPr>
              <w:spacing w:after="0" w:line="240" w:lineRule="auto"/>
              <w:rPr>
                <w:rFonts w:ascii="Times New Roman" w:hAnsi="Times New Roman" w:cs="Times New Roman"/>
                <w:b/>
                <w:color w:val="000000"/>
                <w:sz w:val="24"/>
                <w:szCs w:val="24"/>
              </w:rPr>
            </w:pPr>
          </w:p>
          <w:p w14:paraId="6837296C" w14:textId="77777777" w:rsidR="00E55489" w:rsidRDefault="00E55489" w:rsidP="00E55489">
            <w:pPr>
              <w:spacing w:after="0" w:line="240" w:lineRule="auto"/>
              <w:rPr>
                <w:rFonts w:ascii="Times New Roman" w:hAnsi="Times New Roman" w:cs="Times New Roman"/>
                <w:b/>
                <w:color w:val="000000"/>
                <w:sz w:val="24"/>
                <w:szCs w:val="24"/>
              </w:rPr>
            </w:pPr>
          </w:p>
          <w:p w14:paraId="6B2F3669" w14:textId="77777777" w:rsidR="00E55489" w:rsidRDefault="00E55489" w:rsidP="00E55489">
            <w:pPr>
              <w:spacing w:after="0" w:line="240" w:lineRule="auto"/>
              <w:rPr>
                <w:rFonts w:ascii="Times New Roman" w:hAnsi="Times New Roman" w:cs="Times New Roman"/>
                <w:b/>
                <w:color w:val="000000"/>
                <w:sz w:val="24"/>
                <w:szCs w:val="24"/>
              </w:rPr>
            </w:pPr>
          </w:p>
          <w:p w14:paraId="0533DC27" w14:textId="77777777" w:rsidR="00E55489" w:rsidRDefault="00E55489" w:rsidP="00E55489">
            <w:pPr>
              <w:spacing w:after="0" w:line="240" w:lineRule="auto"/>
              <w:rPr>
                <w:rFonts w:ascii="Times New Roman" w:hAnsi="Times New Roman" w:cs="Times New Roman"/>
                <w:b/>
                <w:color w:val="000000"/>
                <w:sz w:val="24"/>
                <w:szCs w:val="24"/>
              </w:rPr>
            </w:pPr>
          </w:p>
          <w:p w14:paraId="3403EDFC" w14:textId="77777777" w:rsidR="00E55489" w:rsidRDefault="00E55489" w:rsidP="00E55489">
            <w:pPr>
              <w:spacing w:after="0" w:line="240" w:lineRule="auto"/>
              <w:rPr>
                <w:rFonts w:ascii="Times New Roman" w:hAnsi="Times New Roman" w:cs="Times New Roman"/>
                <w:b/>
                <w:color w:val="000000"/>
                <w:sz w:val="24"/>
                <w:szCs w:val="24"/>
              </w:rPr>
            </w:pPr>
          </w:p>
          <w:p w14:paraId="107E9E45" w14:textId="77777777" w:rsidR="00E55489" w:rsidRDefault="00E55489" w:rsidP="00E55489">
            <w:pPr>
              <w:spacing w:after="0" w:line="240" w:lineRule="auto"/>
              <w:rPr>
                <w:rFonts w:ascii="Times New Roman" w:hAnsi="Times New Roman" w:cs="Times New Roman"/>
                <w:b/>
                <w:color w:val="000000"/>
                <w:sz w:val="24"/>
                <w:szCs w:val="24"/>
              </w:rPr>
            </w:pPr>
          </w:p>
          <w:p w14:paraId="2D45FF18" w14:textId="77777777" w:rsidR="00E55489" w:rsidRDefault="00E55489" w:rsidP="00E55489">
            <w:pPr>
              <w:spacing w:after="0" w:line="240" w:lineRule="auto"/>
              <w:rPr>
                <w:rFonts w:ascii="Times New Roman" w:hAnsi="Times New Roman" w:cs="Times New Roman"/>
                <w:b/>
                <w:color w:val="000000"/>
                <w:sz w:val="24"/>
                <w:szCs w:val="24"/>
              </w:rPr>
            </w:pPr>
          </w:p>
          <w:p w14:paraId="57CD6853" w14:textId="77777777" w:rsidR="00E55489" w:rsidRDefault="00E55489" w:rsidP="00E55489">
            <w:pPr>
              <w:spacing w:after="0" w:line="240" w:lineRule="auto"/>
              <w:rPr>
                <w:rFonts w:ascii="Times New Roman" w:hAnsi="Times New Roman" w:cs="Times New Roman"/>
                <w:b/>
                <w:color w:val="000000"/>
                <w:sz w:val="24"/>
                <w:szCs w:val="24"/>
              </w:rPr>
            </w:pPr>
          </w:p>
          <w:p w14:paraId="62191103" w14:textId="77777777" w:rsidR="00E55489" w:rsidRDefault="00E55489" w:rsidP="00E55489">
            <w:pPr>
              <w:spacing w:after="0" w:line="240" w:lineRule="auto"/>
              <w:rPr>
                <w:rFonts w:ascii="Times New Roman" w:hAnsi="Times New Roman" w:cs="Times New Roman"/>
                <w:b/>
                <w:color w:val="000000"/>
                <w:sz w:val="24"/>
                <w:szCs w:val="24"/>
              </w:rPr>
            </w:pPr>
          </w:p>
          <w:p w14:paraId="229EC20F" w14:textId="77777777" w:rsidR="00E55489" w:rsidRDefault="00E55489" w:rsidP="00E55489">
            <w:pPr>
              <w:spacing w:after="0" w:line="240" w:lineRule="auto"/>
              <w:rPr>
                <w:rFonts w:ascii="Times New Roman" w:hAnsi="Times New Roman" w:cs="Times New Roman"/>
                <w:b/>
                <w:color w:val="000000"/>
                <w:sz w:val="24"/>
                <w:szCs w:val="24"/>
              </w:rPr>
            </w:pPr>
          </w:p>
          <w:p w14:paraId="5F710B78" w14:textId="728D609F" w:rsidR="00E55489" w:rsidRPr="00A97B39" w:rsidRDefault="00E55489" w:rsidP="00E55489">
            <w:pPr>
              <w:spacing w:after="0" w:line="240" w:lineRule="auto"/>
              <w:rPr>
                <w:rFonts w:ascii="Times New Roman" w:hAnsi="Times New Roman" w:cs="Times New Roman"/>
                <w:b/>
                <w:color w:val="000000"/>
                <w:sz w:val="24"/>
                <w:szCs w:val="24"/>
              </w:rPr>
            </w:pPr>
          </w:p>
        </w:tc>
        <w:tc>
          <w:tcPr>
            <w:tcW w:w="1842" w:type="dxa"/>
            <w:tcBorders>
              <w:top w:val="single" w:sz="4" w:space="0" w:color="auto"/>
              <w:bottom w:val="single" w:sz="4" w:space="0" w:color="auto"/>
            </w:tcBorders>
          </w:tcPr>
          <w:p w14:paraId="0ED1F687" w14:textId="77777777" w:rsidR="00E55489" w:rsidRDefault="00E55489" w:rsidP="00E55489">
            <w:pPr>
              <w:spacing w:after="0" w:line="240" w:lineRule="auto"/>
              <w:rPr>
                <w:rFonts w:ascii="Times New Roman" w:hAnsi="Times New Roman" w:cs="Times New Roman"/>
                <w:sz w:val="24"/>
                <w:szCs w:val="24"/>
                <w:lang w:bidi="ar-KW"/>
              </w:rPr>
            </w:pPr>
          </w:p>
        </w:tc>
      </w:tr>
      <w:tr w:rsidR="00E55489" w:rsidRPr="00747A9A" w14:paraId="6BF40CCC" w14:textId="77777777" w:rsidTr="00A97B39">
        <w:trPr>
          <w:trHeight w:val="3860"/>
        </w:trPr>
        <w:tc>
          <w:tcPr>
            <w:tcW w:w="10269" w:type="dxa"/>
            <w:gridSpan w:val="3"/>
            <w:tcBorders>
              <w:top w:val="single" w:sz="4" w:space="0" w:color="auto"/>
            </w:tcBorders>
          </w:tcPr>
          <w:p w14:paraId="1548B75F" w14:textId="77777777" w:rsidR="00E55489" w:rsidRDefault="00E55489" w:rsidP="00E55489">
            <w:pPr>
              <w:autoSpaceDE w:val="0"/>
              <w:autoSpaceDN w:val="0"/>
              <w:adjustRightInd w:val="0"/>
              <w:spacing w:after="0" w:line="240" w:lineRule="auto"/>
              <w:rPr>
                <w:rFonts w:ascii="Times New Roman" w:hAnsi="Times New Roman"/>
                <w:b/>
                <w:bCs/>
                <w:color w:val="000000"/>
                <w:sz w:val="24"/>
                <w:szCs w:val="24"/>
              </w:rPr>
            </w:pPr>
            <w:r w:rsidRPr="00A97B39">
              <w:rPr>
                <w:rFonts w:ascii="Times New Roman" w:hAnsi="Times New Roman"/>
                <w:b/>
                <w:bCs/>
                <w:color w:val="000000"/>
                <w:sz w:val="24"/>
                <w:szCs w:val="24"/>
              </w:rPr>
              <w:t>2</w:t>
            </w:r>
            <w:r>
              <w:rPr>
                <w:rFonts w:ascii="Times New Roman" w:hAnsi="Times New Roman"/>
                <w:b/>
                <w:bCs/>
                <w:color w:val="000000"/>
                <w:sz w:val="24"/>
                <w:szCs w:val="24"/>
              </w:rPr>
              <w:t>0</w:t>
            </w:r>
            <w:r w:rsidRPr="00A97B39">
              <w:rPr>
                <w:rFonts w:ascii="Times New Roman" w:hAnsi="Times New Roman"/>
                <w:b/>
                <w:bCs/>
                <w:color w:val="000000"/>
                <w:sz w:val="24"/>
                <w:szCs w:val="24"/>
              </w:rPr>
              <w:t>. Extra notes:</w:t>
            </w:r>
          </w:p>
          <w:p w14:paraId="580FA9DB" w14:textId="40764B50" w:rsidR="00E55489" w:rsidRPr="0083464F" w:rsidRDefault="00E55489" w:rsidP="00E5548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No extra notes</w:t>
            </w:r>
          </w:p>
        </w:tc>
      </w:tr>
      <w:tr w:rsidR="00E55489" w:rsidRPr="00747A9A" w14:paraId="4CF9314A" w14:textId="77777777" w:rsidTr="00A97B39">
        <w:trPr>
          <w:cantSplit/>
          <w:trHeight w:val="1352"/>
        </w:trPr>
        <w:tc>
          <w:tcPr>
            <w:tcW w:w="10269" w:type="dxa"/>
            <w:gridSpan w:val="3"/>
          </w:tcPr>
          <w:p w14:paraId="0EAAE877" w14:textId="4615D007" w:rsidR="00E55489" w:rsidRDefault="00E55489" w:rsidP="00E55489">
            <w:pPr>
              <w:autoSpaceDE w:val="0"/>
              <w:autoSpaceDN w:val="0"/>
              <w:adjustRightInd w:val="0"/>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2</w:t>
            </w:r>
            <w:r>
              <w:rPr>
                <w:rFonts w:ascii="Times New Roman" w:hAnsi="Times New Roman"/>
                <w:b/>
                <w:bCs/>
                <w:color w:val="000000"/>
                <w:sz w:val="24"/>
                <w:szCs w:val="24"/>
                <w:lang w:val="en-US"/>
              </w:rPr>
              <w:t>1</w:t>
            </w:r>
            <w:r w:rsidRPr="0083464F">
              <w:rPr>
                <w:rFonts w:ascii="Times New Roman" w:hAnsi="Times New Roman"/>
                <w:b/>
                <w:bCs/>
                <w:color w:val="000000"/>
                <w:sz w:val="24"/>
                <w:szCs w:val="24"/>
              </w:rPr>
              <w:t>. Peer review</w:t>
            </w:r>
            <w:r>
              <w:rPr>
                <w:rFonts w:ascii="Times New Roman" w:hAnsi="Times New Roman"/>
                <w:b/>
                <w:bCs/>
                <w:color w:val="000000"/>
                <w:sz w:val="24"/>
                <w:szCs w:val="24"/>
              </w:rPr>
              <w:t xml:space="preserve"> *                                                                                                          </w:t>
            </w:r>
          </w:p>
          <w:p w14:paraId="77BA9BD5" w14:textId="6EB8B58B" w:rsidR="00E55489" w:rsidRPr="000D0187" w:rsidRDefault="00E55489" w:rsidP="00E5548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tc>
      </w:tr>
    </w:tbl>
    <w:p w14:paraId="21265E3A" w14:textId="165B5E34" w:rsidR="008D46A4" w:rsidRPr="007C6767" w:rsidRDefault="008D46A4" w:rsidP="008D46A4">
      <w:pPr>
        <w:rPr>
          <w:sz w:val="18"/>
          <w:szCs w:val="18"/>
        </w:rPr>
      </w:pPr>
      <w:r>
        <w:rPr>
          <w:sz w:val="28"/>
          <w:szCs w:val="28"/>
        </w:rPr>
        <w:br/>
      </w:r>
      <w:r w:rsidR="00A97B39">
        <w:rPr>
          <w:sz w:val="18"/>
          <w:szCs w:val="18"/>
        </w:rPr>
        <w:t>* Must have permission of the Scientific and Higher Education Committee</w:t>
      </w:r>
    </w:p>
    <w:p w14:paraId="74F5665B" w14:textId="7A918680" w:rsidR="00542D54" w:rsidRPr="008D46A4" w:rsidRDefault="00542D54">
      <w:pPr>
        <w:rPr>
          <w:lang w:val="en-US" w:bidi="ar-KW"/>
        </w:rPr>
      </w:pPr>
      <w:r>
        <w:rPr>
          <w:lang w:val="en-US" w:bidi="ar-KW"/>
        </w:rPr>
        <w:t xml:space="preserve"> </w:t>
      </w:r>
    </w:p>
    <w:sectPr w:rsidR="00542D54" w:rsidRPr="008D46A4" w:rsidSect="00C37F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7FF8" w14:textId="77777777" w:rsidR="00C37F9D" w:rsidRDefault="00C37F9D" w:rsidP="00483DD0">
      <w:pPr>
        <w:spacing w:after="0" w:line="240" w:lineRule="auto"/>
      </w:pPr>
      <w:r>
        <w:separator/>
      </w:r>
    </w:p>
  </w:endnote>
  <w:endnote w:type="continuationSeparator" w:id="0">
    <w:p w14:paraId="13E3378A" w14:textId="77777777" w:rsidR="00C37F9D" w:rsidRDefault="00C37F9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702"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900008"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C536" w14:textId="77777777" w:rsidR="00C37F9D" w:rsidRDefault="00C37F9D" w:rsidP="00483DD0">
      <w:pPr>
        <w:spacing w:after="0" w:line="240" w:lineRule="auto"/>
      </w:pPr>
      <w:r>
        <w:separator/>
      </w:r>
    </w:p>
  </w:footnote>
  <w:footnote w:type="continuationSeparator" w:id="0">
    <w:p w14:paraId="55285312" w14:textId="77777777" w:rsidR="00C37F9D" w:rsidRDefault="00C37F9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4D9" w14:textId="77777777" w:rsidR="00BF2177" w:rsidRPr="00441BF4" w:rsidRDefault="00BF21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C5233"/>
    <w:multiLevelType w:val="hybridMultilevel"/>
    <w:tmpl w:val="37785414"/>
    <w:lvl w:ilvl="0" w:tplc="CD666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AAC3F9D"/>
    <w:multiLevelType w:val="multilevel"/>
    <w:tmpl w:val="400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960484">
    <w:abstractNumId w:val="0"/>
  </w:num>
  <w:num w:numId="2" w16cid:durableId="1061054207">
    <w:abstractNumId w:val="21"/>
  </w:num>
  <w:num w:numId="3" w16cid:durableId="589123792">
    <w:abstractNumId w:val="2"/>
  </w:num>
  <w:num w:numId="4" w16cid:durableId="256911435">
    <w:abstractNumId w:val="16"/>
  </w:num>
  <w:num w:numId="5" w16cid:durableId="1841115216">
    <w:abstractNumId w:val="17"/>
  </w:num>
  <w:num w:numId="6" w16cid:durableId="1732194871">
    <w:abstractNumId w:val="11"/>
  </w:num>
  <w:num w:numId="7" w16cid:durableId="1001738314">
    <w:abstractNumId w:val="5"/>
  </w:num>
  <w:num w:numId="8" w16cid:durableId="1354182968">
    <w:abstractNumId w:val="13"/>
  </w:num>
  <w:num w:numId="9" w16cid:durableId="259413792">
    <w:abstractNumId w:val="4"/>
  </w:num>
  <w:num w:numId="10" w16cid:durableId="1668287448">
    <w:abstractNumId w:val="15"/>
  </w:num>
  <w:num w:numId="11" w16cid:durableId="1481925930">
    <w:abstractNumId w:val="6"/>
  </w:num>
  <w:num w:numId="12" w16cid:durableId="1435054217">
    <w:abstractNumId w:val="24"/>
  </w:num>
  <w:num w:numId="13" w16cid:durableId="608970990">
    <w:abstractNumId w:val="23"/>
  </w:num>
  <w:num w:numId="14" w16cid:durableId="42600889">
    <w:abstractNumId w:val="3"/>
  </w:num>
  <w:num w:numId="15" w16cid:durableId="967661717">
    <w:abstractNumId w:val="10"/>
  </w:num>
  <w:num w:numId="16" w16cid:durableId="2015185973">
    <w:abstractNumId w:val="22"/>
  </w:num>
  <w:num w:numId="17" w16cid:durableId="1338385083">
    <w:abstractNumId w:val="8"/>
  </w:num>
  <w:num w:numId="18" w16cid:durableId="1615136058">
    <w:abstractNumId w:val="1"/>
  </w:num>
  <w:num w:numId="19" w16cid:durableId="2124297869">
    <w:abstractNumId w:val="12"/>
  </w:num>
  <w:num w:numId="20" w16cid:durableId="62333583">
    <w:abstractNumId w:val="14"/>
  </w:num>
  <w:num w:numId="21" w16cid:durableId="2005356372">
    <w:abstractNumId w:val="18"/>
  </w:num>
  <w:num w:numId="22" w16cid:durableId="280691389">
    <w:abstractNumId w:val="9"/>
  </w:num>
  <w:num w:numId="23" w16cid:durableId="105464646">
    <w:abstractNumId w:val="20"/>
  </w:num>
  <w:num w:numId="24" w16cid:durableId="551814095">
    <w:abstractNumId w:val="19"/>
  </w:num>
  <w:num w:numId="25" w16cid:durableId="1990788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701"/>
    <w:rsid w:val="00010DF7"/>
    <w:rsid w:val="00040D2A"/>
    <w:rsid w:val="00066972"/>
    <w:rsid w:val="00092637"/>
    <w:rsid w:val="000B0AE0"/>
    <w:rsid w:val="000C5533"/>
    <w:rsid w:val="000D0187"/>
    <w:rsid w:val="000F0683"/>
    <w:rsid w:val="000F2337"/>
    <w:rsid w:val="000F6BAC"/>
    <w:rsid w:val="001259AE"/>
    <w:rsid w:val="00125F70"/>
    <w:rsid w:val="00141233"/>
    <w:rsid w:val="00154B1E"/>
    <w:rsid w:val="001647A7"/>
    <w:rsid w:val="00165709"/>
    <w:rsid w:val="00186D4C"/>
    <w:rsid w:val="001C1A72"/>
    <w:rsid w:val="001C496E"/>
    <w:rsid w:val="001C7656"/>
    <w:rsid w:val="001D38C1"/>
    <w:rsid w:val="00210BCB"/>
    <w:rsid w:val="002240CF"/>
    <w:rsid w:val="002277AC"/>
    <w:rsid w:val="002439AF"/>
    <w:rsid w:val="0025284B"/>
    <w:rsid w:val="00283711"/>
    <w:rsid w:val="00283835"/>
    <w:rsid w:val="00290056"/>
    <w:rsid w:val="002B7CC7"/>
    <w:rsid w:val="002D054E"/>
    <w:rsid w:val="002F44B8"/>
    <w:rsid w:val="00354756"/>
    <w:rsid w:val="00377C21"/>
    <w:rsid w:val="00382937"/>
    <w:rsid w:val="003B06CF"/>
    <w:rsid w:val="003D0AA7"/>
    <w:rsid w:val="003F58D0"/>
    <w:rsid w:val="004219B4"/>
    <w:rsid w:val="00435E7E"/>
    <w:rsid w:val="00441BF4"/>
    <w:rsid w:val="004451C6"/>
    <w:rsid w:val="004521AA"/>
    <w:rsid w:val="00467910"/>
    <w:rsid w:val="00467DC4"/>
    <w:rsid w:val="00476E33"/>
    <w:rsid w:val="00483DD0"/>
    <w:rsid w:val="004B4160"/>
    <w:rsid w:val="004D4B73"/>
    <w:rsid w:val="0050456B"/>
    <w:rsid w:val="0050769B"/>
    <w:rsid w:val="00507AB3"/>
    <w:rsid w:val="00521CBA"/>
    <w:rsid w:val="005266C6"/>
    <w:rsid w:val="005344A4"/>
    <w:rsid w:val="00542D54"/>
    <w:rsid w:val="00555CAF"/>
    <w:rsid w:val="00561292"/>
    <w:rsid w:val="005738DD"/>
    <w:rsid w:val="00574C0A"/>
    <w:rsid w:val="00585EB5"/>
    <w:rsid w:val="005D047A"/>
    <w:rsid w:val="005D1B8F"/>
    <w:rsid w:val="005E6CD7"/>
    <w:rsid w:val="0060334B"/>
    <w:rsid w:val="0061344A"/>
    <w:rsid w:val="00634F2B"/>
    <w:rsid w:val="00657BB0"/>
    <w:rsid w:val="006766CD"/>
    <w:rsid w:val="00677656"/>
    <w:rsid w:val="0068308C"/>
    <w:rsid w:val="00687CF1"/>
    <w:rsid w:val="0069194B"/>
    <w:rsid w:val="00695467"/>
    <w:rsid w:val="006A102C"/>
    <w:rsid w:val="006A28FE"/>
    <w:rsid w:val="006A3D8E"/>
    <w:rsid w:val="006A57BA"/>
    <w:rsid w:val="006B234E"/>
    <w:rsid w:val="006C3B09"/>
    <w:rsid w:val="006C6238"/>
    <w:rsid w:val="006F5726"/>
    <w:rsid w:val="007165B7"/>
    <w:rsid w:val="00716C85"/>
    <w:rsid w:val="00745F76"/>
    <w:rsid w:val="00761FA1"/>
    <w:rsid w:val="00776A82"/>
    <w:rsid w:val="00792739"/>
    <w:rsid w:val="007A3500"/>
    <w:rsid w:val="007B3BB1"/>
    <w:rsid w:val="007C53A4"/>
    <w:rsid w:val="007C6EB3"/>
    <w:rsid w:val="007E17D7"/>
    <w:rsid w:val="007E5570"/>
    <w:rsid w:val="007F0899"/>
    <w:rsid w:val="0080086A"/>
    <w:rsid w:val="00807B53"/>
    <w:rsid w:val="00811FF8"/>
    <w:rsid w:val="00820CD1"/>
    <w:rsid w:val="00830EE6"/>
    <w:rsid w:val="00832567"/>
    <w:rsid w:val="0083464F"/>
    <w:rsid w:val="00835AA2"/>
    <w:rsid w:val="00856600"/>
    <w:rsid w:val="00862738"/>
    <w:rsid w:val="00881962"/>
    <w:rsid w:val="0089032C"/>
    <w:rsid w:val="008904FF"/>
    <w:rsid w:val="008A2425"/>
    <w:rsid w:val="008B15A9"/>
    <w:rsid w:val="008B4275"/>
    <w:rsid w:val="008B4E7B"/>
    <w:rsid w:val="008D46A4"/>
    <w:rsid w:val="008D6356"/>
    <w:rsid w:val="008F111D"/>
    <w:rsid w:val="008F3C6C"/>
    <w:rsid w:val="00903F31"/>
    <w:rsid w:val="009613A6"/>
    <w:rsid w:val="00961D90"/>
    <w:rsid w:val="00975532"/>
    <w:rsid w:val="00982239"/>
    <w:rsid w:val="009A7407"/>
    <w:rsid w:val="009D4636"/>
    <w:rsid w:val="009D6D25"/>
    <w:rsid w:val="009F71A2"/>
    <w:rsid w:val="009F721D"/>
    <w:rsid w:val="009F7BEC"/>
    <w:rsid w:val="00A03D00"/>
    <w:rsid w:val="00A15D9A"/>
    <w:rsid w:val="00A419D5"/>
    <w:rsid w:val="00A82E18"/>
    <w:rsid w:val="00A97B39"/>
    <w:rsid w:val="00AA09B5"/>
    <w:rsid w:val="00AA42E9"/>
    <w:rsid w:val="00AB0077"/>
    <w:rsid w:val="00AB338A"/>
    <w:rsid w:val="00AD68F9"/>
    <w:rsid w:val="00AE31BC"/>
    <w:rsid w:val="00AF1DC4"/>
    <w:rsid w:val="00B270BF"/>
    <w:rsid w:val="00B341B9"/>
    <w:rsid w:val="00B61B9B"/>
    <w:rsid w:val="00B61DFB"/>
    <w:rsid w:val="00B62A4E"/>
    <w:rsid w:val="00B66EBB"/>
    <w:rsid w:val="00B73F9B"/>
    <w:rsid w:val="00B916A8"/>
    <w:rsid w:val="00BA54F9"/>
    <w:rsid w:val="00BA630A"/>
    <w:rsid w:val="00BB79DC"/>
    <w:rsid w:val="00BD4687"/>
    <w:rsid w:val="00BD5581"/>
    <w:rsid w:val="00BD5B70"/>
    <w:rsid w:val="00BF17E5"/>
    <w:rsid w:val="00BF2177"/>
    <w:rsid w:val="00C26D96"/>
    <w:rsid w:val="00C37F9D"/>
    <w:rsid w:val="00C46D58"/>
    <w:rsid w:val="00C525DA"/>
    <w:rsid w:val="00C55B18"/>
    <w:rsid w:val="00C60305"/>
    <w:rsid w:val="00C8021A"/>
    <w:rsid w:val="00C857AF"/>
    <w:rsid w:val="00CB0D81"/>
    <w:rsid w:val="00CB4DBC"/>
    <w:rsid w:val="00CC5CD1"/>
    <w:rsid w:val="00CD6338"/>
    <w:rsid w:val="00CF5475"/>
    <w:rsid w:val="00D03437"/>
    <w:rsid w:val="00D14FCA"/>
    <w:rsid w:val="00D233E7"/>
    <w:rsid w:val="00D354FE"/>
    <w:rsid w:val="00D36852"/>
    <w:rsid w:val="00D42D94"/>
    <w:rsid w:val="00D65C1B"/>
    <w:rsid w:val="00DA1B94"/>
    <w:rsid w:val="00DC403F"/>
    <w:rsid w:val="00DC4A25"/>
    <w:rsid w:val="00DC5DD6"/>
    <w:rsid w:val="00E034CA"/>
    <w:rsid w:val="00E133F4"/>
    <w:rsid w:val="00E13B54"/>
    <w:rsid w:val="00E27865"/>
    <w:rsid w:val="00E53A17"/>
    <w:rsid w:val="00E5488E"/>
    <w:rsid w:val="00E55489"/>
    <w:rsid w:val="00E61AD2"/>
    <w:rsid w:val="00E823BE"/>
    <w:rsid w:val="00E873BC"/>
    <w:rsid w:val="00E95307"/>
    <w:rsid w:val="00EA1FF8"/>
    <w:rsid w:val="00EB3800"/>
    <w:rsid w:val="00EC4D7B"/>
    <w:rsid w:val="00ED3387"/>
    <w:rsid w:val="00ED6023"/>
    <w:rsid w:val="00EE60FC"/>
    <w:rsid w:val="00F01ED1"/>
    <w:rsid w:val="00F037D1"/>
    <w:rsid w:val="00F325A0"/>
    <w:rsid w:val="00F40736"/>
    <w:rsid w:val="00F408EA"/>
    <w:rsid w:val="00F871ED"/>
    <w:rsid w:val="00F907AC"/>
    <w:rsid w:val="00F9448D"/>
    <w:rsid w:val="00F965B3"/>
    <w:rsid w:val="00FA004A"/>
    <w:rsid w:val="00FA32C6"/>
    <w:rsid w:val="00FA5B2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1BEC"/>
  <w15:docId w15:val="{2794A015-D2E5-4E44-AF5D-59361BB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styleId="UnresolvedMention">
    <w:name w:val="Unresolved Mention"/>
    <w:basedOn w:val="DefaultParagraphFont"/>
    <w:uiPriority w:val="99"/>
    <w:semiHidden/>
    <w:unhideWhenUsed/>
    <w:rsid w:val="00AE31BC"/>
    <w:rPr>
      <w:color w:val="605E5C"/>
      <w:shd w:val="clear" w:color="auto" w:fill="E1DFDD"/>
    </w:rPr>
  </w:style>
  <w:style w:type="paragraph" w:styleId="NormalWeb">
    <w:name w:val="Normal (Web)"/>
    <w:basedOn w:val="Normal"/>
    <w:uiPriority w:val="99"/>
    <w:semiHidden/>
    <w:unhideWhenUsed/>
    <w:rsid w:val="00B61D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rt0xe">
    <w:name w:val="trt0xe"/>
    <w:basedOn w:val="Normal"/>
    <w:rsid w:val="00687C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00418">
      <w:bodyDiv w:val="1"/>
      <w:marLeft w:val="0"/>
      <w:marRight w:val="0"/>
      <w:marTop w:val="0"/>
      <w:marBottom w:val="0"/>
      <w:divBdr>
        <w:top w:val="none" w:sz="0" w:space="0" w:color="auto"/>
        <w:left w:val="none" w:sz="0" w:space="0" w:color="auto"/>
        <w:bottom w:val="none" w:sz="0" w:space="0" w:color="auto"/>
        <w:right w:val="none" w:sz="0" w:space="0" w:color="auto"/>
      </w:divBdr>
    </w:div>
    <w:div w:id="15360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43BE-8726-41A0-A197-40F7E899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5</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15</cp:revision>
  <cp:lastPrinted>2023-10-22T19:28:00Z</cp:lastPrinted>
  <dcterms:created xsi:type="dcterms:W3CDTF">2023-10-21T18:18:00Z</dcterms:created>
  <dcterms:modified xsi:type="dcterms:W3CDTF">2024-01-14T22:05:00Z</dcterms:modified>
</cp:coreProperties>
</file>